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AC1" w:rsidRDefault="00064EFA">
      <w:bookmarkStart w:id="0" w:name="_GoBack"/>
      <w:bookmarkEnd w:id="0"/>
      <w:r>
        <w:rPr>
          <w:noProof/>
          <w:lang w:eastAsia="fr-FR"/>
        </w:rPr>
        <w:drawing>
          <wp:anchor distT="0" distB="0" distL="114300" distR="114300" simplePos="0" relativeHeight="251655680"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7">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Text Box 6" o:spid="_x0000_s1027" type="#_x0000_t202" style="position:absolute;margin-left:187.95pt;margin-top:15.9pt;width:477.9pt;height:42.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" filled="f" stroked="f" strokeweight=".5pt">
            <o:lock v:ext="edit" aspectratio="t" verticies="t" text="t" shapetype="t"/>
            <v:textbox>
              <w:txbxContent>
                <w:p w:rsidR="000C6912" w:rsidRPr="000C6912" w:rsidRDefault="00064EFA">
                  <w:pPr>
                    <w:rPr>
                      <w:rFonts w:ascii="Roboto" w:hAnsi="Roboto"/>
                      <w:color w:val="0F2B46"/>
                      <w:sz w:val="28"/>
                      <w:lang w:val="en-US"/>
                    </w:rPr>
                  </w:pPr>
                  <w:r>
                    <w:rPr>
                      <w:rFonts w:ascii="Roboto" w:hAnsi="Roboto"/>
                      <w:color w:val="0F2B46"/>
                      <w:sz w:val="20"/>
                      <w:lang w:val="en-US"/>
                    </w:rPr>
                    <w:t>Subscribe to DeepL Pro to edit this document.</w:t>
                  </w:r>
                  <w:r w:rsidRPr="0063298E">
                    <w:rPr>
                      <w:lang w:val="en-US"/>
                    </w:rPr>
                    <w:br/>
                  </w:r>
                  <w:r>
                    <w:rPr>
                      <w:rFonts w:ascii="Roboto" w:hAnsi="Roboto"/>
                      <w:color w:val="0F2B46"/>
                      <w:sz w:val="20"/>
                    </w:rPr>
                    <w:t xml:space="preserve">Visit </w:t>
                  </w:r>
                  <w:hyperlink r:id="rId8">
                    <w:r>
                      <w:rPr>
                        <w:rFonts w:ascii="Roboto" w:hAnsi="Roboto"/>
                        <w:color w:val="006494"/>
                        <w:sz w:val="20"/>
                      </w:rPr>
                      <w:t>www.DeepL.com/pro</w:t>
                    </w:r>
                  </w:hyperlink>
                  <w:r>
                    <w:rPr>
                      <w:rFonts w:ascii="Roboto" w:hAnsi="Roboto"/>
                      <w:color w:val="0F2B46"/>
                      <w:sz w:val="20"/>
                    </w:rPr>
                    <w:t xml:space="preserve"> for more information.</w:t>
                  </w:r>
                </w:p>
              </w:txbxContent>
            </v:textbox>
            <w10:wrap anchorx="page" anchory="page"/>
          </v:shape>
        </w:pict>
      </w:r>
      <w:r>
        <w:pict>
          <v:shape id="DeepLBoxSPIDType" o:spid="_x0000_s1026" type="#_x0000_t202" alt="" style="position:absolute;margin-left:0;margin-top:0;width:50pt;height:50pt;z-index:251658752;visibility:hidden;mso-wrap-edited:f;mso-width-percent:0;mso-height-percent:0;mso-position-horizontal-relative:text;mso-position-vertical-relative:text;mso-width-percent:0;mso-height-percent:0">
            <o:lock v:ext="edit" selection="t"/>
          </v:shape>
        </w:pict>
      </w:r>
    </w:p>
    <w:p w:rsidR="00363BB0" w:rsidRDefault="00EB0582" w:rsidP="00EB0582">
      <w:pPr>
        <w:jc w:val="center"/>
      </w:pPr>
      <w:r>
        <w:rPr>
          <w:noProof/>
          <w:lang w:eastAsia="fr-FR"/>
        </w:rPr>
        <w:drawing>
          <wp:inline distT="0" distB="0" distL="0" distR="0" wp14:anchorId="695F605E" wp14:editId="0B00F60E">
            <wp:extent cx="5274310" cy="1630231"/>
            <wp:effectExtent l="0" t="0" r="2540"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630231"/>
                    </a:xfrm>
                    <a:prstGeom prst="rect">
                      <a:avLst/>
                    </a:prstGeom>
                  </pic:spPr>
                </pic:pic>
              </a:graphicData>
            </a:graphic>
          </wp:inline>
        </w:drawing>
      </w:r>
    </w:p>
    <w:p w:rsidR="003801F4" w:rsidRDefault="003801F4" w:rsidP="00EB0582">
      <w:pPr>
        <w:jc w:val="center"/>
        <w:rPr>
          <w:rFonts w:asciiTheme="majorBidi" w:hAnsiTheme="majorBidi" w:cstheme="majorBidi"/>
          <w:b/>
          <w:bCs/>
          <w:sz w:val="28"/>
          <w:szCs w:val="28"/>
        </w:rPr>
      </w:pPr>
    </w:p>
    <w:p w:rsidR="00EB0582" w:rsidRPr="0063298E" w:rsidRDefault="00EB0582" w:rsidP="00EB0582">
      <w:pPr>
        <w:jc w:val="center"/>
        <w:rPr>
          <w:rFonts w:asciiTheme="majorBidi" w:hAnsiTheme="majorBidi" w:cstheme="majorBidi"/>
          <w:b/>
          <w:bCs/>
          <w:sz w:val="28"/>
          <w:szCs w:val="28"/>
          <w:lang w:val="en-US"/>
        </w:rPr>
      </w:pPr>
      <w:r w:rsidRPr="0063298E">
        <w:rPr>
          <w:rFonts w:asciiTheme="majorBidi" w:hAnsiTheme="majorBidi" w:cstheme="majorBidi"/>
          <w:b/>
          <w:bCs/>
          <w:sz w:val="28"/>
          <w:szCs w:val="28"/>
          <w:lang w:val="en-US"/>
        </w:rPr>
        <w:t>Institute of Natural and Life Sciences</w:t>
      </w:r>
    </w:p>
    <w:p w:rsidR="00EB0582" w:rsidRPr="0063298E" w:rsidRDefault="00EB0582" w:rsidP="00EB0582">
      <w:pPr>
        <w:jc w:val="center"/>
        <w:rPr>
          <w:rFonts w:asciiTheme="majorBidi" w:hAnsiTheme="majorBidi" w:cstheme="majorBidi"/>
          <w:b/>
          <w:bCs/>
          <w:sz w:val="28"/>
          <w:szCs w:val="28"/>
          <w:lang w:val="en-US"/>
        </w:rPr>
      </w:pPr>
      <w:r w:rsidRPr="0063298E">
        <w:rPr>
          <w:rFonts w:asciiTheme="majorBidi" w:hAnsiTheme="majorBidi" w:cstheme="majorBidi"/>
          <w:b/>
          <w:bCs/>
          <w:sz w:val="28"/>
          <w:szCs w:val="28"/>
          <w:lang w:val="en-US"/>
        </w:rPr>
        <w:t>Department of Ecology and Environment</w:t>
      </w:r>
    </w:p>
    <w:p w:rsidR="003801F4" w:rsidRPr="0063298E" w:rsidRDefault="003801F4" w:rsidP="00EB0582">
      <w:pPr>
        <w:jc w:val="center"/>
        <w:rPr>
          <w:rFonts w:asciiTheme="majorBidi" w:hAnsiTheme="majorBidi"/>
          <w:b/>
          <w:bCs/>
          <w:sz w:val="48"/>
          <w:szCs w:val="48"/>
          <w:lang w:val="en-US"/>
        </w:rPr>
      </w:pPr>
    </w:p>
    <w:p w:rsidR="00EB0582" w:rsidRPr="0063298E" w:rsidRDefault="00EB0582" w:rsidP="00EB0582">
      <w:pPr>
        <w:jc w:val="center"/>
        <w:rPr>
          <w:rFonts w:asciiTheme="majorBidi" w:hAnsiTheme="majorBidi"/>
          <w:b/>
          <w:bCs/>
          <w:sz w:val="48"/>
          <w:szCs w:val="48"/>
          <w:lang w:val="en-US"/>
        </w:rPr>
      </w:pPr>
      <w:r w:rsidRPr="0063298E">
        <w:rPr>
          <w:rFonts w:asciiTheme="majorBidi" w:hAnsiTheme="majorBidi"/>
          <w:b/>
          <w:bCs/>
          <w:sz w:val="48"/>
          <w:szCs w:val="48"/>
          <w:lang w:val="en-US"/>
        </w:rPr>
        <w:t>Course: Analysis and Laboratory</w:t>
      </w:r>
    </w:p>
    <w:p w:rsidR="00EB0582" w:rsidRPr="0063298E" w:rsidRDefault="00EB0582" w:rsidP="00EB0582">
      <w:pPr>
        <w:jc w:val="center"/>
        <w:rPr>
          <w:rFonts w:asciiTheme="majorBidi" w:hAnsiTheme="majorBidi" w:cstheme="majorBidi"/>
          <w:b/>
          <w:bCs/>
          <w:sz w:val="28"/>
          <w:szCs w:val="28"/>
          <w:lang w:val="en-US"/>
        </w:rPr>
      </w:pPr>
    </w:p>
    <w:p w:rsidR="00414226" w:rsidRPr="0063298E" w:rsidRDefault="00414226">
      <w:pPr>
        <w:rPr>
          <w:lang w:val="en-US"/>
        </w:rPr>
      </w:pPr>
    </w:p>
    <w:p w:rsidR="00414226" w:rsidRDefault="003801F4" w:rsidP="003801F4">
      <w:pPr>
        <w:jc w:val="center"/>
      </w:pPr>
      <w:r w:rsidRPr="00406798">
        <w:rPr>
          <w:rFonts w:ascii="Times New Roman" w:eastAsia="Times New Roman" w:hAnsi="Times New Roman" w:cs="Times New Roman"/>
          <w:noProof/>
          <w:color w:val="000000"/>
          <w:sz w:val="24"/>
          <w:lang w:eastAsia="fr-FR"/>
        </w:rPr>
        <w:drawing>
          <wp:inline distT="0" distB="0" distL="0" distR="0" wp14:anchorId="1D986254" wp14:editId="7A00EFC0">
            <wp:extent cx="2464802" cy="200436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5591" cy="2013138"/>
                    </a:xfrm>
                    <a:prstGeom prst="rect">
                      <a:avLst/>
                    </a:prstGeom>
                    <a:noFill/>
                    <a:ln>
                      <a:noFill/>
                    </a:ln>
                  </pic:spPr>
                </pic:pic>
              </a:graphicData>
            </a:graphic>
          </wp:inline>
        </w:drawing>
      </w:r>
    </w:p>
    <w:p w:rsidR="00796473" w:rsidRDefault="00796473" w:rsidP="003801F4">
      <w:pPr>
        <w:jc w:val="center"/>
      </w:pPr>
    </w:p>
    <w:p w:rsidR="00796473" w:rsidRDefault="00796473" w:rsidP="003801F4">
      <w:pPr>
        <w:jc w:val="center"/>
      </w:pPr>
    </w:p>
    <w:p w:rsidR="00796473" w:rsidRDefault="00796473" w:rsidP="003801F4">
      <w:pPr>
        <w:jc w:val="center"/>
      </w:pPr>
    </w:p>
    <w:p w:rsidR="00796473" w:rsidRPr="0063298E" w:rsidRDefault="00796473" w:rsidP="00796473">
      <w:pPr>
        <w:jc w:val="center"/>
        <w:rPr>
          <w:rFonts w:asciiTheme="majorBidi" w:hAnsiTheme="majorBidi" w:cstheme="majorBidi"/>
          <w:b/>
          <w:bCs/>
          <w:sz w:val="28"/>
          <w:szCs w:val="28"/>
          <w:lang w:val="en-US"/>
        </w:rPr>
      </w:pPr>
      <w:r w:rsidRPr="0063298E">
        <w:rPr>
          <w:rFonts w:asciiTheme="majorBidi" w:hAnsiTheme="majorBidi" w:cstheme="majorBidi"/>
          <w:b/>
          <w:bCs/>
          <w:sz w:val="28"/>
          <w:szCs w:val="28"/>
          <w:lang w:val="en-US"/>
        </w:rPr>
        <w:t>Intended for third-year bachelor's degree students</w:t>
      </w:r>
    </w:p>
    <w:p w:rsidR="00796473" w:rsidRPr="0063298E" w:rsidRDefault="00796473" w:rsidP="00796473">
      <w:pPr>
        <w:jc w:val="center"/>
        <w:rPr>
          <w:rFonts w:asciiTheme="majorBidi" w:hAnsiTheme="majorBidi" w:cstheme="majorBidi"/>
          <w:b/>
          <w:bCs/>
          <w:sz w:val="28"/>
          <w:szCs w:val="28"/>
          <w:lang w:val="en-US"/>
        </w:rPr>
      </w:pPr>
      <w:r w:rsidRPr="0063298E">
        <w:rPr>
          <w:rFonts w:asciiTheme="majorBidi" w:hAnsiTheme="majorBidi" w:cstheme="majorBidi"/>
          <w:b/>
          <w:bCs/>
          <w:sz w:val="28"/>
          <w:szCs w:val="28"/>
          <w:lang w:val="en-US"/>
        </w:rPr>
        <w:t>Specialization: Agroecology</w:t>
      </w:r>
    </w:p>
    <w:p w:rsidR="00796473" w:rsidRPr="0063298E" w:rsidRDefault="00796473" w:rsidP="00796473">
      <w:pPr>
        <w:jc w:val="center"/>
        <w:rPr>
          <w:rFonts w:asciiTheme="majorBidi" w:hAnsiTheme="majorBidi" w:cstheme="majorBidi"/>
          <w:b/>
          <w:bCs/>
          <w:sz w:val="28"/>
          <w:szCs w:val="28"/>
          <w:lang w:val="en-US"/>
        </w:rPr>
      </w:pPr>
      <w:r w:rsidRPr="0063298E">
        <w:rPr>
          <w:rFonts w:asciiTheme="majorBidi" w:hAnsiTheme="majorBidi" w:cstheme="majorBidi"/>
          <w:b/>
          <w:bCs/>
          <w:sz w:val="28"/>
          <w:szCs w:val="28"/>
          <w:lang w:val="en-US"/>
        </w:rPr>
        <w:t>Taught by: Dr. Bouaroudj Sara</w:t>
      </w:r>
    </w:p>
    <w:p w:rsidR="00796473" w:rsidRPr="0063298E" w:rsidRDefault="00796473" w:rsidP="00796473">
      <w:pPr>
        <w:jc w:val="center"/>
        <w:rPr>
          <w:rFonts w:asciiTheme="majorBidi" w:hAnsiTheme="majorBidi" w:cstheme="majorBidi"/>
          <w:b/>
          <w:bCs/>
          <w:sz w:val="28"/>
          <w:szCs w:val="28"/>
          <w:lang w:val="en-US"/>
        </w:rPr>
      </w:pPr>
      <w:r w:rsidRPr="0063298E">
        <w:rPr>
          <w:rFonts w:asciiTheme="majorBidi" w:hAnsiTheme="majorBidi" w:cstheme="majorBidi"/>
          <w:b/>
          <w:bCs/>
          <w:sz w:val="28"/>
          <w:szCs w:val="28"/>
          <w:lang w:val="en-US"/>
        </w:rPr>
        <w:t>Email: sara.bouaroudj@centre-univ-mila.dz</w:t>
      </w:r>
    </w:p>
    <w:p w:rsidR="00796473" w:rsidRPr="0063298E" w:rsidRDefault="00796473" w:rsidP="00796473">
      <w:pPr>
        <w:jc w:val="center"/>
        <w:rPr>
          <w:lang w:val="en-US"/>
        </w:rPr>
      </w:pPr>
      <w:r w:rsidRPr="0063298E">
        <w:rPr>
          <w:rFonts w:asciiTheme="majorBidi" w:hAnsiTheme="majorBidi" w:cstheme="majorBidi"/>
          <w:b/>
          <w:bCs/>
          <w:sz w:val="28"/>
          <w:szCs w:val="28"/>
          <w:lang w:val="en-US"/>
        </w:rPr>
        <w:lastRenderedPageBreak/>
        <w:t>Academic Year 2024/2025</w:t>
      </w:r>
    </w:p>
    <w:p w:rsidR="00414226" w:rsidRPr="0063298E" w:rsidRDefault="00414226">
      <w:pPr>
        <w:rPr>
          <w:lang w:val="en-US"/>
        </w:rPr>
      </w:pPr>
    </w:p>
    <w:p w:rsidR="00414226" w:rsidRPr="0063298E" w:rsidRDefault="00414226" w:rsidP="00414226">
      <w:pPr>
        <w:jc w:val="both"/>
        <w:rPr>
          <w:rFonts w:asciiTheme="majorBidi" w:hAnsiTheme="majorBidi" w:cstheme="majorBidi"/>
          <w:b/>
          <w:bCs/>
          <w:sz w:val="28"/>
          <w:szCs w:val="28"/>
          <w:lang w:val="en-US"/>
        </w:rPr>
      </w:pPr>
      <w:r w:rsidRPr="0063298E">
        <w:rPr>
          <w:rFonts w:asciiTheme="majorBidi" w:hAnsiTheme="majorBidi" w:cstheme="majorBidi"/>
          <w:b/>
          <w:bCs/>
          <w:sz w:val="28"/>
          <w:szCs w:val="28"/>
          <w:lang w:val="en-US"/>
        </w:rPr>
        <w:t>I- INTRODUCTION</w:t>
      </w:r>
    </w:p>
    <w:p w:rsidR="00414226" w:rsidRPr="0063298E" w:rsidRDefault="00414226" w:rsidP="00414226">
      <w:pPr>
        <w:jc w:val="both"/>
        <w:rPr>
          <w:rFonts w:asciiTheme="majorBidi" w:hAnsiTheme="majorBidi" w:cstheme="majorBidi"/>
          <w:sz w:val="28"/>
          <w:szCs w:val="28"/>
          <w:lang w:val="en-US"/>
        </w:rPr>
      </w:pPr>
      <w:r w:rsidRPr="0063298E">
        <w:rPr>
          <w:rFonts w:asciiTheme="majorBidi" w:hAnsiTheme="majorBidi" w:cstheme="majorBidi"/>
          <w:sz w:val="28"/>
          <w:szCs w:val="28"/>
          <w:lang w:val="en-US"/>
        </w:rPr>
        <w:t xml:space="preserve">The reliability of monitoring the nutritional and sanitary quality of food depends in particular on the methods used to perform the analyses. Different types of analytical methods can be distinguished, depending on the analytical objective pursued (detection/quantification, characterization, etc.) or the status of the method (standardized reference method, commercially available alternative method, internal method). </w:t>
      </w:r>
    </w:p>
    <w:p w:rsidR="00414226" w:rsidRPr="0063298E" w:rsidRDefault="00414226" w:rsidP="00414226">
      <w:pPr>
        <w:jc w:val="both"/>
        <w:rPr>
          <w:rFonts w:asciiTheme="majorBidi" w:hAnsiTheme="majorBidi" w:cstheme="majorBidi"/>
          <w:sz w:val="28"/>
          <w:szCs w:val="28"/>
          <w:lang w:val="en-US"/>
        </w:rPr>
      </w:pPr>
      <w:r w:rsidRPr="0063298E">
        <w:rPr>
          <w:rFonts w:asciiTheme="majorBidi" w:hAnsiTheme="majorBidi" w:cstheme="majorBidi"/>
          <w:sz w:val="28"/>
          <w:szCs w:val="28"/>
          <w:lang w:val="en-US"/>
        </w:rPr>
        <w:t xml:space="preserve">This course covers analytical techniques used in agroecological practices. It presents regulated instrumental analysis with an emphasis on general methods for testing and analyzing soil and water.  </w:t>
      </w:r>
    </w:p>
    <w:p w:rsidR="00414226" w:rsidRPr="0063298E" w:rsidRDefault="00414226" w:rsidP="00414226">
      <w:pPr>
        <w:jc w:val="both"/>
        <w:rPr>
          <w:rFonts w:asciiTheme="majorBidi" w:hAnsiTheme="majorBidi" w:cstheme="majorBidi"/>
          <w:sz w:val="28"/>
          <w:szCs w:val="28"/>
          <w:lang w:val="en-US"/>
        </w:rPr>
      </w:pPr>
      <w:r w:rsidRPr="0063298E">
        <w:rPr>
          <w:rFonts w:asciiTheme="majorBidi" w:hAnsiTheme="majorBidi" w:cstheme="majorBidi"/>
          <w:sz w:val="28"/>
          <w:szCs w:val="28"/>
          <w:lang w:val="en-US"/>
        </w:rPr>
        <w:t>The choice of analytical method must take into account the nature of the results sought.</w:t>
      </w:r>
    </w:p>
    <w:p w:rsidR="00414226" w:rsidRPr="0063298E" w:rsidRDefault="00414226" w:rsidP="00414226">
      <w:pPr>
        <w:jc w:val="both"/>
        <w:rPr>
          <w:rFonts w:asciiTheme="majorBidi" w:hAnsiTheme="majorBidi" w:cstheme="majorBidi"/>
          <w:sz w:val="28"/>
          <w:szCs w:val="28"/>
          <w:lang w:val="en-US"/>
        </w:rPr>
      </w:pPr>
      <w:r w:rsidRPr="0063298E">
        <w:rPr>
          <w:rFonts w:asciiTheme="majorBidi" w:hAnsiTheme="majorBidi" w:cstheme="majorBidi"/>
          <w:sz w:val="28"/>
          <w:szCs w:val="28"/>
          <w:lang w:val="en-US"/>
        </w:rPr>
        <w:t xml:space="preserve">This is why it is important to know the "internal" performance characteristics of an analytical method during the period under consideration when using it on substances to be analyzed. Any analytical method used on substances to be analyzed must be applied consistently.  </w:t>
      </w:r>
    </w:p>
    <w:p w:rsidR="00414226" w:rsidRPr="0063298E" w:rsidRDefault="00414226" w:rsidP="00414226">
      <w:pPr>
        <w:jc w:val="both"/>
        <w:rPr>
          <w:rFonts w:asciiTheme="majorBidi" w:hAnsiTheme="majorBidi" w:cstheme="majorBidi"/>
          <w:sz w:val="28"/>
          <w:szCs w:val="28"/>
          <w:lang w:val="en-US"/>
        </w:rPr>
      </w:pPr>
      <w:r w:rsidRPr="0063298E">
        <w:rPr>
          <w:rFonts w:asciiTheme="majorBidi" w:hAnsiTheme="majorBidi" w:cstheme="majorBidi"/>
          <w:sz w:val="28"/>
          <w:szCs w:val="28"/>
          <w:lang w:val="en-US"/>
        </w:rPr>
        <w:t xml:space="preserve">The course is divided into a series of chapters that enable students to acquire knowledge and skills in the analytical techniques used in agroecological practices. </w:t>
      </w:r>
    </w:p>
    <w:p w:rsidR="00414226" w:rsidRPr="0063298E" w:rsidRDefault="00414226" w:rsidP="00405DCA">
      <w:pPr>
        <w:jc w:val="both"/>
        <w:rPr>
          <w:rFonts w:asciiTheme="majorBidi" w:hAnsiTheme="majorBidi" w:cstheme="majorBidi"/>
          <w:sz w:val="28"/>
          <w:szCs w:val="28"/>
          <w:lang w:val="en-US"/>
        </w:rPr>
      </w:pPr>
      <w:r w:rsidRPr="0063298E">
        <w:rPr>
          <w:rFonts w:asciiTheme="majorBidi" w:hAnsiTheme="majorBidi" w:cstheme="majorBidi"/>
          <w:sz w:val="28"/>
          <w:szCs w:val="28"/>
          <w:lang w:val="en-US"/>
        </w:rPr>
        <w:t xml:space="preserve">The course will provide theoretical knowledge on the description and operating principles of analytical equipment, as well as practical experience of analytical methods through laboratory work involving the analysis of certain elements.  </w:t>
      </w:r>
    </w:p>
    <w:p w:rsidR="00414226" w:rsidRPr="0063298E" w:rsidRDefault="00414226" w:rsidP="00414226">
      <w:pPr>
        <w:jc w:val="both"/>
        <w:rPr>
          <w:rFonts w:asciiTheme="majorBidi" w:hAnsiTheme="majorBidi" w:cstheme="majorBidi"/>
          <w:sz w:val="28"/>
          <w:szCs w:val="28"/>
          <w:lang w:val="en-US"/>
        </w:rPr>
      </w:pPr>
      <w:r w:rsidRPr="0063298E">
        <w:rPr>
          <w:rFonts w:asciiTheme="majorBidi" w:hAnsiTheme="majorBidi" w:cstheme="majorBidi"/>
          <w:sz w:val="28"/>
          <w:szCs w:val="28"/>
          <w:lang w:val="en-US"/>
        </w:rPr>
        <w:t>This course also enables students to acquire the know-how and interpersonal skills essential for agroecological monitoring, while respecting good laboratory practices and mastering certain basic principles such as: methods for preparing solutions and reagents and how to interpret results.</w:t>
      </w: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56"/>
          <w:szCs w:val="56"/>
          <w:lang w:val="en-US"/>
        </w:rPr>
      </w:pPr>
    </w:p>
    <w:p w:rsidR="00414226" w:rsidRPr="0063298E" w:rsidRDefault="00414226" w:rsidP="00414226">
      <w:pPr>
        <w:jc w:val="both"/>
        <w:rPr>
          <w:rFonts w:asciiTheme="majorBidi" w:hAnsiTheme="majorBidi" w:cstheme="majorBidi"/>
          <w:b/>
          <w:bCs/>
          <w:sz w:val="56"/>
          <w:szCs w:val="56"/>
          <w:lang w:val="en-US"/>
        </w:rPr>
      </w:pPr>
    </w:p>
    <w:p w:rsidR="00414226" w:rsidRPr="0063298E" w:rsidRDefault="00414226" w:rsidP="00414226">
      <w:pPr>
        <w:jc w:val="both"/>
        <w:rPr>
          <w:rFonts w:asciiTheme="majorBidi" w:hAnsiTheme="majorBidi" w:cstheme="majorBidi"/>
          <w:b/>
          <w:bCs/>
          <w:sz w:val="56"/>
          <w:szCs w:val="56"/>
          <w:lang w:val="en-US"/>
        </w:rPr>
      </w:pPr>
    </w:p>
    <w:p w:rsidR="00414226" w:rsidRPr="0063298E" w:rsidRDefault="00414226" w:rsidP="00414226">
      <w:pPr>
        <w:jc w:val="both"/>
        <w:rPr>
          <w:rFonts w:asciiTheme="majorBidi" w:hAnsiTheme="majorBidi" w:cstheme="majorBidi"/>
          <w:b/>
          <w:bCs/>
          <w:sz w:val="56"/>
          <w:szCs w:val="56"/>
          <w:lang w:val="en-US"/>
        </w:rPr>
      </w:pPr>
    </w:p>
    <w:p w:rsidR="00414226" w:rsidRPr="0063298E" w:rsidRDefault="00414226" w:rsidP="00414226">
      <w:pPr>
        <w:jc w:val="center"/>
        <w:rPr>
          <w:rFonts w:asciiTheme="majorBidi" w:hAnsiTheme="majorBidi" w:cstheme="majorBidi"/>
          <w:b/>
          <w:bCs/>
          <w:sz w:val="56"/>
          <w:szCs w:val="56"/>
          <w:lang w:val="en-US"/>
        </w:rPr>
      </w:pPr>
      <w:r w:rsidRPr="0063298E">
        <w:rPr>
          <w:rFonts w:asciiTheme="majorBidi" w:hAnsiTheme="majorBidi" w:cstheme="majorBidi"/>
          <w:b/>
          <w:bCs/>
          <w:sz w:val="56"/>
          <w:szCs w:val="56"/>
          <w:lang w:val="en-US"/>
        </w:rPr>
        <w:t>CHAPTER 1</w:t>
      </w:r>
    </w:p>
    <w:p w:rsidR="00414226" w:rsidRPr="0063298E" w:rsidRDefault="00414226" w:rsidP="00414226">
      <w:pPr>
        <w:jc w:val="both"/>
        <w:rPr>
          <w:rFonts w:asciiTheme="majorBidi" w:hAnsiTheme="majorBidi" w:cstheme="majorBidi"/>
          <w:b/>
          <w:bCs/>
          <w:sz w:val="56"/>
          <w:szCs w:val="56"/>
          <w:lang w:val="en-US"/>
        </w:rPr>
      </w:pPr>
      <w:r w:rsidRPr="0063298E">
        <w:rPr>
          <w:rFonts w:asciiTheme="majorBidi" w:hAnsiTheme="majorBidi" w:cstheme="majorBidi"/>
          <w:b/>
          <w:bCs/>
          <w:sz w:val="56"/>
          <w:szCs w:val="56"/>
          <w:lang w:val="en-US"/>
        </w:rPr>
        <w:t>Review of basic concepts</w:t>
      </w:r>
    </w:p>
    <w:p w:rsidR="00414226" w:rsidRPr="0063298E" w:rsidRDefault="00414226" w:rsidP="00414226">
      <w:pPr>
        <w:jc w:val="both"/>
        <w:rPr>
          <w:rFonts w:asciiTheme="majorBidi" w:hAnsiTheme="majorBidi" w:cstheme="majorBidi"/>
          <w:b/>
          <w:bCs/>
          <w:sz w:val="56"/>
          <w:szCs w:val="56"/>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jc w:val="both"/>
        <w:rPr>
          <w:rFonts w:asciiTheme="majorBidi" w:hAnsiTheme="majorBidi" w:cstheme="majorBidi"/>
          <w:b/>
          <w:bCs/>
          <w:sz w:val="28"/>
          <w:szCs w:val="28"/>
          <w:lang w:val="en-US"/>
        </w:rPr>
      </w:pPr>
    </w:p>
    <w:p w:rsidR="00414226" w:rsidRPr="0063298E" w:rsidRDefault="00414226" w:rsidP="00414226">
      <w:pPr>
        <w:keepNext/>
        <w:keepLines/>
        <w:spacing w:after="112"/>
        <w:ind w:left="-5" w:hanging="10"/>
        <w:jc w:val="both"/>
        <w:outlineLvl w:val="0"/>
        <w:rPr>
          <w:rFonts w:ascii="Times New Roman" w:eastAsia="Times New Roman" w:hAnsi="Times New Roman" w:cs="Times New Roman"/>
          <w:b/>
          <w:color w:val="000000"/>
          <w:sz w:val="24"/>
          <w:lang w:val="en-US"/>
        </w:rPr>
      </w:pPr>
      <w:bookmarkStart w:id="1" w:name="_Toc83932"/>
      <w:r w:rsidRPr="0063298E">
        <w:rPr>
          <w:rFonts w:ascii="Times New Roman" w:eastAsia="Times New Roman" w:hAnsi="Times New Roman" w:cs="Times New Roman"/>
          <w:b/>
          <w:color w:val="000000"/>
          <w:sz w:val="24"/>
          <w:lang w:val="en-US"/>
        </w:rPr>
        <w:t xml:space="preserve">2. General information on solutions </w:t>
      </w:r>
      <w:bookmarkEnd w:id="1"/>
    </w:p>
    <w:p w:rsidR="00414226" w:rsidRPr="0063298E" w:rsidRDefault="00414226" w:rsidP="00414226">
      <w:pPr>
        <w:keepNext/>
        <w:keepLines/>
        <w:spacing w:after="112"/>
        <w:ind w:left="-5" w:hanging="10"/>
        <w:jc w:val="both"/>
        <w:outlineLvl w:val="1"/>
        <w:rPr>
          <w:rFonts w:ascii="Times New Roman" w:eastAsia="Times New Roman" w:hAnsi="Times New Roman" w:cs="Times New Roman"/>
          <w:b/>
          <w:color w:val="000000"/>
          <w:sz w:val="24"/>
          <w:lang w:val="en-US"/>
        </w:rPr>
      </w:pPr>
      <w:bookmarkStart w:id="2" w:name="_Toc83933"/>
      <w:r w:rsidRPr="0063298E">
        <w:rPr>
          <w:rFonts w:ascii="Times New Roman" w:eastAsia="Times New Roman" w:hAnsi="Times New Roman" w:cs="Times New Roman"/>
          <w:b/>
          <w:color w:val="000000"/>
          <w:sz w:val="24"/>
          <w:lang w:val="en-US"/>
        </w:rPr>
        <w:t xml:space="preserve">2.1. Definitions (solute, solvent, concentrations) </w:t>
      </w:r>
      <w:bookmarkEnd w:id="2"/>
    </w:p>
    <w:p w:rsidR="00414226" w:rsidRPr="0063298E" w:rsidRDefault="00414226" w:rsidP="00414226">
      <w:pPr>
        <w:spacing w:after="158"/>
        <w:ind w:left="-5"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2.1.1. The phenomenon of dissolution </w:t>
      </w:r>
    </w:p>
    <w:p w:rsidR="00414226" w:rsidRPr="0063298E" w:rsidRDefault="00414226" w:rsidP="00414226">
      <w:pPr>
        <w:spacing w:after="5" w:line="356" w:lineRule="auto"/>
        <w:ind w:left="-15" w:right="57"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When a substance is dissolved in a liquid, the result is a solution, which is a homogeneous mixture. </w:t>
      </w:r>
    </w:p>
    <w:p w:rsidR="00414226" w:rsidRPr="0063298E" w:rsidRDefault="00414226" w:rsidP="00414226">
      <w:pPr>
        <w:spacing w:after="5" w:line="356" w:lineRule="auto"/>
        <w:ind w:left="-15" w:right="57"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The dissolved substance is called </w:t>
      </w:r>
      <w:r w:rsidRPr="0063298E">
        <w:rPr>
          <w:rFonts w:ascii="Times New Roman" w:eastAsia="Times New Roman" w:hAnsi="Times New Roman" w:cs="Times New Roman"/>
          <w:b/>
          <w:color w:val="000000"/>
          <w:sz w:val="24"/>
          <w:lang w:val="en-US"/>
        </w:rPr>
        <w:t>the solute</w:t>
      </w:r>
      <w:r w:rsidRPr="0063298E">
        <w:rPr>
          <w:rFonts w:ascii="Times New Roman" w:eastAsia="Times New Roman" w:hAnsi="Times New Roman" w:cs="Times New Roman"/>
          <w:color w:val="000000"/>
          <w:sz w:val="24"/>
          <w:lang w:val="en-US"/>
        </w:rPr>
        <w:t xml:space="preserve">, and the liquid in which the substance is dissolved is called </w:t>
      </w:r>
      <w:r w:rsidRPr="0063298E">
        <w:rPr>
          <w:rFonts w:ascii="Times New Roman" w:eastAsia="Times New Roman" w:hAnsi="Times New Roman" w:cs="Times New Roman"/>
          <w:b/>
          <w:color w:val="000000"/>
          <w:sz w:val="24"/>
          <w:lang w:val="en-US"/>
        </w:rPr>
        <w:t>the solvent</w:t>
      </w:r>
      <w:r w:rsidRPr="0063298E">
        <w:rPr>
          <w:rFonts w:ascii="Times New Roman" w:eastAsia="Times New Roman" w:hAnsi="Times New Roman" w:cs="Times New Roman"/>
          <w:color w:val="000000"/>
          <w:sz w:val="24"/>
          <w:lang w:val="en-US"/>
        </w:rPr>
        <w:t xml:space="preserve">.  </w:t>
      </w:r>
    </w:p>
    <w:p w:rsidR="00414226" w:rsidRPr="0063298E" w:rsidRDefault="00414226" w:rsidP="00414226">
      <w:pPr>
        <w:spacing w:after="296" w:line="268"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Note: </w:t>
      </w:r>
      <w:r w:rsidRPr="0063298E">
        <w:rPr>
          <w:rFonts w:ascii="Times New Roman" w:eastAsia="Times New Roman" w:hAnsi="Times New Roman" w:cs="Times New Roman"/>
          <w:color w:val="000000"/>
          <w:sz w:val="24"/>
          <w:lang w:val="en-US"/>
        </w:rPr>
        <w:t xml:space="preserve">If the solvent is water, the solution is called an aqueous solution. </w:t>
      </w:r>
    </w:p>
    <w:p w:rsidR="00414226" w:rsidRPr="00406798" w:rsidRDefault="00414226" w:rsidP="00414226">
      <w:pPr>
        <w:spacing w:after="56"/>
        <w:ind w:right="140"/>
        <w:jc w:val="both"/>
        <w:rPr>
          <w:rFonts w:ascii="Times New Roman" w:eastAsia="Times New Roman" w:hAnsi="Times New Roman" w:cs="Times New Roman"/>
          <w:color w:val="000000"/>
          <w:sz w:val="24"/>
        </w:rPr>
      </w:pPr>
      <w:r w:rsidRPr="00406798">
        <w:rPr>
          <w:rFonts w:ascii="Times New Roman" w:eastAsia="Times New Roman" w:hAnsi="Times New Roman" w:cs="Times New Roman"/>
          <w:noProof/>
          <w:color w:val="000000"/>
          <w:sz w:val="24"/>
          <w:lang w:eastAsia="fr-FR"/>
        </w:rPr>
        <w:drawing>
          <wp:inline distT="0" distB="0" distL="0" distR="0" wp14:anchorId="34D0388A" wp14:editId="3315D449">
            <wp:extent cx="5756910" cy="17919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1791970"/>
                    </a:xfrm>
                    <a:prstGeom prst="rect">
                      <a:avLst/>
                    </a:prstGeom>
                    <a:noFill/>
                    <a:ln>
                      <a:noFill/>
                    </a:ln>
                  </pic:spPr>
                </pic:pic>
              </a:graphicData>
            </a:graphic>
          </wp:inline>
        </w:drawing>
      </w:r>
    </w:p>
    <w:p w:rsidR="00414226" w:rsidRPr="0063298E" w:rsidRDefault="00414226" w:rsidP="00414226">
      <w:pPr>
        <w:spacing w:after="184"/>
        <w:ind w:left="41" w:right="231" w:hanging="10"/>
        <w:jc w:val="center"/>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Figure 2. </w:t>
      </w:r>
      <w:r w:rsidRPr="0063298E">
        <w:rPr>
          <w:rFonts w:ascii="Times New Roman" w:eastAsia="Times New Roman" w:hAnsi="Times New Roman" w:cs="Times New Roman"/>
          <w:color w:val="000000"/>
          <w:sz w:val="24"/>
          <w:lang w:val="en-US"/>
        </w:rPr>
        <w:t>Preparation of a solution</w:t>
      </w:r>
    </w:p>
    <w:p w:rsidR="00414226" w:rsidRPr="0063298E" w:rsidRDefault="00414226" w:rsidP="00414226">
      <w:pPr>
        <w:spacing w:after="0"/>
        <w:jc w:val="both"/>
        <w:rPr>
          <w:rFonts w:ascii="Times New Roman" w:eastAsia="Times New Roman" w:hAnsi="Times New Roman" w:cs="Times New Roman"/>
          <w:color w:val="000000"/>
          <w:sz w:val="24"/>
          <w:lang w:val="en-US"/>
        </w:rPr>
      </w:pPr>
    </w:p>
    <w:p w:rsidR="00414226" w:rsidRPr="0063298E" w:rsidRDefault="00414226" w:rsidP="00414226">
      <w:pPr>
        <w:spacing w:after="112"/>
        <w:ind w:left="-5"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2.1.2. Ionic aqueous solution and non-ionic aqueous solution </w:t>
      </w:r>
    </w:p>
    <w:p w:rsidR="00414226" w:rsidRPr="0063298E" w:rsidRDefault="00414226" w:rsidP="00414226">
      <w:pPr>
        <w:spacing w:after="5" w:line="366" w:lineRule="auto"/>
        <w:ind w:left="-15" w:right="200"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An aqueous solution that conducts electricity contains ions (cations and anions). It is called </w:t>
      </w:r>
      <w:r w:rsidRPr="0063298E">
        <w:rPr>
          <w:rFonts w:ascii="Times New Roman" w:eastAsia="Times New Roman" w:hAnsi="Times New Roman" w:cs="Times New Roman"/>
          <w:b/>
          <w:color w:val="000000"/>
          <w:sz w:val="24"/>
          <w:lang w:val="en-US"/>
        </w:rPr>
        <w:t>an ionic aqueous solution</w:t>
      </w:r>
      <w:r w:rsidRPr="0063298E">
        <w:rPr>
          <w:rFonts w:ascii="Times New Roman" w:eastAsia="Times New Roman" w:hAnsi="Times New Roman" w:cs="Times New Roman"/>
          <w:color w:val="000000"/>
          <w:sz w:val="24"/>
          <w:lang w:val="en-US"/>
        </w:rPr>
        <w:t>. The solute is an ionic crystal. Example: The mixture of salt and water is an ionic aqueous solution containing Na</w:t>
      </w:r>
      <w:r w:rsidRPr="0063298E">
        <w:rPr>
          <w:rFonts w:ascii="Times New Roman" w:eastAsia="Times New Roman" w:hAnsi="Times New Roman" w:cs="Times New Roman"/>
          <w:color w:val="000000"/>
          <w:sz w:val="24"/>
          <w:vertAlign w:val="superscript"/>
          <w:lang w:val="en-US"/>
        </w:rPr>
        <w:t>+</w:t>
      </w:r>
      <w:r w:rsidRPr="0063298E">
        <w:rPr>
          <w:rFonts w:ascii="Times New Roman" w:eastAsia="Times New Roman" w:hAnsi="Times New Roman" w:cs="Times New Roman"/>
          <w:color w:val="000000"/>
          <w:sz w:val="24"/>
          <w:lang w:val="en-US"/>
        </w:rPr>
        <w:t xml:space="preserve">  and Cl</w:t>
      </w:r>
      <w:r w:rsidRPr="0063298E">
        <w:rPr>
          <w:rFonts w:ascii="Times New Roman" w:eastAsia="Times New Roman" w:hAnsi="Times New Roman" w:cs="Times New Roman"/>
          <w:color w:val="000000"/>
          <w:sz w:val="24"/>
          <w:vertAlign w:val="superscript"/>
          <w:lang w:val="en-US"/>
        </w:rPr>
        <w:t>-</w:t>
      </w:r>
      <w:r w:rsidRPr="0063298E">
        <w:rPr>
          <w:rFonts w:ascii="Times New Roman" w:eastAsia="Times New Roman" w:hAnsi="Times New Roman" w:cs="Times New Roman"/>
          <w:color w:val="000000"/>
          <w:sz w:val="24"/>
          <w:lang w:val="en-US"/>
        </w:rPr>
        <w:t xml:space="preserve">  ions. </w:t>
      </w:r>
    </w:p>
    <w:p w:rsidR="00414226" w:rsidRPr="0063298E" w:rsidRDefault="00414226" w:rsidP="00414226">
      <w:pPr>
        <w:spacing w:after="5" w:line="359" w:lineRule="auto"/>
        <w:ind w:left="-15" w:right="57"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An aqueous solution that does not conduct electricity is a </w:t>
      </w:r>
      <w:r w:rsidRPr="0063298E">
        <w:rPr>
          <w:rFonts w:ascii="Times New Roman" w:eastAsia="Times New Roman" w:hAnsi="Times New Roman" w:cs="Times New Roman"/>
          <w:b/>
          <w:color w:val="000000"/>
          <w:sz w:val="24"/>
          <w:lang w:val="en-US"/>
        </w:rPr>
        <w:t>non-ionic aqueous solution</w:t>
      </w:r>
      <w:r w:rsidRPr="0063298E">
        <w:rPr>
          <w:rFonts w:ascii="Times New Roman" w:eastAsia="Times New Roman" w:hAnsi="Times New Roman" w:cs="Times New Roman"/>
          <w:color w:val="000000"/>
          <w:sz w:val="24"/>
          <w:lang w:val="en-US"/>
        </w:rPr>
        <w:t xml:space="preserve">. Example: A sucrose (sugar) solution is a non-ionic solution. </w:t>
      </w:r>
    </w:p>
    <w:p w:rsidR="00414226" w:rsidRPr="0063298E" w:rsidRDefault="00414226" w:rsidP="00414226">
      <w:pPr>
        <w:spacing w:after="112"/>
        <w:ind w:left="-5"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2.1.3. Stages of dissolution </w:t>
      </w:r>
    </w:p>
    <w:p w:rsidR="00414226" w:rsidRPr="0063298E" w:rsidRDefault="00414226" w:rsidP="00414226">
      <w:pPr>
        <w:spacing w:after="5" w:line="359" w:lineRule="auto"/>
        <w:ind w:left="-15" w:right="218"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The dissolution of an electrolyte in a solvent occurs in three distinct stages: dissociation, solvation, and dispersion. </w:t>
      </w:r>
    </w:p>
    <w:p w:rsidR="00414226" w:rsidRPr="0063298E" w:rsidRDefault="00414226" w:rsidP="00414226">
      <w:pPr>
        <w:spacing w:after="5" w:line="359" w:lineRule="auto"/>
        <w:ind w:left="-15" w:right="218"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a. Dissociation  </w:t>
      </w:r>
    </w:p>
    <w:p w:rsidR="00414226" w:rsidRPr="0063298E" w:rsidRDefault="00414226" w:rsidP="00414226">
      <w:pPr>
        <w:spacing w:after="5" w:line="366" w:lineRule="auto"/>
        <w:ind w:left="-15" w:right="200"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Since the solvent is polar, its molecules behave like small electrostatic dipoles. The cations of the ionic crystal are therefore attracted to the positive sides of the solvent molecules, and the anions to the negative sides. These attractions outside the crystal unbalance the internal interactions and weaken its cohesion: the ions on the surface of the crystal are gradually pulled away by the solvent molecules. This is referred to as dissociation of the ionic crystal. This is the phenomenon of dissociation. </w:t>
      </w:r>
    </w:p>
    <w:p w:rsidR="00414226" w:rsidRPr="0063298E" w:rsidRDefault="00414226" w:rsidP="00414226">
      <w:pPr>
        <w:spacing w:after="183" w:line="373" w:lineRule="auto"/>
        <w:ind w:left="-5" w:right="198"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NB. </w:t>
      </w:r>
      <w:r w:rsidRPr="0063298E">
        <w:rPr>
          <w:rFonts w:ascii="Times New Roman" w:eastAsia="Times New Roman" w:hAnsi="Times New Roman" w:cs="Times New Roman"/>
          <w:color w:val="000000"/>
          <w:sz w:val="24"/>
          <w:lang w:val="en-US"/>
        </w:rPr>
        <w:t xml:space="preserve">In the case of a molecular electrolyte rather than a non-ionic one, the same thing happens since each molecule of the electrolyte is polar and therefore has a positive side and a negative side. </w:t>
      </w:r>
    </w:p>
    <w:p w:rsidR="00414226" w:rsidRPr="00406798" w:rsidRDefault="00414226" w:rsidP="00414226">
      <w:pPr>
        <w:numPr>
          <w:ilvl w:val="0"/>
          <w:numId w:val="6"/>
        </w:numPr>
        <w:spacing w:after="112" w:line="268" w:lineRule="auto"/>
        <w:jc w:val="both"/>
        <w:rPr>
          <w:rFonts w:ascii="Times New Roman" w:eastAsia="Times New Roman" w:hAnsi="Times New Roman" w:cs="Times New Roman"/>
          <w:color w:val="000000"/>
          <w:sz w:val="24"/>
          <w:lang w:val="en-US"/>
        </w:rPr>
      </w:pPr>
      <w:r w:rsidRPr="00406798">
        <w:rPr>
          <w:rFonts w:ascii="Times New Roman" w:eastAsia="Times New Roman" w:hAnsi="Times New Roman" w:cs="Times New Roman"/>
          <w:b/>
          <w:color w:val="000000"/>
          <w:sz w:val="24"/>
          <w:lang w:val="en-US"/>
        </w:rPr>
        <w:t xml:space="preserve">Solvation </w:t>
      </w:r>
    </w:p>
    <w:p w:rsidR="00414226" w:rsidRPr="0063298E" w:rsidRDefault="00414226" w:rsidP="00414226">
      <w:pPr>
        <w:spacing w:after="199" w:line="361" w:lineRule="auto"/>
        <w:ind w:left="-15" w:right="201"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Once removed from the crystal, each ion is surrounded by solvent molecules. These form a shield and prevent any interaction between the ions in solution. This is the phenomenon of solvation. When the solvent is water, the solvation stage is also known as hydration. </w:t>
      </w:r>
    </w:p>
    <w:p w:rsidR="00414226" w:rsidRPr="00406798" w:rsidRDefault="00414226" w:rsidP="00414226">
      <w:pPr>
        <w:numPr>
          <w:ilvl w:val="0"/>
          <w:numId w:val="6"/>
        </w:numPr>
        <w:spacing w:after="112" w:line="268" w:lineRule="auto"/>
        <w:jc w:val="both"/>
        <w:rPr>
          <w:rFonts w:ascii="Times New Roman" w:eastAsia="Times New Roman" w:hAnsi="Times New Roman" w:cs="Times New Roman"/>
          <w:color w:val="000000"/>
          <w:sz w:val="24"/>
          <w:lang w:val="en-US"/>
        </w:rPr>
      </w:pPr>
      <w:r w:rsidRPr="00406798">
        <w:rPr>
          <w:rFonts w:ascii="Times New Roman" w:eastAsia="Times New Roman" w:hAnsi="Times New Roman" w:cs="Times New Roman"/>
          <w:b/>
          <w:color w:val="000000"/>
          <w:sz w:val="24"/>
          <w:lang w:val="en-US"/>
        </w:rPr>
        <w:t xml:space="preserve">Dispersion </w:t>
      </w:r>
    </w:p>
    <w:p w:rsidR="00414226" w:rsidRPr="0063298E" w:rsidRDefault="00414226" w:rsidP="00414226">
      <w:pPr>
        <w:spacing w:after="191" w:line="357" w:lineRule="auto"/>
        <w:ind w:left="-15" w:right="203"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Once solvated, the ions move freely in the solution with their entourage of solvent molecules, and the solution gradually becomes homogeneous. This step is considerably accelerated if the solution is stirred. </w:t>
      </w:r>
    </w:p>
    <w:p w:rsidR="00414226" w:rsidRPr="00406798" w:rsidRDefault="00414226" w:rsidP="00414226">
      <w:pPr>
        <w:spacing w:after="256"/>
        <w:ind w:right="501"/>
        <w:jc w:val="center"/>
        <w:rPr>
          <w:rFonts w:ascii="Times New Roman" w:eastAsia="Times New Roman" w:hAnsi="Times New Roman" w:cs="Times New Roman"/>
          <w:color w:val="000000"/>
          <w:sz w:val="24"/>
        </w:rPr>
      </w:pPr>
      <w:r w:rsidRPr="00406798">
        <w:rPr>
          <w:rFonts w:ascii="Times New Roman" w:eastAsia="Times New Roman" w:hAnsi="Times New Roman" w:cs="Times New Roman"/>
          <w:noProof/>
          <w:color w:val="000000"/>
          <w:sz w:val="24"/>
          <w:lang w:eastAsia="fr-FR"/>
        </w:rPr>
        <w:drawing>
          <wp:inline distT="0" distB="0" distL="0" distR="0" wp14:anchorId="677DB94D" wp14:editId="5D3AB56F">
            <wp:extent cx="4945380" cy="2582545"/>
            <wp:effectExtent l="0" t="0" r="762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5380" cy="2582545"/>
                    </a:xfrm>
                    <a:prstGeom prst="rect">
                      <a:avLst/>
                    </a:prstGeom>
                    <a:noFill/>
                    <a:ln>
                      <a:noFill/>
                    </a:ln>
                  </pic:spPr>
                </pic:pic>
              </a:graphicData>
            </a:graphic>
          </wp:inline>
        </w:drawing>
      </w:r>
    </w:p>
    <w:p w:rsidR="00414226" w:rsidRPr="0063298E" w:rsidRDefault="00414226" w:rsidP="00414226">
      <w:pPr>
        <w:spacing w:after="184"/>
        <w:ind w:left="41" w:right="232" w:hanging="10"/>
        <w:jc w:val="center"/>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Figure 3. </w:t>
      </w:r>
      <w:r w:rsidRPr="0063298E">
        <w:rPr>
          <w:rFonts w:ascii="Times New Roman" w:eastAsia="Times New Roman" w:hAnsi="Times New Roman" w:cs="Times New Roman"/>
          <w:color w:val="000000"/>
          <w:sz w:val="24"/>
          <w:lang w:val="en-US"/>
        </w:rPr>
        <w:t>Principle of electrolyte dissolution.</w:t>
      </w:r>
    </w:p>
    <w:p w:rsidR="00414226" w:rsidRPr="0063298E" w:rsidRDefault="00414226" w:rsidP="00414226">
      <w:pPr>
        <w:spacing w:after="224"/>
        <w:jc w:val="both"/>
        <w:rPr>
          <w:rFonts w:ascii="Times New Roman" w:eastAsia="Times New Roman" w:hAnsi="Times New Roman" w:cs="Times New Roman"/>
          <w:color w:val="000000"/>
          <w:sz w:val="24"/>
          <w:lang w:val="en-US"/>
        </w:rPr>
      </w:pPr>
    </w:p>
    <w:p w:rsidR="00414226" w:rsidRPr="0063298E" w:rsidRDefault="00414226" w:rsidP="00414226">
      <w:pPr>
        <w:spacing w:after="155"/>
        <w:ind w:left="-5"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2.1.4. Thermal effects of dissolution </w:t>
      </w:r>
    </w:p>
    <w:p w:rsidR="00414226" w:rsidRPr="0063298E" w:rsidRDefault="00414226" w:rsidP="00414226">
      <w:pPr>
        <w:spacing w:after="141" w:line="268" w:lineRule="auto"/>
        <w:ind w:left="578"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The dissolution of certain solutes is accompanied by: </w:t>
      </w:r>
    </w:p>
    <w:p w:rsidR="00414226" w:rsidRPr="0063298E" w:rsidRDefault="00414226" w:rsidP="00414226">
      <w:pPr>
        <w:numPr>
          <w:ilvl w:val="1"/>
          <w:numId w:val="6"/>
        </w:numPr>
        <w:spacing w:after="5" w:line="398" w:lineRule="auto"/>
        <w:ind w:right="151"/>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An increase in temperature: the dissociation is said to be </w:t>
      </w:r>
      <w:r w:rsidRPr="0063298E">
        <w:rPr>
          <w:rFonts w:ascii="Times New Roman" w:eastAsia="Times New Roman" w:hAnsi="Times New Roman" w:cs="Times New Roman"/>
          <w:b/>
          <w:color w:val="000000"/>
          <w:sz w:val="24"/>
          <w:lang w:val="en-US"/>
        </w:rPr>
        <w:t xml:space="preserve">exothermic </w:t>
      </w:r>
      <w:r w:rsidRPr="0063298E">
        <w:rPr>
          <w:rFonts w:ascii="Times New Roman" w:eastAsia="Times New Roman" w:hAnsi="Times New Roman" w:cs="Times New Roman"/>
          <w:color w:val="000000"/>
          <w:sz w:val="24"/>
          <w:lang w:val="en-US"/>
        </w:rPr>
        <w:t xml:space="preserve">(NaOH in water). </w:t>
      </w:r>
    </w:p>
    <w:p w:rsidR="00414226" w:rsidRPr="0063298E" w:rsidRDefault="00414226" w:rsidP="00414226">
      <w:pPr>
        <w:numPr>
          <w:ilvl w:val="1"/>
          <w:numId w:val="6"/>
        </w:numPr>
        <w:spacing w:after="119" w:line="268" w:lineRule="auto"/>
        <w:ind w:right="151"/>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Or a decrease in temperature: the dissociation is said to be </w:t>
      </w:r>
      <w:r w:rsidRPr="0063298E">
        <w:rPr>
          <w:rFonts w:ascii="Times New Roman" w:eastAsia="Times New Roman" w:hAnsi="Times New Roman" w:cs="Times New Roman"/>
          <w:b/>
          <w:bCs/>
          <w:color w:val="000000"/>
          <w:sz w:val="24"/>
          <w:lang w:val="en-US"/>
        </w:rPr>
        <w:t xml:space="preserve">endothermic </w:t>
      </w:r>
      <w:r w:rsidRPr="0063298E">
        <w:rPr>
          <w:rFonts w:ascii="Times New Roman" w:eastAsia="Times New Roman" w:hAnsi="Times New Roman" w:cs="Times New Roman"/>
          <w:color w:val="000000"/>
          <w:sz w:val="24"/>
          <w:lang w:val="en-US"/>
        </w:rPr>
        <w:t>(</w:t>
      </w:r>
      <w:r w:rsidRPr="0063298E">
        <w:rPr>
          <w:rFonts w:ascii="Times New Roman" w:eastAsia="Times New Roman" w:hAnsi="Times New Roman" w:cs="Times New Roman"/>
          <w:color w:val="000000"/>
          <w:sz w:val="16"/>
          <w:lang w:val="en-US"/>
        </w:rPr>
        <w:t>NH4NO3</w:t>
      </w:r>
      <w:r w:rsidRPr="0063298E">
        <w:rPr>
          <w:rFonts w:ascii="Times New Roman" w:eastAsia="Times New Roman" w:hAnsi="Times New Roman" w:cs="Times New Roman"/>
          <w:color w:val="000000"/>
          <w:sz w:val="24"/>
          <w:lang w:val="en-US"/>
        </w:rPr>
        <w:t xml:space="preserve">). </w:t>
      </w:r>
    </w:p>
    <w:p w:rsidR="00414226" w:rsidRPr="0063298E" w:rsidRDefault="00414226" w:rsidP="00414226">
      <w:pPr>
        <w:keepNext/>
        <w:keepLines/>
        <w:spacing w:after="162"/>
        <w:ind w:left="-5" w:hanging="10"/>
        <w:jc w:val="both"/>
        <w:outlineLvl w:val="1"/>
        <w:rPr>
          <w:rFonts w:ascii="Times New Roman" w:eastAsia="Times New Roman" w:hAnsi="Times New Roman" w:cs="Times New Roman"/>
          <w:b/>
          <w:color w:val="000000"/>
          <w:sz w:val="24"/>
          <w:lang w:val="en-US"/>
        </w:rPr>
      </w:pPr>
      <w:bookmarkStart w:id="3" w:name="_Toc83934"/>
      <w:r w:rsidRPr="0063298E">
        <w:rPr>
          <w:rFonts w:ascii="Times New Roman" w:eastAsia="Times New Roman" w:hAnsi="Times New Roman" w:cs="Times New Roman"/>
          <w:b/>
          <w:color w:val="000000"/>
          <w:sz w:val="24"/>
          <w:lang w:val="en-US"/>
        </w:rPr>
        <w:t xml:space="preserve">2.2. Units of concentration </w:t>
      </w:r>
      <w:bookmarkEnd w:id="3"/>
    </w:p>
    <w:p w:rsidR="00414226" w:rsidRPr="0063298E" w:rsidRDefault="00414226" w:rsidP="00414226">
      <w:pPr>
        <w:spacing w:after="158"/>
        <w:ind w:left="-5"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2.2.1. Mass concentration of an aqueous solution </w:t>
      </w:r>
    </w:p>
    <w:p w:rsidR="00414226" w:rsidRPr="0063298E" w:rsidRDefault="00414226" w:rsidP="00414226">
      <w:pPr>
        <w:spacing w:after="5" w:line="356" w:lineRule="auto"/>
        <w:ind w:left="-15" w:right="57"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The mass concentration of a solution is the mass of solute contained in one liter of that solution. It is denoted by Cm and its unit is g/L. </w:t>
      </w:r>
    </w:p>
    <w:p w:rsidR="00414226" w:rsidRPr="0063298E" w:rsidRDefault="00414226" w:rsidP="00414226">
      <w:pPr>
        <w:spacing w:after="0"/>
        <w:ind w:left="568"/>
        <w:jc w:val="both"/>
        <w:rPr>
          <w:rFonts w:ascii="Times New Roman" w:eastAsia="Times New Roman" w:hAnsi="Times New Roman" w:cs="Times New Roman"/>
          <w:color w:val="000000"/>
          <w:sz w:val="24"/>
          <w:lang w:val="en-US"/>
        </w:rPr>
      </w:pPr>
    </w:p>
    <w:p w:rsidR="00414226" w:rsidRPr="0063298E" w:rsidRDefault="00414226" w:rsidP="00414226">
      <w:pPr>
        <w:spacing w:after="75" w:line="268" w:lineRule="auto"/>
        <w:ind w:left="578"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                                          Cm: the mass concentration of the solution (g.L(</w:t>
      </w:r>
      <w:r w:rsidRPr="0063298E">
        <w:rPr>
          <w:rFonts w:ascii="Times New Roman" w:eastAsia="Times New Roman" w:hAnsi="Times New Roman" w:cs="Times New Roman"/>
          <w:color w:val="000000"/>
          <w:sz w:val="24"/>
          <w:vertAlign w:val="superscript"/>
          <w:lang w:val="en-US"/>
        </w:rPr>
        <w:t>-1)  )</w:t>
      </w:r>
      <w:r w:rsidRPr="0063298E">
        <w:rPr>
          <w:rFonts w:ascii="Times New Roman" w:eastAsia="Times New Roman" w:hAnsi="Times New Roman" w:cs="Times New Roman"/>
          <w:color w:val="000000"/>
          <w:sz w:val="24"/>
          <w:lang w:val="en-US"/>
        </w:rPr>
        <w:t xml:space="preserve">; </w:t>
      </w:r>
    </w:p>
    <w:p w:rsidR="00414226" w:rsidRPr="0063298E" w:rsidRDefault="00414226" w:rsidP="00414226">
      <w:pPr>
        <w:spacing w:after="151" w:line="268" w:lineRule="auto"/>
        <w:ind w:left="-5" w:right="57" w:hanging="10"/>
        <w:jc w:val="both"/>
        <w:rPr>
          <w:rFonts w:ascii="Times New Roman" w:eastAsia="Times New Roman" w:hAnsi="Times New Roman" w:cs="Times New Roman"/>
          <w:color w:val="000000"/>
          <w:sz w:val="24"/>
          <w:lang w:val="en-US"/>
        </w:rPr>
      </w:pPr>
      <w:r w:rsidRPr="00406798">
        <w:rPr>
          <w:rFonts w:ascii="Times New Roman" w:eastAsia="Times New Roman" w:hAnsi="Times New Roman" w:cs="Times New Roman"/>
          <w:noProof/>
          <w:color w:val="000000"/>
          <w:sz w:val="24"/>
          <w:lang w:eastAsia="fr-FR"/>
        </w:rPr>
        <mc:AlternateContent>
          <mc:Choice Requires="wpg">
            <w:drawing>
              <wp:anchor distT="0" distB="0" distL="114300" distR="114300" simplePos="0" relativeHeight="251656704" behindDoc="1" locked="0" layoutInCell="1" allowOverlap="1" wp14:anchorId="304F43D5" wp14:editId="6BEA1A6B">
                <wp:simplePos x="0" y="0"/>
                <wp:positionH relativeFrom="column">
                  <wp:posOffset>1802130</wp:posOffset>
                </wp:positionH>
                <wp:positionV relativeFrom="paragraph">
                  <wp:posOffset>-354330</wp:posOffset>
                </wp:positionV>
                <wp:extent cx="100330" cy="777875"/>
                <wp:effectExtent l="0" t="0" r="13970" b="22225"/>
                <wp:wrapNone/>
                <wp:docPr id="75421" name="Groupe 75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777875"/>
                          <a:chOff x="0" y="0"/>
                          <a:chExt cx="100330" cy="777875"/>
                        </a:xfrm>
                      </wpg:grpSpPr>
                      <wps:wsp>
                        <wps:cNvPr id="2629" name="Shape 2629"/>
                        <wps:cNvSpPr/>
                        <wps:spPr>
                          <a:xfrm>
                            <a:off x="0" y="0"/>
                            <a:ext cx="100330" cy="777875"/>
                          </a:xfrm>
                          <a:custGeom>
                            <a:avLst/>
                            <a:gdLst/>
                            <a:ahLst/>
                            <a:cxnLst/>
                            <a:rect l="0" t="0" r="0" b="0"/>
                            <a:pathLst>
                              <a:path w="100330" h="777875">
                                <a:moveTo>
                                  <a:pt x="100330" y="0"/>
                                </a:moveTo>
                                <a:cubicBezTo>
                                  <a:pt x="72644" y="0"/>
                                  <a:pt x="50165" y="29083"/>
                                  <a:pt x="50165" y="64770"/>
                                </a:cubicBezTo>
                                <a:lnTo>
                                  <a:pt x="50165" y="324104"/>
                                </a:lnTo>
                                <a:cubicBezTo>
                                  <a:pt x="50165" y="359918"/>
                                  <a:pt x="27686" y="388874"/>
                                  <a:pt x="0" y="388874"/>
                                </a:cubicBezTo>
                                <a:cubicBezTo>
                                  <a:pt x="27686" y="388874"/>
                                  <a:pt x="50165" y="417957"/>
                                  <a:pt x="50165" y="453771"/>
                                </a:cubicBezTo>
                                <a:lnTo>
                                  <a:pt x="50165" y="713105"/>
                                </a:lnTo>
                                <a:cubicBezTo>
                                  <a:pt x="50165" y="748792"/>
                                  <a:pt x="72644" y="777875"/>
                                  <a:pt x="100330" y="777875"/>
                                </a:cubicBezTo>
                              </a:path>
                            </a:pathLst>
                          </a:custGeom>
                          <a:noFill/>
                          <a:ln w="9525"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e 75421" style="position:absolute;margin-left:141.9pt;margin-top:-27.9pt;width:7.9pt;height:61.25pt;z-index:-251657216" coordsize="1003,777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" w14:anchorId="167A8425">
                <v:shape id="Shape 2629" style="position:absolute;width:1003;height:7778;visibility:visible;mso-wrap-style:square;v-text-anchor:top" coordsize="100330,777875" o:spid="_x0000_s1027" filled="f" path="m100330,c72644,,50165,29083,50165,64770r,259334c50165,359918,27686,388874,,388874v27686,,50165,29083,50165,64897l50165,713105v,35687,22479,64770,50165,64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">
                  <v:path textboxrect="0,0,100330,777875" arrowok="t"/>
                </v:shape>
              </v:group>
            </w:pict>
          </mc:Fallback>
        </mc:AlternateContent>
      </w:r>
      <w:r w:rsidRPr="00406798">
        <w:rPr>
          <w:rFonts w:ascii="Times New Roman" w:eastAsia="Times New Roman" w:hAnsi="Times New Roman" w:cs="Times New Roman"/>
          <w:noProof/>
          <w:color w:val="000000"/>
          <w:sz w:val="24"/>
          <w:lang w:eastAsia="fr-FR"/>
        </w:rPr>
        <w:drawing>
          <wp:inline distT="0" distB="0" distL="0" distR="0" wp14:anchorId="0F04651F" wp14:editId="36A81F9E">
            <wp:extent cx="1280160" cy="32893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0160" cy="328930"/>
                    </a:xfrm>
                    <a:prstGeom prst="rect">
                      <a:avLst/>
                    </a:prstGeom>
                    <a:noFill/>
                    <a:ln>
                      <a:noFill/>
                    </a:ln>
                  </pic:spPr>
                </pic:pic>
              </a:graphicData>
            </a:graphic>
          </wp:inline>
        </w:drawing>
      </w:r>
      <w:r w:rsidRPr="0063298E">
        <w:rPr>
          <w:rFonts w:ascii="Times New Roman" w:eastAsia="Times New Roman" w:hAnsi="Times New Roman" w:cs="Times New Roman"/>
          <w:color w:val="000000"/>
          <w:sz w:val="24"/>
          <w:lang w:val="en-US"/>
        </w:rPr>
        <w:t xml:space="preserve">   where        Vs: the volume of the solution (L);        </w:t>
      </w:r>
    </w:p>
    <w:p w:rsidR="00414226" w:rsidRPr="0063298E" w:rsidRDefault="00414226" w:rsidP="00414226">
      <w:pPr>
        <w:spacing w:after="391" w:line="268" w:lineRule="auto"/>
        <w:ind w:left="578"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                                           M: the mass of the solute (g) </w:t>
      </w:r>
    </w:p>
    <w:p w:rsidR="00414226" w:rsidRPr="0063298E" w:rsidRDefault="00414226" w:rsidP="00414226">
      <w:pPr>
        <w:spacing w:after="112"/>
        <w:ind w:left="-5"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2.2.2. Molar concentration of a solution. </w:t>
      </w:r>
    </w:p>
    <w:p w:rsidR="00414226" w:rsidRPr="0063298E" w:rsidRDefault="00414226" w:rsidP="00414226">
      <w:pPr>
        <w:spacing w:after="196" w:line="359" w:lineRule="auto"/>
        <w:ind w:left="-15" w:right="57"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The molar concentration of a solution is the amount of solute contained in one liter of solution. It is denoted by C and its unit is mol/L. </w:t>
      </w:r>
    </w:p>
    <w:p w:rsidR="00414226" w:rsidRPr="0063298E" w:rsidRDefault="00414226" w:rsidP="00414226">
      <w:pPr>
        <w:spacing w:after="196" w:line="359" w:lineRule="auto"/>
        <w:ind w:left="-15" w:right="57" w:firstLine="568"/>
        <w:jc w:val="both"/>
        <w:rPr>
          <w:rFonts w:ascii="Times New Roman" w:eastAsia="Times New Roman" w:hAnsi="Times New Roman" w:cs="Times New Roman"/>
          <w:color w:val="000000"/>
          <w:sz w:val="24"/>
          <w:lang w:val="en-US"/>
        </w:rPr>
      </w:pPr>
    </w:p>
    <w:p w:rsidR="00414226" w:rsidRPr="0063298E" w:rsidRDefault="00414226" w:rsidP="00414226">
      <w:pPr>
        <w:spacing w:after="196" w:line="359" w:lineRule="auto"/>
        <w:ind w:left="-15" w:right="57"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                                          n (solute): the number of moles of solute (mole).</w:t>
      </w:r>
    </w:p>
    <w:p w:rsidR="00414226" w:rsidRPr="0063298E" w:rsidRDefault="00414226" w:rsidP="00414226">
      <w:pPr>
        <w:spacing w:after="132" w:line="268" w:lineRule="auto"/>
        <w:ind w:left="-5" w:right="57" w:hanging="10"/>
        <w:jc w:val="both"/>
        <w:rPr>
          <w:rFonts w:ascii="Times New Roman" w:eastAsia="Times New Roman" w:hAnsi="Times New Roman" w:cs="Times New Roman"/>
          <w:color w:val="000000"/>
          <w:sz w:val="24"/>
          <w:lang w:val="en-US"/>
        </w:rPr>
      </w:pPr>
      <w:r w:rsidRPr="00406798">
        <w:rPr>
          <w:rFonts w:ascii="Times New Roman" w:eastAsia="Times New Roman" w:hAnsi="Times New Roman" w:cs="Times New Roman"/>
          <w:noProof/>
          <w:color w:val="000000"/>
          <w:sz w:val="24"/>
          <w:lang w:eastAsia="fr-FR"/>
        </w:rPr>
        <mc:AlternateContent>
          <mc:Choice Requires="wpg">
            <w:drawing>
              <wp:anchor distT="0" distB="0" distL="114300" distR="114300" simplePos="0" relativeHeight="251657728" behindDoc="1" locked="0" layoutInCell="1" allowOverlap="1" wp14:anchorId="6AD1C391" wp14:editId="0C488358">
                <wp:simplePos x="0" y="0"/>
                <wp:positionH relativeFrom="column">
                  <wp:posOffset>1802130</wp:posOffset>
                </wp:positionH>
                <wp:positionV relativeFrom="paragraph">
                  <wp:posOffset>-356235</wp:posOffset>
                </wp:positionV>
                <wp:extent cx="100330" cy="777875"/>
                <wp:effectExtent l="0" t="0" r="13970" b="22225"/>
                <wp:wrapNone/>
                <wp:docPr id="75422" name="Groupe 75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777875"/>
                          <a:chOff x="0" y="0"/>
                          <a:chExt cx="100330" cy="777875"/>
                        </a:xfrm>
                      </wpg:grpSpPr>
                      <wps:wsp>
                        <wps:cNvPr id="2630" name="Shape 2630"/>
                        <wps:cNvSpPr/>
                        <wps:spPr>
                          <a:xfrm>
                            <a:off x="0" y="0"/>
                            <a:ext cx="100330" cy="777875"/>
                          </a:xfrm>
                          <a:custGeom>
                            <a:avLst/>
                            <a:gdLst/>
                            <a:ahLst/>
                            <a:cxnLst/>
                            <a:rect l="0" t="0" r="0" b="0"/>
                            <a:pathLst>
                              <a:path w="100330" h="777875">
                                <a:moveTo>
                                  <a:pt x="100330" y="0"/>
                                </a:moveTo>
                                <a:cubicBezTo>
                                  <a:pt x="72644" y="0"/>
                                  <a:pt x="50165" y="29083"/>
                                  <a:pt x="50165" y="64770"/>
                                </a:cubicBezTo>
                                <a:lnTo>
                                  <a:pt x="50165" y="324104"/>
                                </a:lnTo>
                                <a:cubicBezTo>
                                  <a:pt x="50165" y="359918"/>
                                  <a:pt x="27686" y="388874"/>
                                  <a:pt x="0" y="388874"/>
                                </a:cubicBezTo>
                                <a:cubicBezTo>
                                  <a:pt x="27686" y="388874"/>
                                  <a:pt x="50165" y="417957"/>
                                  <a:pt x="50165" y="453772"/>
                                </a:cubicBezTo>
                                <a:lnTo>
                                  <a:pt x="50165" y="713105"/>
                                </a:lnTo>
                                <a:cubicBezTo>
                                  <a:pt x="50165" y="748792"/>
                                  <a:pt x="72644" y="777875"/>
                                  <a:pt x="100330" y="777875"/>
                                </a:cubicBezTo>
                              </a:path>
                            </a:pathLst>
                          </a:custGeom>
                          <a:noFill/>
                          <a:ln w="9525"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e 75422" style="position:absolute;margin-left:141.9pt;margin-top:-28.05pt;width:7.9pt;height:61.25pt;z-index:-251656192" coordsize="1003,777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" w14:anchorId="2BEC3C35">
                <v:shape id="Shape 2630" style="position:absolute;width:1003;height:7778;visibility:visible;mso-wrap-style:square;v-text-anchor:top" coordsize="100330,777875" o:spid="_x0000_s1027" filled="f" path="m100330,c72644,,50165,29083,50165,64770r,259334c50165,359918,27686,388874,,388874v27686,,50165,29083,50165,64898l50165,713105v,35687,22479,64770,50165,64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">
                  <v:path textboxrect="0,0,100330,777875" arrowok="t"/>
                </v:shape>
              </v:group>
            </w:pict>
          </mc:Fallback>
        </mc:AlternateContent>
      </w:r>
      <w:r w:rsidRPr="00406798">
        <w:rPr>
          <w:rFonts w:ascii="Times New Roman" w:eastAsia="Times New Roman" w:hAnsi="Times New Roman" w:cs="Times New Roman"/>
          <w:noProof/>
          <w:color w:val="000000"/>
          <w:sz w:val="24"/>
          <w:lang w:eastAsia="fr-FR"/>
        </w:rPr>
        <w:drawing>
          <wp:inline distT="0" distB="0" distL="0" distR="0" wp14:anchorId="54E38F93" wp14:editId="3907D49E">
            <wp:extent cx="1060450" cy="32893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0450" cy="328930"/>
                    </a:xfrm>
                    <a:prstGeom prst="rect">
                      <a:avLst/>
                    </a:prstGeom>
                    <a:noFill/>
                    <a:ln>
                      <a:noFill/>
                    </a:ln>
                  </pic:spPr>
                </pic:pic>
              </a:graphicData>
            </a:graphic>
          </wp:inline>
        </w:drawing>
      </w:r>
      <w:r w:rsidRPr="0063298E">
        <w:rPr>
          <w:rFonts w:ascii="Times New Roman" w:eastAsia="Times New Roman" w:hAnsi="Times New Roman" w:cs="Times New Roman"/>
          <w:color w:val="000000"/>
          <w:sz w:val="24"/>
          <w:lang w:val="en-US"/>
        </w:rPr>
        <w:t xml:space="preserve">        where: Vs: the volume of the solution (L);        </w:t>
      </w:r>
    </w:p>
    <w:p w:rsidR="00414226" w:rsidRPr="0063298E" w:rsidRDefault="00414226" w:rsidP="00414226">
      <w:pPr>
        <w:spacing w:after="107" w:line="268" w:lineRule="auto"/>
        <w:ind w:left="578"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                                           C: the molar concentration of the solution.  </w:t>
      </w:r>
    </w:p>
    <w:p w:rsidR="00414226" w:rsidRPr="0063298E" w:rsidRDefault="00414226" w:rsidP="00414226">
      <w:pPr>
        <w:keepNext/>
        <w:keepLines/>
        <w:spacing w:after="162"/>
        <w:ind w:left="-5" w:hanging="10"/>
        <w:jc w:val="both"/>
        <w:outlineLvl w:val="1"/>
        <w:rPr>
          <w:rFonts w:ascii="Times New Roman" w:eastAsia="Times New Roman" w:hAnsi="Times New Roman" w:cs="Times New Roman"/>
          <w:b/>
          <w:color w:val="000000"/>
          <w:sz w:val="24"/>
          <w:lang w:val="en-US"/>
        </w:rPr>
      </w:pPr>
      <w:bookmarkStart w:id="4" w:name="_Toc83935"/>
    </w:p>
    <w:p w:rsidR="00414226" w:rsidRPr="0063298E" w:rsidRDefault="00414226" w:rsidP="00414226">
      <w:pPr>
        <w:keepNext/>
        <w:keepLines/>
        <w:spacing w:after="162"/>
        <w:ind w:left="-5" w:hanging="10"/>
        <w:jc w:val="both"/>
        <w:outlineLvl w:val="1"/>
        <w:rPr>
          <w:rFonts w:ascii="Times New Roman" w:eastAsia="Times New Roman" w:hAnsi="Times New Roman" w:cs="Times New Roman"/>
          <w:b/>
          <w:color w:val="000000"/>
          <w:sz w:val="24"/>
          <w:lang w:val="en-US"/>
        </w:rPr>
      </w:pPr>
      <w:r w:rsidRPr="0063298E">
        <w:rPr>
          <w:rFonts w:ascii="Times New Roman" w:eastAsia="Times New Roman" w:hAnsi="Times New Roman" w:cs="Times New Roman"/>
          <w:b/>
          <w:color w:val="000000"/>
          <w:sz w:val="24"/>
          <w:lang w:val="en-US"/>
        </w:rPr>
        <w:t xml:space="preserve">2.3. Solubility-Saturation </w:t>
      </w:r>
      <w:bookmarkEnd w:id="4"/>
    </w:p>
    <w:p w:rsidR="00414226" w:rsidRPr="0063298E" w:rsidRDefault="00414226" w:rsidP="00414226">
      <w:pPr>
        <w:spacing w:after="112"/>
        <w:ind w:left="-5"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2.3.1. Saturation of a solution. </w:t>
      </w:r>
    </w:p>
    <w:p w:rsidR="00414226" w:rsidRPr="0063298E" w:rsidRDefault="00414226" w:rsidP="00414226">
      <w:pPr>
        <w:spacing w:after="5" w:line="357" w:lineRule="auto"/>
        <w:ind w:left="-15" w:right="205"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As dissolution progresses, the number of solvent molecules available for dissociation decreases, so dissolution becomes increasingly slow. Since the number of water molecules available is limited, the amount of solute that a solution can dissolve is itself limited. When this limit is reached, the solution is said to be saturated. </w:t>
      </w:r>
    </w:p>
    <w:p w:rsidR="00414226" w:rsidRPr="0063298E" w:rsidRDefault="00414226" w:rsidP="00414226">
      <w:pPr>
        <w:spacing w:after="112"/>
        <w:ind w:left="-5"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2.3.2. Solubility </w:t>
      </w:r>
    </w:p>
    <w:p w:rsidR="00414226" w:rsidRPr="0063298E" w:rsidRDefault="00414226" w:rsidP="00414226">
      <w:pPr>
        <w:spacing w:after="4" w:line="364" w:lineRule="auto"/>
        <w:ind w:left="-15" w:right="18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The solubility of a substance in water is the maximum amount of that substance that can be dissolved in a given volume of water. It is a quantity that depends on temperature. </w:t>
      </w:r>
    </w:p>
    <w:p w:rsidR="00414226" w:rsidRPr="0063298E" w:rsidRDefault="00414226" w:rsidP="00414226">
      <w:pPr>
        <w:spacing w:after="134"/>
        <w:ind w:left="-5"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2.4. Normality </w:t>
      </w:r>
    </w:p>
    <w:p w:rsidR="00414226" w:rsidRPr="0063298E" w:rsidRDefault="00414226" w:rsidP="00414226">
      <w:pPr>
        <w:spacing w:after="5" w:line="365" w:lineRule="auto"/>
        <w:ind w:left="-15" w:right="57"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Normality is the number of equivalent</w:t>
      </w:r>
      <w:r w:rsidRPr="00406798">
        <w:rPr>
          <w:rFonts w:ascii="Times New Roman" w:eastAsia="Times New Roman" w:hAnsi="Times New Roman" w:cs="Times New Roman"/>
          <w:noProof/>
          <w:color w:val="000000"/>
          <w:sz w:val="24"/>
          <w:lang w:eastAsia="fr-FR"/>
        </w:rPr>
        <w:drawing>
          <wp:inline distT="0" distB="0" distL="0" distR="0" wp14:anchorId="7C747F8C" wp14:editId="1C4E0902">
            <wp:extent cx="36830" cy="22225"/>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830" cy="22225"/>
                    </a:xfrm>
                    <a:prstGeom prst="rect">
                      <a:avLst/>
                    </a:prstGeom>
                    <a:noFill/>
                    <a:ln>
                      <a:noFill/>
                    </a:ln>
                  </pic:spPr>
                </pic:pic>
              </a:graphicData>
            </a:graphic>
          </wp:inline>
        </w:drawing>
      </w:r>
      <w:r w:rsidRPr="0063298E">
        <w:rPr>
          <w:rFonts w:ascii="Times New Roman" w:eastAsia="Times New Roman" w:hAnsi="Times New Roman" w:cs="Times New Roman"/>
          <w:color w:val="000000"/>
          <w:sz w:val="24"/>
          <w:lang w:val="en-US"/>
        </w:rPr>
        <w:t xml:space="preserve"> gram of a solute (</w:t>
      </w:r>
      <w:r w:rsidRPr="0063298E">
        <w:rPr>
          <w:rFonts w:ascii="Times New Roman" w:eastAsia="Times New Roman" w:hAnsi="Times New Roman" w:cs="Times New Roman"/>
          <w:i/>
          <w:color w:val="000000"/>
          <w:sz w:val="24"/>
          <w:lang w:val="en-US"/>
        </w:rPr>
        <w:t>i</w:t>
      </w:r>
      <w:r w:rsidRPr="0063298E">
        <w:rPr>
          <w:rFonts w:ascii="Times New Roman" w:eastAsia="Times New Roman" w:hAnsi="Times New Roman" w:cs="Times New Roman"/>
          <w:color w:val="000000"/>
          <w:sz w:val="24"/>
          <w:lang w:val="en-US"/>
        </w:rPr>
        <w:t>) present in one liter of solution. A normal solution (or one normal) contains one equivalent</w:t>
      </w:r>
      <w:r w:rsidRPr="00406798">
        <w:rPr>
          <w:rFonts w:ascii="Times New Roman" w:eastAsia="Times New Roman" w:hAnsi="Times New Roman" w:cs="Times New Roman"/>
          <w:noProof/>
          <w:color w:val="000000"/>
          <w:sz w:val="24"/>
          <w:lang w:eastAsia="fr-FR"/>
        </w:rPr>
        <w:drawing>
          <wp:inline distT="0" distB="0" distL="0" distR="0" wp14:anchorId="78BC61F9" wp14:editId="6E077BE6">
            <wp:extent cx="36830" cy="22225"/>
            <wp:effectExtent l="0" t="0" r="127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830" cy="22225"/>
                    </a:xfrm>
                    <a:prstGeom prst="rect">
                      <a:avLst/>
                    </a:prstGeom>
                    <a:noFill/>
                    <a:ln>
                      <a:noFill/>
                    </a:ln>
                  </pic:spPr>
                </pic:pic>
              </a:graphicData>
            </a:graphic>
          </wp:inline>
        </w:drawing>
      </w:r>
      <w:r w:rsidRPr="0063298E">
        <w:rPr>
          <w:rFonts w:ascii="Times New Roman" w:eastAsia="Times New Roman" w:hAnsi="Times New Roman" w:cs="Times New Roman"/>
          <w:color w:val="000000"/>
          <w:sz w:val="24"/>
          <w:lang w:val="en-US"/>
        </w:rPr>
        <w:t xml:space="preserve"> gram per liter. </w:t>
      </w:r>
    </w:p>
    <w:p w:rsidR="00414226" w:rsidRPr="0063298E" w:rsidRDefault="00414226" w:rsidP="00414226">
      <w:pPr>
        <w:spacing w:after="115" w:line="268"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Normality (</w:t>
      </w:r>
      <w:r w:rsidRPr="0063298E">
        <w:rPr>
          <w:rFonts w:ascii="Times New Roman" w:eastAsia="Times New Roman" w:hAnsi="Times New Roman" w:cs="Times New Roman"/>
          <w:b/>
          <w:i/>
          <w:color w:val="000000"/>
          <w:sz w:val="24"/>
          <w:lang w:val="en-US"/>
        </w:rPr>
        <w:t>N</w:t>
      </w:r>
      <w:r w:rsidRPr="0063298E">
        <w:rPr>
          <w:rFonts w:ascii="Times New Roman" w:eastAsia="Times New Roman" w:hAnsi="Times New Roman" w:cs="Times New Roman"/>
          <w:color w:val="000000"/>
          <w:sz w:val="24"/>
          <w:lang w:val="en-US"/>
        </w:rPr>
        <w:t>) and molar concentration (</w:t>
      </w:r>
      <w:r w:rsidRPr="0063298E">
        <w:rPr>
          <w:rFonts w:ascii="Times New Roman" w:eastAsia="Times New Roman" w:hAnsi="Times New Roman" w:cs="Times New Roman"/>
          <w:b/>
          <w:i/>
          <w:color w:val="000000"/>
          <w:sz w:val="24"/>
          <w:lang w:val="en-US"/>
        </w:rPr>
        <w:t>CM</w:t>
      </w:r>
      <w:r w:rsidRPr="0063298E">
        <w:rPr>
          <w:rFonts w:ascii="Times New Roman" w:eastAsia="Times New Roman" w:hAnsi="Times New Roman" w:cs="Times New Roman"/>
          <w:color w:val="000000"/>
          <w:sz w:val="24"/>
          <w:lang w:val="en-US"/>
        </w:rPr>
        <w:t xml:space="preserve">) are related by the following equation: </w:t>
      </w:r>
    </w:p>
    <w:p w:rsidR="00414226" w:rsidRPr="0063298E" w:rsidRDefault="00414226" w:rsidP="00414226">
      <w:pPr>
        <w:spacing w:after="50" w:line="356"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i/>
          <w:color w:val="000000"/>
          <w:sz w:val="24"/>
          <w:lang w:val="en-US"/>
        </w:rPr>
        <w:t xml:space="preserve">N </w:t>
      </w:r>
      <w:r w:rsidRPr="0063298E">
        <w:rPr>
          <w:rFonts w:ascii="Times New Roman" w:eastAsia="Times New Roman" w:hAnsi="Times New Roman" w:cs="Times New Roman"/>
          <w:color w:val="000000"/>
          <w:sz w:val="24"/>
          <w:lang w:val="en-US"/>
        </w:rPr>
        <w:t xml:space="preserve">= </w:t>
      </w:r>
      <w:r w:rsidRPr="0063298E">
        <w:rPr>
          <w:rFonts w:ascii="Times New Roman" w:eastAsia="Times New Roman" w:hAnsi="Times New Roman" w:cs="Times New Roman"/>
          <w:i/>
          <w:color w:val="000000"/>
          <w:sz w:val="24"/>
          <w:lang w:val="en-US"/>
        </w:rPr>
        <w:t>nCM</w:t>
      </w:r>
      <w:r w:rsidRPr="0063298E">
        <w:rPr>
          <w:rFonts w:ascii="Times New Roman" w:eastAsia="Times New Roman" w:hAnsi="Times New Roman" w:cs="Times New Roman"/>
          <w:color w:val="000000"/>
          <w:sz w:val="24"/>
          <w:lang w:val="en-US"/>
        </w:rPr>
        <w:t xml:space="preserve">; </w:t>
      </w:r>
      <w:r w:rsidRPr="0063298E">
        <w:rPr>
          <w:rFonts w:ascii="Times New Roman" w:eastAsia="Times New Roman" w:hAnsi="Times New Roman" w:cs="Times New Roman"/>
          <w:i/>
          <w:color w:val="000000"/>
          <w:sz w:val="24"/>
          <w:lang w:val="en-US"/>
        </w:rPr>
        <w:t xml:space="preserve">n </w:t>
      </w:r>
      <w:r w:rsidRPr="0063298E">
        <w:rPr>
          <w:rFonts w:ascii="Times New Roman" w:eastAsia="Times New Roman" w:hAnsi="Times New Roman" w:cs="Times New Roman"/>
          <w:color w:val="000000"/>
          <w:sz w:val="24"/>
          <w:lang w:val="en-US"/>
        </w:rPr>
        <w:t xml:space="preserve">= The gram equivalent is the amount of substance comprising one mole of the particles in question (H+, e–) </w:t>
      </w:r>
      <w:r w:rsidRPr="0063298E">
        <w:rPr>
          <w:rFonts w:ascii="Times New Roman" w:eastAsia="Times New Roman" w:hAnsi="Times New Roman" w:cs="Times New Roman"/>
          <w:i/>
          <w:color w:val="000000"/>
          <w:sz w:val="24"/>
          <w:lang w:val="en-US"/>
        </w:rPr>
        <w:t xml:space="preserve">number of protons exchanged during the </w:t>
      </w:r>
    </w:p>
    <w:p w:rsidR="00414226" w:rsidRPr="0063298E" w:rsidRDefault="00414226" w:rsidP="00414226">
      <w:pPr>
        <w:spacing w:after="50" w:line="309" w:lineRule="auto"/>
        <w:ind w:left="-5" w:right="204"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i/>
          <w:color w:val="000000"/>
          <w:sz w:val="24"/>
          <w:lang w:val="en-US"/>
        </w:rPr>
        <w:t xml:space="preserve">acid-base reactions or electrons in the case of redox reactions. </w:t>
      </w:r>
    </w:p>
    <w:p w:rsidR="00414226" w:rsidRPr="0063298E" w:rsidRDefault="00414226" w:rsidP="00414226">
      <w:pPr>
        <w:numPr>
          <w:ilvl w:val="0"/>
          <w:numId w:val="7"/>
        </w:numPr>
        <w:spacing w:after="51" w:line="357" w:lineRule="auto"/>
        <w:ind w:right="29"/>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i/>
          <w:color w:val="000000"/>
          <w:sz w:val="24"/>
          <w:lang w:val="en-US"/>
        </w:rPr>
        <w:t xml:space="preserve">Mass/volume percentage % (m/v): </w:t>
      </w:r>
      <w:r w:rsidRPr="0063298E">
        <w:rPr>
          <w:rFonts w:ascii="Times New Roman" w:eastAsia="Times New Roman" w:hAnsi="Times New Roman" w:cs="Times New Roman"/>
          <w:color w:val="000000"/>
          <w:sz w:val="24"/>
          <w:lang w:val="en-US"/>
        </w:rPr>
        <w:t xml:space="preserve"> This is the number of grams of a solute in 100 ml (or 100 </w:t>
      </w:r>
      <w:r w:rsidRPr="0063298E">
        <w:rPr>
          <w:rFonts w:ascii="Times New Roman" w:eastAsia="Times New Roman" w:hAnsi="Times New Roman" w:cs="Times New Roman"/>
          <w:color w:val="000000"/>
          <w:sz w:val="24"/>
          <w:vertAlign w:val="superscript"/>
          <w:lang w:val="en-US"/>
        </w:rPr>
        <w:t>cm³</w:t>
      </w:r>
      <w:r w:rsidRPr="0063298E">
        <w:rPr>
          <w:rFonts w:ascii="Times New Roman" w:eastAsia="Times New Roman" w:hAnsi="Times New Roman" w:cs="Times New Roman"/>
          <w:color w:val="000000"/>
          <w:sz w:val="24"/>
          <w:lang w:val="en-US"/>
        </w:rPr>
        <w:t xml:space="preserve">) of solution.  </w:t>
      </w:r>
    </w:p>
    <w:p w:rsidR="00414226" w:rsidRPr="0063298E" w:rsidRDefault="00414226" w:rsidP="00414226">
      <w:pPr>
        <w:spacing w:after="145"/>
        <w:ind w:left="10" w:right="199"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i/>
          <w:color w:val="000000"/>
          <w:sz w:val="24"/>
          <w:u w:val="single" w:color="000000"/>
          <w:lang w:val="en-US"/>
        </w:rPr>
        <w:t>Example</w:t>
      </w:r>
      <w:r w:rsidRPr="0063298E">
        <w:rPr>
          <w:rFonts w:ascii="Times New Roman" w:eastAsia="Times New Roman" w:hAnsi="Times New Roman" w:cs="Times New Roman"/>
          <w:b/>
          <w:i/>
          <w:color w:val="000000"/>
          <w:sz w:val="24"/>
          <w:lang w:val="en-US"/>
        </w:rPr>
        <w:t xml:space="preserve">: </w:t>
      </w:r>
      <w:r w:rsidRPr="0063298E">
        <w:rPr>
          <w:rFonts w:ascii="Times New Roman" w:eastAsia="Times New Roman" w:hAnsi="Times New Roman" w:cs="Times New Roman"/>
          <w:color w:val="000000"/>
          <w:sz w:val="24"/>
          <w:lang w:val="en-US"/>
        </w:rPr>
        <w:t xml:space="preserve">A 50% (m/v) solution of </w:t>
      </w:r>
      <w:r w:rsidRPr="0063298E">
        <w:rPr>
          <w:rFonts w:ascii="Times New Roman" w:eastAsia="Times New Roman" w:hAnsi="Times New Roman" w:cs="Times New Roman"/>
          <w:color w:val="000000"/>
          <w:sz w:val="24"/>
          <w:vertAlign w:val="subscript"/>
          <w:lang w:val="en-US"/>
        </w:rPr>
        <w:t>H₂SO₄</w:t>
      </w:r>
      <w:r w:rsidRPr="0063298E">
        <w:rPr>
          <w:rFonts w:ascii="Times New Roman" w:eastAsia="Times New Roman" w:hAnsi="Times New Roman" w:cs="Times New Roman"/>
          <w:color w:val="000000"/>
          <w:sz w:val="24"/>
          <w:lang w:val="en-US"/>
        </w:rPr>
        <w:t xml:space="preserve">means that such a solution contains </w:t>
      </w:r>
    </w:p>
    <w:p w:rsidR="00414226" w:rsidRPr="00406798" w:rsidRDefault="00414226" w:rsidP="00414226">
      <w:pPr>
        <w:spacing w:after="103" w:line="268" w:lineRule="auto"/>
        <w:ind w:left="730" w:right="57" w:hanging="10"/>
        <w:jc w:val="both"/>
        <w:rPr>
          <w:rFonts w:ascii="Times New Roman" w:eastAsia="Times New Roman" w:hAnsi="Times New Roman" w:cs="Times New Roman"/>
          <w:color w:val="000000"/>
          <w:sz w:val="24"/>
          <w:lang w:val="en-US"/>
        </w:rPr>
      </w:pPr>
      <w:r w:rsidRPr="00406798">
        <w:rPr>
          <w:rFonts w:ascii="Times New Roman" w:eastAsia="Times New Roman" w:hAnsi="Times New Roman" w:cs="Times New Roman"/>
          <w:color w:val="000000"/>
          <w:sz w:val="24"/>
          <w:lang w:val="en-US"/>
        </w:rPr>
        <w:t>50 g of H</w:t>
      </w:r>
      <w:r w:rsidRPr="00406798">
        <w:rPr>
          <w:rFonts w:ascii="Times New Roman" w:eastAsia="Times New Roman" w:hAnsi="Times New Roman" w:cs="Times New Roman"/>
          <w:color w:val="000000"/>
          <w:sz w:val="24"/>
          <w:vertAlign w:val="subscript"/>
          <w:lang w:val="en-US"/>
        </w:rPr>
        <w:t>₂SO₄  in</w:t>
      </w:r>
      <w:r w:rsidRPr="00406798">
        <w:rPr>
          <w:rFonts w:ascii="Times New Roman" w:eastAsia="Times New Roman" w:hAnsi="Times New Roman" w:cs="Times New Roman"/>
          <w:color w:val="000000"/>
          <w:sz w:val="24"/>
          <w:lang w:val="en-US"/>
        </w:rPr>
        <w:t xml:space="preserve"> 100 ml of water.  </w:t>
      </w:r>
    </w:p>
    <w:p w:rsidR="00414226" w:rsidRPr="0063298E" w:rsidRDefault="00414226" w:rsidP="00414226">
      <w:pPr>
        <w:spacing w:after="5" w:line="356" w:lineRule="auto"/>
        <w:ind w:left="730"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i/>
          <w:color w:val="000000"/>
          <w:sz w:val="24"/>
          <w:u w:val="single" w:color="000000"/>
          <w:lang w:val="en-US"/>
        </w:rPr>
        <w:t xml:space="preserve">Note: Since </w:t>
      </w:r>
      <w:r w:rsidRPr="0063298E">
        <w:rPr>
          <w:rFonts w:ascii="Times New Roman" w:eastAsia="Times New Roman" w:hAnsi="Times New Roman" w:cs="Times New Roman"/>
          <w:color w:val="000000"/>
          <w:sz w:val="24"/>
          <w:lang w:val="en-US"/>
        </w:rPr>
        <w:t xml:space="preserve">the volume of liquids varies with temperature, the titles defined above therefore depend on temperature.  </w:t>
      </w:r>
    </w:p>
    <w:p w:rsidR="00414226" w:rsidRPr="0063298E" w:rsidRDefault="00414226" w:rsidP="00414226">
      <w:pPr>
        <w:numPr>
          <w:ilvl w:val="0"/>
          <w:numId w:val="7"/>
        </w:numPr>
        <w:spacing w:after="110" w:line="268" w:lineRule="auto"/>
        <w:ind w:right="29"/>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i/>
          <w:color w:val="000000"/>
          <w:sz w:val="24"/>
          <w:lang w:val="en-US"/>
        </w:rPr>
        <w:t xml:space="preserve">Expressions based on a mass/mass (m/m) ratio: </w:t>
      </w:r>
    </w:p>
    <w:p w:rsidR="00414226" w:rsidRPr="0063298E" w:rsidRDefault="00414226" w:rsidP="00414226">
      <w:pPr>
        <w:spacing w:after="107" w:line="268"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Titles defined in this way do not depend on temperature.  </w:t>
      </w:r>
    </w:p>
    <w:p w:rsidR="00414226" w:rsidRPr="0063298E" w:rsidRDefault="00414226" w:rsidP="00414226">
      <w:pPr>
        <w:spacing w:after="74" w:line="350"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i/>
          <w:color w:val="000000"/>
          <w:sz w:val="24"/>
          <w:u w:val="single" w:color="000000"/>
          <w:lang w:val="en-US"/>
        </w:rPr>
        <w:t xml:space="preserve">a) Parts per million (ppm): </w:t>
      </w:r>
      <w:r w:rsidRPr="0063298E">
        <w:rPr>
          <w:rFonts w:ascii="Times New Roman" w:eastAsia="Times New Roman" w:hAnsi="Times New Roman" w:cs="Times New Roman"/>
          <w:color w:val="000000"/>
          <w:sz w:val="24"/>
          <w:lang w:val="en-US"/>
        </w:rPr>
        <w:t>The concentration in ppm represents the number of parts of solute dissolved in 1 million parts of solution: 1 ppm = 1/10</w:t>
      </w:r>
      <w:r w:rsidRPr="0063298E">
        <w:rPr>
          <w:rFonts w:ascii="Times New Roman" w:eastAsia="Times New Roman" w:hAnsi="Times New Roman" w:cs="Times New Roman"/>
          <w:color w:val="000000"/>
          <w:sz w:val="24"/>
          <w:vertAlign w:val="superscript"/>
          <w:lang w:val="en-US"/>
        </w:rPr>
        <w:t>6</w:t>
      </w:r>
    </w:p>
    <w:p w:rsidR="00414226" w:rsidRPr="0063298E" w:rsidRDefault="00414226" w:rsidP="00414226">
      <w:pPr>
        <w:spacing w:after="5" w:line="356"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This concentration is often used to quantify trace amounts (i.e., very small quantities) of solutes contained in any solution.  </w:t>
      </w:r>
    </w:p>
    <w:p w:rsidR="00414226" w:rsidRPr="0063298E" w:rsidRDefault="00414226" w:rsidP="00414226">
      <w:pPr>
        <w:spacing w:after="40" w:line="356"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One part per million also corresponds to one milligram per kilogram (1 mg/kg) or one milligram per liter of solution (1 mg/L). </w:t>
      </w:r>
    </w:p>
    <w:p w:rsidR="00414226" w:rsidRPr="0063298E" w:rsidRDefault="00414226" w:rsidP="00414226">
      <w:pPr>
        <w:spacing w:after="245" w:line="350"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i/>
          <w:color w:val="000000"/>
          <w:sz w:val="24"/>
          <w:u w:val="single" w:color="000000"/>
          <w:lang w:val="en-US"/>
        </w:rPr>
        <w:t xml:space="preserve">Application: </w:t>
      </w:r>
      <w:r w:rsidRPr="0063298E">
        <w:rPr>
          <w:rFonts w:ascii="Times New Roman" w:eastAsia="Times New Roman" w:hAnsi="Times New Roman" w:cs="Times New Roman"/>
          <w:color w:val="000000"/>
          <w:sz w:val="24"/>
          <w:lang w:val="en-US"/>
        </w:rPr>
        <w:t>Calculate, in ppm, the concentration of an aqueous NaCl solution with a concentration equal to 26 x 10</w:t>
      </w:r>
      <w:r w:rsidRPr="0063298E">
        <w:rPr>
          <w:rFonts w:ascii="Times New Roman" w:eastAsia="Times New Roman" w:hAnsi="Times New Roman" w:cs="Times New Roman"/>
          <w:color w:val="000000"/>
          <w:sz w:val="24"/>
          <w:vertAlign w:val="superscript"/>
          <w:lang w:val="en-US"/>
        </w:rPr>
        <w:t>-4</w:t>
      </w:r>
      <w:r w:rsidRPr="0063298E">
        <w:rPr>
          <w:rFonts w:ascii="Times New Roman" w:eastAsia="Times New Roman" w:hAnsi="Times New Roman" w:cs="Times New Roman"/>
          <w:color w:val="000000"/>
          <w:sz w:val="24"/>
          <w:lang w:val="en-US"/>
        </w:rPr>
        <w:t xml:space="preserve">mol/L. </w:t>
      </w:r>
    </w:p>
    <w:p w:rsidR="00414226" w:rsidRPr="0063298E" w:rsidRDefault="00414226" w:rsidP="00414226">
      <w:pPr>
        <w:spacing w:after="111"/>
        <w:ind w:left="-5"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i/>
          <w:color w:val="000000"/>
          <w:sz w:val="24"/>
          <w:u w:val="single" w:color="000000"/>
          <w:lang w:val="en-US"/>
        </w:rPr>
        <w:t xml:space="preserve">Answer:  </w:t>
      </w:r>
    </w:p>
    <w:p w:rsidR="00414226" w:rsidRPr="0063298E" w:rsidRDefault="00414226" w:rsidP="00414226">
      <w:pPr>
        <w:spacing w:after="117" w:line="268"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Reminder: 1 ppm = 1 part per million = 1 mg per million mg = 1 mg/kg.  </w:t>
      </w:r>
    </w:p>
    <w:p w:rsidR="00414226" w:rsidRPr="0063298E" w:rsidRDefault="00414226" w:rsidP="00414226">
      <w:pPr>
        <w:spacing w:after="84" w:line="268"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NaCl has a molar mass of: M</w:t>
      </w:r>
      <w:r w:rsidRPr="0063298E">
        <w:rPr>
          <w:rFonts w:ascii="Times New Roman" w:eastAsia="Times New Roman" w:hAnsi="Times New Roman" w:cs="Times New Roman"/>
          <w:color w:val="000000"/>
          <w:sz w:val="24"/>
          <w:vertAlign w:val="subscript"/>
          <w:lang w:val="en-US"/>
        </w:rPr>
        <w:t>Na</w:t>
      </w:r>
      <w:r w:rsidRPr="0063298E">
        <w:rPr>
          <w:rFonts w:ascii="Times New Roman" w:eastAsia="Times New Roman" w:hAnsi="Times New Roman" w:cs="Times New Roman"/>
          <w:color w:val="000000"/>
          <w:sz w:val="24"/>
          <w:lang w:val="en-US"/>
        </w:rPr>
        <w:t>+ M</w:t>
      </w:r>
      <w:r w:rsidRPr="0063298E">
        <w:rPr>
          <w:rFonts w:ascii="Times New Roman" w:eastAsia="Times New Roman" w:hAnsi="Times New Roman" w:cs="Times New Roman"/>
          <w:color w:val="000000"/>
          <w:sz w:val="24"/>
          <w:vertAlign w:val="subscript"/>
          <w:lang w:val="en-US"/>
        </w:rPr>
        <w:t>Cl</w:t>
      </w:r>
      <w:r w:rsidRPr="0063298E">
        <w:rPr>
          <w:rFonts w:ascii="Times New Roman" w:eastAsia="Times New Roman" w:hAnsi="Times New Roman" w:cs="Times New Roman"/>
          <w:color w:val="000000"/>
          <w:sz w:val="24"/>
          <w:lang w:val="en-US"/>
        </w:rPr>
        <w:t xml:space="preserve">= 23 + 35.5 = 58.5 g/mol </w:t>
      </w:r>
    </w:p>
    <w:p w:rsidR="00414226" w:rsidRPr="0063298E" w:rsidRDefault="00414226" w:rsidP="00414226">
      <w:pPr>
        <w:spacing w:after="148" w:line="268"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A 26 x 10</w:t>
      </w:r>
      <w:r w:rsidRPr="0063298E">
        <w:rPr>
          <w:rFonts w:ascii="Times New Roman" w:eastAsia="Times New Roman" w:hAnsi="Times New Roman" w:cs="Times New Roman"/>
          <w:color w:val="000000"/>
          <w:sz w:val="24"/>
          <w:vertAlign w:val="superscript"/>
          <w:lang w:val="en-US"/>
        </w:rPr>
        <w:t>-4</w:t>
      </w:r>
      <w:r w:rsidRPr="0063298E">
        <w:rPr>
          <w:rFonts w:ascii="Times New Roman" w:eastAsia="Times New Roman" w:hAnsi="Times New Roman" w:cs="Times New Roman"/>
          <w:color w:val="000000"/>
          <w:sz w:val="24"/>
          <w:lang w:val="en-US"/>
        </w:rPr>
        <w:t>mol/L solution therefore contains 26 x 10</w:t>
      </w:r>
      <w:r w:rsidRPr="0063298E">
        <w:rPr>
          <w:rFonts w:ascii="Times New Roman" w:eastAsia="Times New Roman" w:hAnsi="Times New Roman" w:cs="Times New Roman"/>
          <w:color w:val="000000"/>
          <w:sz w:val="24"/>
          <w:vertAlign w:val="superscript"/>
          <w:lang w:val="en-US"/>
        </w:rPr>
        <w:t>-4</w:t>
      </w:r>
      <w:r w:rsidRPr="0063298E">
        <w:rPr>
          <w:rFonts w:ascii="Times New Roman" w:eastAsia="Times New Roman" w:hAnsi="Times New Roman" w:cs="Times New Roman"/>
          <w:color w:val="000000"/>
          <w:sz w:val="24"/>
          <w:lang w:val="en-US"/>
        </w:rPr>
        <w:t xml:space="preserve">x 58.5 = 0.152 g/L. </w:t>
      </w:r>
    </w:p>
    <w:p w:rsidR="00414226" w:rsidRPr="0063298E" w:rsidRDefault="00414226" w:rsidP="00414226">
      <w:pPr>
        <w:spacing w:after="5" w:line="363"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If we assume that a 1 L column of NaCl solution weighs 1 kg, then this implies that the NaCl solution contains 0.152 g/kg, i.e.: 152 mg/kg = 152 </w:t>
      </w:r>
      <w:r w:rsidRPr="0063298E">
        <w:rPr>
          <w:rFonts w:ascii="Times New Roman" w:eastAsia="Times New Roman" w:hAnsi="Times New Roman" w:cs="Times New Roman"/>
          <w:i/>
          <w:color w:val="000000"/>
          <w:sz w:val="24"/>
          <w:lang w:val="en-US"/>
        </w:rPr>
        <w:t>ppm</w:t>
      </w:r>
      <w:r w:rsidRPr="0063298E">
        <w:rPr>
          <w:rFonts w:ascii="Times New Roman" w:eastAsia="Times New Roman" w:hAnsi="Times New Roman" w:cs="Times New Roman"/>
          <w:color w:val="000000"/>
          <w:sz w:val="24"/>
          <w:lang w:val="en-US"/>
        </w:rPr>
        <w:t xml:space="preserve">.  </w:t>
      </w:r>
    </w:p>
    <w:p w:rsidR="00414226" w:rsidRPr="00406798" w:rsidRDefault="00414226" w:rsidP="00414226">
      <w:pPr>
        <w:spacing w:after="181" w:line="356" w:lineRule="auto"/>
        <w:ind w:left="-5" w:right="57" w:hanging="10"/>
        <w:jc w:val="both"/>
        <w:rPr>
          <w:rFonts w:ascii="Times New Roman" w:eastAsia="Times New Roman" w:hAnsi="Times New Roman" w:cs="Times New Roman"/>
          <w:color w:val="000000"/>
          <w:sz w:val="24"/>
        </w:rPr>
      </w:pPr>
      <w:r w:rsidRPr="0063298E">
        <w:rPr>
          <w:rFonts w:ascii="Times New Roman" w:eastAsia="Times New Roman" w:hAnsi="Times New Roman" w:cs="Times New Roman"/>
          <w:b/>
          <w:i/>
          <w:color w:val="000000"/>
          <w:sz w:val="24"/>
          <w:u w:val="single" w:color="000000"/>
          <w:lang w:val="en-US"/>
        </w:rPr>
        <w:t xml:space="preserve">b) Molality (molal concentration): </w:t>
      </w:r>
      <w:r w:rsidRPr="0063298E">
        <w:rPr>
          <w:rFonts w:ascii="Times New Roman" w:eastAsia="Times New Roman" w:hAnsi="Times New Roman" w:cs="Times New Roman"/>
          <w:color w:val="000000"/>
          <w:sz w:val="24"/>
          <w:lang w:val="en-US"/>
        </w:rPr>
        <w:t xml:space="preserve">This is the number of moles of solute per kilogram of solvent (water). </w:t>
      </w:r>
      <w:r w:rsidRPr="00406798">
        <w:rPr>
          <w:rFonts w:ascii="Times New Roman" w:eastAsia="Times New Roman" w:hAnsi="Times New Roman" w:cs="Times New Roman"/>
          <w:color w:val="000000"/>
          <w:sz w:val="24"/>
        </w:rPr>
        <w:t xml:space="preserve">It is given by the following equation:  </w:t>
      </w:r>
    </w:p>
    <w:p w:rsidR="00414226" w:rsidRPr="00406798" w:rsidRDefault="00414226" w:rsidP="00414226">
      <w:pPr>
        <w:spacing w:after="293"/>
        <w:ind w:right="190"/>
        <w:jc w:val="both"/>
        <w:rPr>
          <w:rFonts w:ascii="Times New Roman" w:eastAsia="Times New Roman" w:hAnsi="Times New Roman" w:cs="Times New Roman"/>
          <w:color w:val="000000"/>
          <w:sz w:val="24"/>
        </w:rPr>
      </w:pPr>
      <w:r w:rsidRPr="00406798">
        <w:rPr>
          <w:rFonts w:ascii="Times New Roman" w:eastAsia="Times New Roman" w:hAnsi="Times New Roman" w:cs="Times New Roman"/>
          <w:noProof/>
          <w:color w:val="000000"/>
          <w:sz w:val="24"/>
          <w:lang w:eastAsia="fr-FR"/>
        </w:rPr>
        <w:drawing>
          <wp:inline distT="0" distB="0" distL="0" distR="0" wp14:anchorId="30291CDE" wp14:editId="3445434C">
            <wp:extent cx="2618740" cy="358140"/>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8740" cy="358140"/>
                    </a:xfrm>
                    <a:prstGeom prst="rect">
                      <a:avLst/>
                    </a:prstGeom>
                    <a:noFill/>
                    <a:ln>
                      <a:noFill/>
                    </a:ln>
                  </pic:spPr>
                </pic:pic>
              </a:graphicData>
            </a:graphic>
          </wp:inline>
        </w:drawing>
      </w:r>
    </w:p>
    <w:p w:rsidR="00414226" w:rsidRPr="0063298E" w:rsidRDefault="00414226" w:rsidP="00414226">
      <w:pPr>
        <w:spacing w:after="111"/>
        <w:ind w:left="-5"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i/>
          <w:color w:val="000000"/>
          <w:sz w:val="24"/>
          <w:u w:val="single" w:color="000000"/>
          <w:lang w:val="en-US"/>
        </w:rPr>
        <w:t xml:space="preserve">Application:  </w:t>
      </w:r>
    </w:p>
    <w:p w:rsidR="00414226" w:rsidRPr="0063298E" w:rsidRDefault="00414226" w:rsidP="00414226">
      <w:pPr>
        <w:spacing w:after="5" w:line="356"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We have an aqueous solution of acetic acid with 856 g of acid per liter and a density of 1.07 kg/L. What is the molality of this solution?  </w:t>
      </w:r>
    </w:p>
    <w:p w:rsidR="00414226" w:rsidRPr="0063298E" w:rsidRDefault="00414226" w:rsidP="00414226">
      <w:pPr>
        <w:spacing w:after="111"/>
        <w:ind w:left="-5"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i/>
          <w:color w:val="000000"/>
          <w:sz w:val="24"/>
          <w:u w:val="single" w:color="000000"/>
          <w:lang w:val="en-US"/>
        </w:rPr>
        <w:t xml:space="preserve">Answer:  </w:t>
      </w:r>
    </w:p>
    <w:p w:rsidR="00414226" w:rsidRPr="0063298E" w:rsidRDefault="00414226" w:rsidP="00414226">
      <w:pPr>
        <w:spacing w:after="105" w:line="268"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Mass of solute CH</w:t>
      </w:r>
      <w:r w:rsidRPr="0063298E">
        <w:rPr>
          <w:rFonts w:ascii="Times New Roman" w:eastAsia="Times New Roman" w:hAnsi="Times New Roman" w:cs="Times New Roman"/>
          <w:color w:val="000000"/>
          <w:sz w:val="24"/>
          <w:vertAlign w:val="subscript"/>
          <w:lang w:val="en-US"/>
        </w:rPr>
        <w:t>3</w:t>
      </w:r>
      <w:r w:rsidRPr="0063298E">
        <w:rPr>
          <w:rFonts w:ascii="Times New Roman" w:eastAsia="Times New Roman" w:hAnsi="Times New Roman" w:cs="Times New Roman"/>
          <w:color w:val="000000"/>
          <w:sz w:val="24"/>
          <w:lang w:val="en-US"/>
        </w:rPr>
        <w:t xml:space="preserve"> COOH= 856g </w:t>
      </w:r>
    </w:p>
    <w:p w:rsidR="00414226" w:rsidRPr="0063298E" w:rsidRDefault="00414226" w:rsidP="00414226">
      <w:pPr>
        <w:spacing w:after="149" w:line="268"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Molar mass of solute = 60 g/mol </w:t>
      </w:r>
    </w:p>
    <w:p w:rsidR="00414226" w:rsidRPr="0063298E" w:rsidRDefault="00414226" w:rsidP="00414226">
      <w:pPr>
        <w:spacing w:after="107" w:line="268"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Number of moles of acid contained in one liter of solution: </w:t>
      </w:r>
    </w:p>
    <w:p w:rsidR="00414226" w:rsidRPr="0063298E" w:rsidRDefault="00414226" w:rsidP="00414226">
      <w:pPr>
        <w:spacing w:after="5" w:line="356" w:lineRule="auto"/>
        <w:ind w:left="-5" w:right="4030"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N solute = m solute/M solute = 856/60 =</w:t>
      </w:r>
      <w:r w:rsidRPr="0063298E">
        <w:rPr>
          <w:rFonts w:ascii="Times New Roman" w:eastAsia="Times New Roman" w:hAnsi="Times New Roman" w:cs="Times New Roman"/>
          <w:b/>
          <w:color w:val="000000"/>
          <w:sz w:val="24"/>
          <w:lang w:val="en-US"/>
        </w:rPr>
        <w:t xml:space="preserve"> 14.26 moles</w:t>
      </w:r>
      <w:r w:rsidRPr="0063298E">
        <w:rPr>
          <w:rFonts w:ascii="Times New Roman" w:eastAsia="Times New Roman" w:hAnsi="Times New Roman" w:cs="Times New Roman"/>
          <w:color w:val="000000"/>
          <w:sz w:val="24"/>
          <w:lang w:val="en-US"/>
        </w:rPr>
        <w:t xml:space="preserve"> 1 liter of solution weighs 1070g: </w:t>
      </w:r>
    </w:p>
    <w:p w:rsidR="00414226" w:rsidRPr="0063298E" w:rsidRDefault="00414226" w:rsidP="00414226">
      <w:pPr>
        <w:spacing w:after="5" w:line="359" w:lineRule="auto"/>
        <w:ind w:left="-5" w:right="1120"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Mass of water = mass of solution – m solute = 1070 – 856 =</w:t>
      </w:r>
      <w:r w:rsidRPr="0063298E">
        <w:rPr>
          <w:rFonts w:ascii="Times New Roman" w:eastAsia="Times New Roman" w:hAnsi="Times New Roman" w:cs="Times New Roman"/>
          <w:b/>
          <w:color w:val="000000"/>
          <w:sz w:val="24"/>
          <w:lang w:val="en-US"/>
        </w:rPr>
        <w:t xml:space="preserve"> 214g </w:t>
      </w:r>
      <w:r w:rsidRPr="0063298E">
        <w:rPr>
          <w:rFonts w:ascii="Times New Roman" w:eastAsia="Times New Roman" w:hAnsi="Times New Roman" w:cs="Times New Roman"/>
          <w:color w:val="000000"/>
          <w:sz w:val="24"/>
          <w:lang w:val="en-US"/>
        </w:rPr>
        <w:t>=</w:t>
      </w:r>
      <w:r w:rsidRPr="0063298E">
        <w:rPr>
          <w:rFonts w:ascii="Times New Roman" w:eastAsia="Times New Roman" w:hAnsi="Times New Roman" w:cs="Times New Roman"/>
          <w:b/>
          <w:color w:val="000000"/>
          <w:sz w:val="24"/>
          <w:lang w:val="en-US"/>
        </w:rPr>
        <w:t xml:space="preserve"> 0.214 kg </w:t>
      </w:r>
      <w:r w:rsidRPr="0063298E">
        <w:rPr>
          <w:rFonts w:ascii="Times New Roman" w:eastAsia="Times New Roman" w:hAnsi="Times New Roman" w:cs="Times New Roman"/>
          <w:color w:val="000000"/>
          <w:sz w:val="24"/>
          <w:lang w:val="en-US"/>
        </w:rPr>
        <w:t xml:space="preserve">Molality = n solute/m water = 14.26 / 0.214 = 66.63 mol/kg. </w:t>
      </w:r>
    </w:p>
    <w:p w:rsidR="00414226" w:rsidRPr="0063298E" w:rsidRDefault="00414226" w:rsidP="00414226">
      <w:pPr>
        <w:numPr>
          <w:ilvl w:val="0"/>
          <w:numId w:val="8"/>
        </w:numPr>
        <w:spacing w:after="5" w:line="400" w:lineRule="auto"/>
        <w:ind w:right="29"/>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i/>
          <w:color w:val="000000"/>
          <w:sz w:val="24"/>
          <w:u w:val="single" w:color="000000"/>
          <w:lang w:val="en-US"/>
        </w:rPr>
        <w:t xml:space="preserve">Percentage mass/mass (% m/m) (% mass percentage): </w:t>
      </w:r>
      <w:r w:rsidRPr="0063298E">
        <w:rPr>
          <w:rFonts w:ascii="Times New Roman" w:eastAsia="Times New Roman" w:hAnsi="Times New Roman" w:cs="Times New Roman"/>
          <w:color w:val="000000"/>
          <w:sz w:val="24"/>
          <w:lang w:val="en-US"/>
        </w:rPr>
        <w:t xml:space="preserve">This is the number of grams of any solute contained in 100 grams of solution.  </w:t>
      </w:r>
    </w:p>
    <w:p w:rsidR="00414226" w:rsidRPr="0063298E" w:rsidRDefault="00414226" w:rsidP="00414226">
      <w:pPr>
        <w:spacing w:after="82" w:line="359"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i/>
          <w:color w:val="000000"/>
          <w:sz w:val="24"/>
          <w:u w:val="single" w:color="000000"/>
          <w:lang w:val="en-US"/>
        </w:rPr>
        <w:t xml:space="preserve">Example: </w:t>
      </w:r>
      <w:r w:rsidRPr="0063298E">
        <w:rPr>
          <w:rFonts w:ascii="Times New Roman" w:eastAsia="Times New Roman" w:hAnsi="Times New Roman" w:cs="Times New Roman"/>
          <w:color w:val="000000"/>
          <w:sz w:val="24"/>
          <w:lang w:val="en-US"/>
        </w:rPr>
        <w:t xml:space="preserve">A 15% m/m solution of KOH means that such a solution contains 15 g of KOH in 100 g of water.  </w:t>
      </w:r>
    </w:p>
    <w:p w:rsidR="00414226" w:rsidRPr="00406798" w:rsidRDefault="00414226" w:rsidP="00414226">
      <w:pPr>
        <w:numPr>
          <w:ilvl w:val="0"/>
          <w:numId w:val="8"/>
        </w:numPr>
        <w:spacing w:after="185" w:line="268" w:lineRule="auto"/>
        <w:ind w:right="29"/>
        <w:jc w:val="both"/>
        <w:rPr>
          <w:rFonts w:ascii="Times New Roman" w:eastAsia="Times New Roman" w:hAnsi="Times New Roman" w:cs="Times New Roman"/>
          <w:color w:val="000000"/>
          <w:sz w:val="24"/>
          <w:lang w:val="en-US"/>
        </w:rPr>
      </w:pPr>
      <w:r w:rsidRPr="00406798">
        <w:rPr>
          <w:rFonts w:ascii="Times New Roman" w:eastAsia="Times New Roman" w:hAnsi="Times New Roman" w:cs="Times New Roman"/>
          <w:b/>
          <w:i/>
          <w:color w:val="000000"/>
          <w:sz w:val="24"/>
          <w:u w:val="single" w:color="000000"/>
          <w:lang w:val="en-US"/>
        </w:rPr>
        <w:t>Molar fraction (</w:t>
      </w:r>
      <w:r w:rsidRPr="00406798">
        <w:rPr>
          <w:rFonts w:ascii="Times New Roman" w:eastAsia="Times New Roman" w:hAnsi="Times New Roman" w:cs="Times New Roman"/>
          <w:b/>
          <w:i/>
          <w:color w:val="000000"/>
          <w:sz w:val="29"/>
          <w:u w:val="single" w:color="000000"/>
          <w:lang w:val="en-US"/>
        </w:rPr>
        <w:t>X</w:t>
      </w:r>
      <w:r w:rsidRPr="00406798">
        <w:rPr>
          <w:rFonts w:ascii="Times New Roman" w:eastAsia="Times New Roman" w:hAnsi="Times New Roman" w:cs="Times New Roman"/>
          <w:b/>
          <w:i/>
          <w:color w:val="000000"/>
          <w:sz w:val="24"/>
          <w:u w:val="single" w:color="000000"/>
          <w:lang w:val="en-US"/>
        </w:rPr>
        <w:t xml:space="preserve">) </w:t>
      </w:r>
    </w:p>
    <w:p w:rsidR="00414226" w:rsidRPr="0063298E" w:rsidRDefault="00414226" w:rsidP="00414226">
      <w:pPr>
        <w:spacing w:after="200" w:line="359" w:lineRule="auto"/>
        <w:ind w:left="-15" w:right="57"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The molar fraction of the solute is the ratio of the number of moles of solute to the number of moles of the solution (solvent + solute). </w:t>
      </w:r>
    </w:p>
    <w:p w:rsidR="00414226" w:rsidRPr="0063298E" w:rsidRDefault="00414226" w:rsidP="00414226">
      <w:pPr>
        <w:rPr>
          <w:rFonts w:asciiTheme="majorBidi" w:hAnsiTheme="majorBidi" w:cstheme="majorBidi"/>
          <w:b/>
          <w:bCs/>
          <w:sz w:val="24"/>
          <w:szCs w:val="24"/>
          <w:lang w:val="en-US"/>
        </w:rPr>
      </w:pPr>
      <w:bookmarkStart w:id="5" w:name="_Toc83936"/>
      <w:r w:rsidRPr="0063298E">
        <w:rPr>
          <w:rFonts w:asciiTheme="majorBidi" w:hAnsiTheme="majorBidi" w:cstheme="majorBidi"/>
          <w:b/>
          <w:bCs/>
          <w:sz w:val="24"/>
          <w:szCs w:val="24"/>
          <w:lang w:val="en-US"/>
        </w:rPr>
        <w:t xml:space="preserve">3. Methods for preparing solutions </w:t>
      </w:r>
      <w:bookmarkEnd w:id="5"/>
    </w:p>
    <w:p w:rsidR="00414226" w:rsidRPr="0063298E" w:rsidRDefault="00414226" w:rsidP="00414226">
      <w:pPr>
        <w:keepNext/>
        <w:keepLines/>
        <w:spacing w:after="0" w:line="359" w:lineRule="auto"/>
        <w:ind w:left="-5" w:right="4670" w:hanging="10"/>
        <w:jc w:val="both"/>
        <w:outlineLvl w:val="1"/>
        <w:rPr>
          <w:rFonts w:ascii="Times New Roman" w:eastAsia="Times New Roman" w:hAnsi="Times New Roman" w:cs="Times New Roman"/>
          <w:b/>
          <w:color w:val="000000"/>
          <w:sz w:val="24"/>
          <w:lang w:val="en-US"/>
        </w:rPr>
      </w:pPr>
      <w:bookmarkStart w:id="6" w:name="_Toc83937"/>
      <w:r w:rsidRPr="0063298E">
        <w:rPr>
          <w:rFonts w:ascii="Times New Roman" w:eastAsia="Times New Roman" w:hAnsi="Times New Roman" w:cs="Times New Roman"/>
          <w:b/>
          <w:color w:val="000000"/>
          <w:sz w:val="24"/>
          <w:lang w:val="en-US"/>
        </w:rPr>
        <w:t xml:space="preserve">3.1. Weighing method </w:t>
      </w:r>
      <w:bookmarkEnd w:id="6"/>
    </w:p>
    <w:p w:rsidR="00414226" w:rsidRPr="0063298E" w:rsidRDefault="00414226" w:rsidP="00414226">
      <w:pPr>
        <w:spacing w:after="110"/>
        <w:ind w:left="-5" w:hanging="10"/>
        <w:jc w:val="both"/>
        <w:rPr>
          <w:rFonts w:ascii="Times New Roman" w:eastAsia="Times New Roman" w:hAnsi="Times New Roman" w:cs="Times New Roman"/>
          <w:color w:val="000000"/>
          <w:sz w:val="24"/>
          <w:lang w:val="en-US"/>
        </w:rPr>
      </w:pPr>
      <w:r w:rsidRPr="00406798">
        <w:rPr>
          <w:rFonts w:ascii="Times New Roman" w:eastAsia="Times New Roman" w:hAnsi="Times New Roman" w:cs="Times New Roman"/>
          <w:noProof/>
          <w:color w:val="000000"/>
          <w:sz w:val="24"/>
          <w:lang w:eastAsia="fr-FR"/>
        </w:rPr>
        <w:drawing>
          <wp:inline distT="0" distB="0" distL="0" distR="0" wp14:anchorId="60337B7F" wp14:editId="32159C84">
            <wp:extent cx="124460" cy="124460"/>
            <wp:effectExtent l="0" t="0" r="8890" b="889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3298E">
        <w:rPr>
          <w:rFonts w:ascii="Times New Roman" w:eastAsia="Times New Roman" w:hAnsi="Times New Roman" w:cs="Times New Roman"/>
          <w:b/>
          <w:i/>
          <w:color w:val="000000"/>
          <w:sz w:val="24"/>
          <w:lang w:val="en-US"/>
        </w:rPr>
        <w:t xml:space="preserve"> Determining the mass of solute to be weighed </w:t>
      </w:r>
    </w:p>
    <w:p w:rsidR="00414226" w:rsidRPr="0063298E" w:rsidRDefault="00414226" w:rsidP="00414226">
      <w:pPr>
        <w:spacing w:after="5" w:line="356" w:lineRule="auto"/>
        <w:ind w:left="-15" w:right="57"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Suppose we want to prepare a volume V of a solution containing species X, with molar mass M(X), at concentration [X]. In general, we need to determine the mass of species X to be weighed. </w:t>
      </w:r>
    </w:p>
    <w:p w:rsidR="00414226" w:rsidRPr="0063298E" w:rsidRDefault="00414226" w:rsidP="00414226">
      <w:pPr>
        <w:spacing w:after="103" w:line="268"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Let m(X) be this mass. </w:t>
      </w:r>
    </w:p>
    <w:p w:rsidR="00414226" w:rsidRPr="00406798" w:rsidRDefault="00414226" w:rsidP="00414226">
      <w:pPr>
        <w:spacing w:after="107" w:line="268" w:lineRule="auto"/>
        <w:ind w:left="578" w:right="57" w:hanging="10"/>
        <w:jc w:val="both"/>
        <w:rPr>
          <w:rFonts w:ascii="Times New Roman" w:eastAsia="Times New Roman" w:hAnsi="Times New Roman" w:cs="Times New Roman"/>
          <w:color w:val="000000"/>
          <w:sz w:val="24"/>
          <w:lang w:val="en-US"/>
        </w:rPr>
      </w:pPr>
      <w:r w:rsidRPr="00406798">
        <w:rPr>
          <w:rFonts w:ascii="Times New Roman" w:eastAsia="Times New Roman" w:hAnsi="Times New Roman" w:cs="Times New Roman"/>
          <w:color w:val="000000"/>
          <w:sz w:val="24"/>
          <w:lang w:val="en-US"/>
        </w:rPr>
        <w:t xml:space="preserve">[X] = n (x)/v or n (x) = m (x) / M(x) </w:t>
      </w:r>
    </w:p>
    <w:p w:rsidR="00414226" w:rsidRPr="0063298E" w:rsidRDefault="00414226" w:rsidP="00414226">
      <w:pPr>
        <w:spacing w:after="103" w:line="268" w:lineRule="auto"/>
        <w:ind w:left="578"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Therefore [X] = m (x) / M (x) * v </w:t>
      </w:r>
    </w:p>
    <w:p w:rsidR="00414226" w:rsidRPr="0063298E" w:rsidRDefault="00414226" w:rsidP="00414226">
      <w:pPr>
        <w:spacing w:after="107" w:line="268" w:lineRule="auto"/>
        <w:ind w:left="578"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And m(x) = [X] * M(x) * v </w:t>
      </w:r>
    </w:p>
    <w:p w:rsidR="00414226" w:rsidRPr="0063298E" w:rsidRDefault="00414226" w:rsidP="00414226">
      <w:pPr>
        <w:spacing w:after="0"/>
        <w:ind w:left="568"/>
        <w:jc w:val="both"/>
        <w:rPr>
          <w:rFonts w:ascii="Times New Roman" w:eastAsia="Times New Roman" w:hAnsi="Times New Roman" w:cs="Times New Roman"/>
          <w:color w:val="000000"/>
          <w:sz w:val="24"/>
          <w:lang w:val="en-US"/>
        </w:rPr>
      </w:pPr>
    </w:p>
    <w:p w:rsidR="00414226" w:rsidRPr="0063298E" w:rsidRDefault="00414226" w:rsidP="00414226">
      <w:pPr>
        <w:spacing w:after="301"/>
        <w:ind w:left="-5" w:hanging="10"/>
        <w:jc w:val="both"/>
        <w:rPr>
          <w:rFonts w:ascii="Times New Roman" w:eastAsia="Times New Roman" w:hAnsi="Times New Roman" w:cs="Times New Roman"/>
          <w:color w:val="000000"/>
          <w:sz w:val="24"/>
          <w:lang w:val="en-US"/>
        </w:rPr>
      </w:pPr>
      <w:r w:rsidRPr="00406798">
        <w:rPr>
          <w:rFonts w:ascii="Times New Roman" w:eastAsia="Times New Roman" w:hAnsi="Times New Roman" w:cs="Times New Roman"/>
          <w:noProof/>
          <w:color w:val="000000"/>
          <w:sz w:val="24"/>
          <w:lang w:eastAsia="fr-FR"/>
        </w:rPr>
        <w:drawing>
          <wp:inline distT="0" distB="0" distL="0" distR="0" wp14:anchorId="02224494" wp14:editId="77ADA652">
            <wp:extent cx="124460" cy="124460"/>
            <wp:effectExtent l="0" t="0" r="889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3298E">
        <w:rPr>
          <w:rFonts w:ascii="Times New Roman" w:eastAsia="Times New Roman" w:hAnsi="Times New Roman" w:cs="Times New Roman"/>
          <w:b/>
          <w:i/>
          <w:color w:val="000000"/>
          <w:sz w:val="24"/>
          <w:lang w:val="en-US"/>
        </w:rPr>
        <w:t xml:space="preserve"> Operations to be performed </w:t>
      </w:r>
    </w:p>
    <w:p w:rsidR="00414226" w:rsidRPr="00406798" w:rsidRDefault="00414226" w:rsidP="00414226">
      <w:pPr>
        <w:spacing w:after="255"/>
        <w:ind w:right="112"/>
        <w:jc w:val="both"/>
        <w:rPr>
          <w:rFonts w:ascii="Times New Roman" w:eastAsia="Times New Roman" w:hAnsi="Times New Roman" w:cs="Times New Roman"/>
          <w:color w:val="000000"/>
          <w:sz w:val="24"/>
        </w:rPr>
      </w:pPr>
      <w:r w:rsidRPr="00406798">
        <w:rPr>
          <w:rFonts w:ascii="Times New Roman" w:eastAsia="Times New Roman" w:hAnsi="Times New Roman" w:cs="Times New Roman"/>
          <w:noProof/>
          <w:color w:val="000000"/>
          <w:sz w:val="24"/>
          <w:lang w:eastAsia="fr-FR"/>
        </w:rPr>
        <w:drawing>
          <wp:inline distT="0" distB="0" distL="0" distR="0" wp14:anchorId="5BD29FB6" wp14:editId="3A45E6B4">
            <wp:extent cx="5764530" cy="3364865"/>
            <wp:effectExtent l="0" t="0" r="7620" b="698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4530" cy="3364865"/>
                    </a:xfrm>
                    <a:prstGeom prst="rect">
                      <a:avLst/>
                    </a:prstGeom>
                    <a:noFill/>
                    <a:ln>
                      <a:noFill/>
                    </a:ln>
                  </pic:spPr>
                </pic:pic>
              </a:graphicData>
            </a:graphic>
          </wp:inline>
        </w:drawing>
      </w:r>
    </w:p>
    <w:p w:rsidR="00414226" w:rsidRPr="0063298E" w:rsidRDefault="00414226" w:rsidP="00414226">
      <w:pPr>
        <w:spacing w:after="184"/>
        <w:ind w:left="41" w:right="234" w:hanging="10"/>
        <w:jc w:val="center"/>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Figure 4. </w:t>
      </w:r>
      <w:r w:rsidRPr="0063298E">
        <w:rPr>
          <w:rFonts w:ascii="Times New Roman" w:eastAsia="Times New Roman" w:hAnsi="Times New Roman" w:cs="Times New Roman"/>
          <w:color w:val="000000"/>
          <w:sz w:val="24"/>
          <w:lang w:val="en-US"/>
        </w:rPr>
        <w:t>Method for preparing solutions using the weighing method</w:t>
      </w:r>
    </w:p>
    <w:p w:rsidR="00414226" w:rsidRPr="0063298E" w:rsidRDefault="00414226" w:rsidP="00414226">
      <w:pPr>
        <w:keepNext/>
        <w:keepLines/>
        <w:spacing w:after="112"/>
        <w:ind w:left="-5" w:hanging="10"/>
        <w:jc w:val="both"/>
        <w:outlineLvl w:val="1"/>
        <w:rPr>
          <w:rFonts w:ascii="Times New Roman" w:eastAsia="Times New Roman" w:hAnsi="Times New Roman" w:cs="Times New Roman"/>
          <w:b/>
          <w:color w:val="000000"/>
          <w:sz w:val="24"/>
          <w:lang w:val="en-US"/>
        </w:rPr>
      </w:pPr>
      <w:bookmarkStart w:id="7" w:name="_Toc83938"/>
      <w:r w:rsidRPr="0063298E">
        <w:rPr>
          <w:rFonts w:ascii="Times New Roman" w:eastAsia="Times New Roman" w:hAnsi="Times New Roman" w:cs="Times New Roman"/>
          <w:b/>
          <w:color w:val="000000"/>
          <w:sz w:val="24"/>
          <w:lang w:val="en-US"/>
        </w:rPr>
        <w:t xml:space="preserve">3.2. Dilution method </w:t>
      </w:r>
      <w:bookmarkEnd w:id="7"/>
    </w:p>
    <w:p w:rsidR="00414226" w:rsidRPr="0063298E" w:rsidRDefault="00414226" w:rsidP="00414226">
      <w:pPr>
        <w:spacing w:after="5" w:line="357" w:lineRule="auto"/>
        <w:ind w:left="-15" w:right="199"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Diluting a solution means reducing its concentration. To do this, solvent must be added. However, the volume of solvent added must be known in order to determine the concentration of the new solution obtained. The most concentrated solution is often referred to as the "stock solution," while the diluted solution is called the "daughter solution." </w:t>
      </w:r>
    </w:p>
    <w:p w:rsidR="00414226" w:rsidRPr="0063298E" w:rsidRDefault="00414226" w:rsidP="00414226">
      <w:pPr>
        <w:keepNext/>
        <w:keepLines/>
        <w:spacing w:after="111"/>
        <w:ind w:left="-5" w:hanging="10"/>
        <w:jc w:val="both"/>
        <w:outlineLvl w:val="3"/>
        <w:rPr>
          <w:rFonts w:ascii="Times New Roman" w:eastAsia="Times New Roman" w:hAnsi="Times New Roman" w:cs="Times New Roman"/>
          <w:b/>
          <w:color w:val="242021"/>
          <w:sz w:val="24"/>
          <w:lang w:val="en-US"/>
        </w:rPr>
      </w:pPr>
      <w:r w:rsidRPr="0063298E">
        <w:rPr>
          <w:rFonts w:ascii="Times New Roman" w:eastAsia="Times New Roman" w:hAnsi="Times New Roman" w:cs="Times New Roman"/>
          <w:b/>
          <w:i/>
          <w:color w:val="000000"/>
          <w:sz w:val="24"/>
          <w:u w:val="single" w:color="000000"/>
          <w:lang w:val="en-US"/>
        </w:rPr>
        <w:t xml:space="preserve">Principle </w:t>
      </w:r>
    </w:p>
    <w:p w:rsidR="00414226" w:rsidRPr="0063298E" w:rsidRDefault="00414226" w:rsidP="00414226">
      <w:pPr>
        <w:spacing w:after="5" w:line="362" w:lineRule="auto"/>
        <w:ind w:left="-15" w:right="57" w:firstLine="568"/>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A volume V</w:t>
      </w:r>
      <w:r w:rsidRPr="0063298E">
        <w:rPr>
          <w:rFonts w:ascii="Times New Roman" w:eastAsia="Times New Roman" w:hAnsi="Times New Roman" w:cs="Times New Roman"/>
          <w:color w:val="000000"/>
          <w:sz w:val="24"/>
          <w:vertAlign w:val="subscript"/>
          <w:lang w:val="en-US"/>
        </w:rPr>
        <w:t>0</w:t>
      </w:r>
      <w:r w:rsidRPr="0063298E">
        <w:rPr>
          <w:rFonts w:ascii="Times New Roman" w:eastAsia="Times New Roman" w:hAnsi="Times New Roman" w:cs="Times New Roman"/>
          <w:color w:val="000000"/>
          <w:sz w:val="24"/>
          <w:lang w:val="en-US"/>
        </w:rPr>
        <w:t xml:space="preserve">  of the stock solution with concentration C</w:t>
      </w:r>
      <w:r w:rsidRPr="0063298E">
        <w:rPr>
          <w:rFonts w:ascii="Times New Roman" w:eastAsia="Times New Roman" w:hAnsi="Times New Roman" w:cs="Times New Roman"/>
          <w:color w:val="000000"/>
          <w:sz w:val="24"/>
          <w:vertAlign w:val="subscript"/>
          <w:lang w:val="en-US"/>
        </w:rPr>
        <w:t>0</w:t>
      </w:r>
      <w:r w:rsidRPr="0063298E">
        <w:rPr>
          <w:rFonts w:ascii="Times New Roman" w:eastAsia="Times New Roman" w:hAnsi="Times New Roman" w:cs="Times New Roman"/>
          <w:color w:val="000000"/>
          <w:sz w:val="24"/>
          <w:lang w:val="en-US"/>
        </w:rPr>
        <w:t xml:space="preserve">  is taken and diluted with distilled water to obtain a diluted solution with volume V</w:t>
      </w:r>
      <w:r w:rsidRPr="0063298E">
        <w:rPr>
          <w:rFonts w:ascii="Times New Roman" w:eastAsia="Times New Roman" w:hAnsi="Times New Roman" w:cs="Times New Roman"/>
          <w:color w:val="000000"/>
          <w:sz w:val="24"/>
          <w:vertAlign w:val="subscript"/>
          <w:lang w:val="en-US"/>
        </w:rPr>
        <w:t>1</w:t>
      </w:r>
      <w:r w:rsidRPr="0063298E">
        <w:rPr>
          <w:rFonts w:ascii="Times New Roman" w:eastAsia="Times New Roman" w:hAnsi="Times New Roman" w:cs="Times New Roman"/>
          <w:color w:val="000000"/>
          <w:sz w:val="24"/>
          <w:lang w:val="en-US"/>
        </w:rPr>
        <w:t xml:space="preserve">  and desired concentration C</w:t>
      </w:r>
      <w:r w:rsidRPr="0063298E">
        <w:rPr>
          <w:rFonts w:ascii="Times New Roman" w:eastAsia="Times New Roman" w:hAnsi="Times New Roman" w:cs="Times New Roman"/>
          <w:color w:val="000000"/>
          <w:sz w:val="24"/>
          <w:vertAlign w:val="subscript"/>
          <w:lang w:val="en-US"/>
        </w:rPr>
        <w:t>1</w:t>
      </w:r>
      <w:r w:rsidRPr="0063298E">
        <w:rPr>
          <w:rFonts w:ascii="Times New Roman" w:eastAsia="Times New Roman" w:hAnsi="Times New Roman" w:cs="Times New Roman"/>
          <w:color w:val="000000"/>
          <w:sz w:val="24"/>
          <w:lang w:val="en-US"/>
        </w:rPr>
        <w:t xml:space="preserve"> . </w:t>
      </w:r>
    </w:p>
    <w:p w:rsidR="00414226" w:rsidRPr="0063298E" w:rsidRDefault="00414226" w:rsidP="00414226">
      <w:pPr>
        <w:spacing w:after="188"/>
        <w:ind w:left="-5"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i/>
          <w:color w:val="000000"/>
          <w:sz w:val="24"/>
          <w:u w:val="single" w:color="000000"/>
          <w:lang w:val="en-US"/>
        </w:rPr>
        <w:t>Determining the volume V</w:t>
      </w:r>
      <w:r w:rsidRPr="0063298E">
        <w:rPr>
          <w:rFonts w:ascii="Times New Roman" w:eastAsia="Times New Roman" w:hAnsi="Times New Roman" w:cs="Times New Roman"/>
          <w:b/>
          <w:i/>
          <w:color w:val="000000"/>
          <w:sz w:val="24"/>
          <w:u w:val="single" w:color="000000"/>
          <w:vertAlign w:val="subscript"/>
          <w:lang w:val="en-US"/>
        </w:rPr>
        <w:t>0</w:t>
      </w:r>
      <w:r w:rsidRPr="0063298E">
        <w:rPr>
          <w:rFonts w:ascii="Times New Roman" w:eastAsia="Times New Roman" w:hAnsi="Times New Roman" w:cs="Times New Roman"/>
          <w:b/>
          <w:i/>
          <w:color w:val="000000"/>
          <w:sz w:val="24"/>
          <w:u w:val="single" w:color="000000"/>
          <w:lang w:val="en-US"/>
        </w:rPr>
        <w:t xml:space="preserve">  to be taken </w:t>
      </w:r>
    </w:p>
    <w:p w:rsidR="00414226" w:rsidRPr="0063298E" w:rsidRDefault="00414226" w:rsidP="00414226">
      <w:pPr>
        <w:spacing w:after="363" w:line="268" w:lineRule="auto"/>
        <w:ind w:left="-5" w:right="57" w:hanging="10"/>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During dilution, the amount of solute remains constant. We write: </w:t>
      </w:r>
      <w:r w:rsidRPr="0063298E">
        <w:rPr>
          <w:rFonts w:ascii="Times New Roman" w:eastAsia="Times New Roman" w:hAnsi="Times New Roman" w:cs="Times New Roman"/>
          <w:b/>
          <w:color w:val="000000"/>
          <w:sz w:val="28"/>
          <w:lang w:val="en-US"/>
        </w:rPr>
        <w:t>n</w:t>
      </w:r>
      <w:r w:rsidRPr="0063298E">
        <w:rPr>
          <w:rFonts w:ascii="Times New Roman" w:eastAsia="Times New Roman" w:hAnsi="Times New Roman" w:cs="Times New Roman"/>
          <w:b/>
          <w:color w:val="000000"/>
          <w:sz w:val="28"/>
          <w:vertAlign w:val="subscript"/>
          <w:lang w:val="en-US"/>
        </w:rPr>
        <w:t>1</w:t>
      </w:r>
      <w:r w:rsidRPr="0063298E">
        <w:rPr>
          <w:rFonts w:ascii="Times New Roman" w:eastAsia="Times New Roman" w:hAnsi="Times New Roman" w:cs="Times New Roman"/>
          <w:b/>
          <w:color w:val="000000"/>
          <w:sz w:val="28"/>
          <w:lang w:val="en-US"/>
        </w:rPr>
        <w:t>= n</w:t>
      </w:r>
      <w:r w:rsidRPr="0063298E">
        <w:rPr>
          <w:rFonts w:ascii="Times New Roman" w:eastAsia="Times New Roman" w:hAnsi="Times New Roman" w:cs="Times New Roman"/>
          <w:b/>
          <w:color w:val="000000"/>
          <w:sz w:val="28"/>
          <w:vertAlign w:val="subscript"/>
          <w:lang w:val="en-US"/>
        </w:rPr>
        <w:t>2</w:t>
      </w:r>
    </w:p>
    <w:p w:rsidR="00414226" w:rsidRPr="0063298E" w:rsidRDefault="00414226" w:rsidP="00414226">
      <w:pPr>
        <w:spacing w:after="295"/>
        <w:jc w:val="both"/>
        <w:rPr>
          <w:rFonts w:ascii="Times New Roman" w:eastAsia="Times New Roman" w:hAnsi="Times New Roman" w:cs="Times New Roman"/>
          <w:color w:val="000000"/>
          <w:sz w:val="24"/>
          <w:lang w:val="en-US"/>
        </w:rPr>
      </w:pPr>
      <w:r w:rsidRPr="0063298E">
        <w:rPr>
          <w:rFonts w:ascii="Times New Roman" w:eastAsia="Times New Roman" w:hAnsi="Times New Roman" w:cs="Times New Roman"/>
          <w:color w:val="000000"/>
          <w:sz w:val="24"/>
          <w:lang w:val="en-US"/>
        </w:rPr>
        <w:t xml:space="preserve">Therefore:                                                </w:t>
      </w:r>
      <w:r w:rsidRPr="0063298E">
        <w:rPr>
          <w:rFonts w:ascii="Times New Roman" w:eastAsia="Times New Roman" w:hAnsi="Times New Roman" w:cs="Times New Roman"/>
          <w:b/>
          <w:color w:val="000000"/>
          <w:sz w:val="28"/>
          <w:lang w:val="en-US"/>
        </w:rPr>
        <w:t>C</w:t>
      </w:r>
      <w:r w:rsidRPr="0063298E">
        <w:rPr>
          <w:rFonts w:ascii="Times New Roman" w:eastAsia="Times New Roman" w:hAnsi="Times New Roman" w:cs="Times New Roman"/>
          <w:b/>
          <w:color w:val="000000"/>
          <w:sz w:val="28"/>
          <w:vertAlign w:val="subscript"/>
          <w:lang w:val="en-US"/>
        </w:rPr>
        <w:t>0</w:t>
      </w:r>
      <w:r w:rsidRPr="0063298E">
        <w:rPr>
          <w:rFonts w:ascii="Times New Roman" w:eastAsia="Times New Roman" w:hAnsi="Times New Roman" w:cs="Times New Roman"/>
          <w:b/>
          <w:color w:val="000000"/>
          <w:sz w:val="28"/>
          <w:lang w:val="en-US"/>
        </w:rPr>
        <w:t xml:space="preserve">  . V</w:t>
      </w:r>
      <w:r w:rsidRPr="0063298E">
        <w:rPr>
          <w:rFonts w:ascii="Times New Roman" w:eastAsia="Times New Roman" w:hAnsi="Times New Roman" w:cs="Times New Roman"/>
          <w:b/>
          <w:color w:val="000000"/>
          <w:sz w:val="28"/>
          <w:vertAlign w:val="subscript"/>
          <w:lang w:val="en-US"/>
        </w:rPr>
        <w:t>0</w:t>
      </w:r>
      <w:r w:rsidRPr="0063298E">
        <w:rPr>
          <w:rFonts w:ascii="Times New Roman" w:eastAsia="Times New Roman" w:hAnsi="Times New Roman" w:cs="Times New Roman"/>
          <w:b/>
          <w:color w:val="000000"/>
          <w:sz w:val="28"/>
          <w:lang w:val="en-US"/>
        </w:rPr>
        <w:t xml:space="preserve">  = C</w:t>
      </w:r>
      <w:r w:rsidRPr="0063298E">
        <w:rPr>
          <w:rFonts w:ascii="Times New Roman" w:eastAsia="Times New Roman" w:hAnsi="Times New Roman" w:cs="Times New Roman"/>
          <w:b/>
          <w:color w:val="000000"/>
          <w:sz w:val="28"/>
          <w:vertAlign w:val="subscript"/>
          <w:lang w:val="en-US"/>
        </w:rPr>
        <w:t>1</w:t>
      </w:r>
      <w:r w:rsidRPr="0063298E">
        <w:rPr>
          <w:rFonts w:ascii="Times New Roman" w:eastAsia="Times New Roman" w:hAnsi="Times New Roman" w:cs="Times New Roman"/>
          <w:b/>
          <w:color w:val="000000"/>
          <w:sz w:val="28"/>
          <w:lang w:val="en-US"/>
        </w:rPr>
        <w:t xml:space="preserve">  . V</w:t>
      </w:r>
      <w:r w:rsidRPr="0063298E">
        <w:rPr>
          <w:rFonts w:ascii="Times New Roman" w:eastAsia="Times New Roman" w:hAnsi="Times New Roman" w:cs="Times New Roman"/>
          <w:b/>
          <w:color w:val="000000"/>
          <w:sz w:val="28"/>
          <w:vertAlign w:val="subscript"/>
          <w:lang w:val="en-US"/>
        </w:rPr>
        <w:t>1</w:t>
      </w:r>
    </w:p>
    <w:p w:rsidR="00414226" w:rsidRPr="0063298E" w:rsidRDefault="00414226" w:rsidP="00414226">
      <w:pPr>
        <w:spacing w:after="220"/>
        <w:jc w:val="both"/>
        <w:rPr>
          <w:rFonts w:ascii="Times New Roman" w:eastAsia="Times New Roman" w:hAnsi="Times New Roman" w:cs="Times New Roman"/>
          <w:color w:val="000000"/>
          <w:sz w:val="24"/>
          <w:lang w:val="en-US"/>
        </w:rPr>
      </w:pPr>
    </w:p>
    <w:p w:rsidR="00414226" w:rsidRPr="0063298E" w:rsidRDefault="00414226" w:rsidP="00414226">
      <w:pPr>
        <w:spacing w:after="216"/>
        <w:jc w:val="both"/>
        <w:rPr>
          <w:rFonts w:ascii="Times New Roman" w:eastAsia="Times New Roman" w:hAnsi="Times New Roman" w:cs="Times New Roman"/>
          <w:color w:val="000000"/>
          <w:sz w:val="24"/>
          <w:lang w:val="en-US"/>
        </w:rPr>
      </w:pPr>
    </w:p>
    <w:p w:rsidR="00414226" w:rsidRPr="0063298E" w:rsidRDefault="00414226" w:rsidP="00414226">
      <w:pPr>
        <w:spacing w:after="0"/>
        <w:jc w:val="both"/>
        <w:rPr>
          <w:rFonts w:ascii="Times New Roman" w:eastAsia="Times New Roman" w:hAnsi="Times New Roman" w:cs="Times New Roman"/>
          <w:color w:val="000000"/>
          <w:sz w:val="24"/>
          <w:lang w:val="en-US"/>
        </w:rPr>
      </w:pPr>
    </w:p>
    <w:p w:rsidR="00414226" w:rsidRPr="0063298E" w:rsidRDefault="00414226" w:rsidP="00414226">
      <w:pPr>
        <w:spacing w:after="215"/>
        <w:jc w:val="both"/>
        <w:rPr>
          <w:rFonts w:ascii="Times New Roman" w:eastAsia="Times New Roman" w:hAnsi="Times New Roman" w:cs="Times New Roman"/>
          <w:color w:val="000000"/>
          <w:sz w:val="24"/>
          <w:lang w:val="en-US"/>
        </w:rPr>
      </w:pPr>
    </w:p>
    <w:p w:rsidR="00414226" w:rsidRPr="0063298E" w:rsidRDefault="00414226" w:rsidP="00414226">
      <w:pPr>
        <w:keepNext/>
        <w:keepLines/>
        <w:spacing w:after="209"/>
        <w:ind w:left="-5" w:hanging="10"/>
        <w:jc w:val="both"/>
        <w:outlineLvl w:val="3"/>
        <w:rPr>
          <w:rFonts w:ascii="Times New Roman" w:eastAsia="Times New Roman" w:hAnsi="Times New Roman" w:cs="Times New Roman"/>
          <w:b/>
          <w:color w:val="242021"/>
          <w:sz w:val="24"/>
          <w:lang w:val="en-US"/>
        </w:rPr>
      </w:pPr>
      <w:r w:rsidRPr="0063298E">
        <w:rPr>
          <w:rFonts w:ascii="Times New Roman" w:eastAsia="Times New Roman" w:hAnsi="Times New Roman" w:cs="Times New Roman"/>
          <w:b/>
          <w:i/>
          <w:color w:val="000000"/>
          <w:sz w:val="24"/>
          <w:u w:val="single" w:color="000000"/>
          <w:lang w:val="en-US"/>
        </w:rPr>
        <w:t xml:space="preserve">Operations to be performed </w:t>
      </w:r>
    </w:p>
    <w:p w:rsidR="00414226" w:rsidRPr="00406798" w:rsidRDefault="00414226" w:rsidP="00414226">
      <w:pPr>
        <w:spacing w:after="155"/>
        <w:jc w:val="both"/>
        <w:rPr>
          <w:rFonts w:ascii="Times New Roman" w:eastAsia="Times New Roman" w:hAnsi="Times New Roman" w:cs="Times New Roman"/>
          <w:color w:val="000000"/>
          <w:sz w:val="24"/>
        </w:rPr>
      </w:pPr>
      <w:r w:rsidRPr="00406798">
        <w:rPr>
          <w:rFonts w:ascii="Times New Roman" w:eastAsia="Times New Roman" w:hAnsi="Times New Roman" w:cs="Times New Roman"/>
          <w:noProof/>
          <w:color w:val="000000"/>
          <w:sz w:val="24"/>
          <w:lang w:eastAsia="fr-FR"/>
        </w:rPr>
        <w:drawing>
          <wp:inline distT="0" distB="0" distL="0" distR="0" wp14:anchorId="26B05C36" wp14:editId="56CE4EC5">
            <wp:extent cx="5837555" cy="537654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7555" cy="5376545"/>
                    </a:xfrm>
                    <a:prstGeom prst="rect">
                      <a:avLst/>
                    </a:prstGeom>
                    <a:noFill/>
                    <a:ln>
                      <a:noFill/>
                    </a:ln>
                  </pic:spPr>
                </pic:pic>
              </a:graphicData>
            </a:graphic>
          </wp:inline>
        </w:drawing>
      </w:r>
    </w:p>
    <w:p w:rsidR="00414226" w:rsidRPr="0063298E" w:rsidRDefault="00414226" w:rsidP="00414226">
      <w:pPr>
        <w:spacing w:after="184"/>
        <w:ind w:left="41" w:right="238" w:hanging="10"/>
        <w:jc w:val="center"/>
        <w:rPr>
          <w:rFonts w:ascii="Times New Roman" w:eastAsia="Times New Roman" w:hAnsi="Times New Roman" w:cs="Times New Roman"/>
          <w:color w:val="000000"/>
          <w:sz w:val="24"/>
          <w:lang w:val="en-US"/>
        </w:rPr>
      </w:pPr>
      <w:r w:rsidRPr="0063298E">
        <w:rPr>
          <w:rFonts w:ascii="Times New Roman" w:eastAsia="Times New Roman" w:hAnsi="Times New Roman" w:cs="Times New Roman"/>
          <w:b/>
          <w:color w:val="000000"/>
          <w:sz w:val="24"/>
          <w:lang w:val="en-US"/>
        </w:rPr>
        <w:t xml:space="preserve">Figure 5. </w:t>
      </w:r>
      <w:r w:rsidRPr="0063298E">
        <w:rPr>
          <w:rFonts w:ascii="Times New Roman" w:eastAsia="Times New Roman" w:hAnsi="Times New Roman" w:cs="Times New Roman"/>
          <w:color w:val="000000"/>
          <w:sz w:val="24"/>
          <w:lang w:val="en-US"/>
        </w:rPr>
        <w:t>Method for preparing solutions by dilution</w:t>
      </w:r>
    </w:p>
    <w:p w:rsidR="00414226" w:rsidRPr="0063298E" w:rsidRDefault="00414226" w:rsidP="00414226">
      <w:pPr>
        <w:spacing w:after="0"/>
        <w:jc w:val="both"/>
        <w:rPr>
          <w:rFonts w:ascii="Times New Roman" w:eastAsia="Times New Roman" w:hAnsi="Times New Roman" w:cs="Times New Roman"/>
          <w:color w:val="000000"/>
          <w:sz w:val="24"/>
          <w:lang w:val="en-US"/>
        </w:rPr>
      </w:pPr>
    </w:p>
    <w:p w:rsidR="00414226" w:rsidRPr="0063298E" w:rsidRDefault="00414226">
      <w:pPr>
        <w:rPr>
          <w:lang w:val="en-US"/>
        </w:rPr>
      </w:pPr>
    </w:p>
    <w:sectPr w:rsidR="00414226" w:rsidRPr="0063298E">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EFA" w:rsidRDefault="00064EFA" w:rsidP="00405DCA">
      <w:pPr>
        <w:spacing w:after="0" w:line="240" w:lineRule="auto"/>
      </w:pPr>
      <w:r>
        <w:separator/>
      </w:r>
    </w:p>
  </w:endnote>
  <w:endnote w:type="continuationSeparator" w:id="0">
    <w:p w:rsidR="00064EFA" w:rsidRDefault="00064EFA" w:rsidP="00405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472950"/>
      <w:docPartObj>
        <w:docPartGallery w:val="Page Numbers (Bottom of Page)"/>
        <w:docPartUnique/>
      </w:docPartObj>
    </w:sdtPr>
    <w:sdtEndPr/>
    <w:sdtContent>
      <w:p w:rsidR="00405DCA" w:rsidRDefault="00405DCA">
        <w:pPr>
          <w:pStyle w:val="Pieddepage"/>
          <w:jc w:val="center"/>
        </w:pPr>
        <w:r>
          <w:fldChar w:fldCharType="begin"/>
        </w:r>
        <w:r>
          <w:instrText>PAGE   \* MERGEFORMAT</w:instrText>
        </w:r>
        <w:r>
          <w:fldChar w:fldCharType="separate"/>
        </w:r>
        <w:r w:rsidR="00064EFA">
          <w:rPr>
            <w:noProof/>
          </w:rPr>
          <w:t>1</w:t>
        </w:r>
        <w:r>
          <w:fldChar w:fldCharType="end"/>
        </w:r>
      </w:p>
    </w:sdtContent>
  </w:sdt>
  <w:p w:rsidR="00405DCA" w:rsidRDefault="00405DC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EFA" w:rsidRDefault="00064EFA" w:rsidP="00405DCA">
      <w:pPr>
        <w:spacing w:after="0" w:line="240" w:lineRule="auto"/>
      </w:pPr>
      <w:r>
        <w:separator/>
      </w:r>
    </w:p>
  </w:footnote>
  <w:footnote w:type="continuationSeparator" w:id="0">
    <w:p w:rsidR="00064EFA" w:rsidRDefault="00064EFA" w:rsidP="00405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411E"/>
    <w:multiLevelType w:val="hybridMultilevel"/>
    <w:tmpl w:val="C9FAFD46"/>
    <w:lvl w:ilvl="0" w:tplc="1FDCB8A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50D7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C6F7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6CCC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3E38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9680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386B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DE21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EA3F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FD7F19"/>
    <w:multiLevelType w:val="hybridMultilevel"/>
    <w:tmpl w:val="68EEEBB2"/>
    <w:lvl w:ilvl="0" w:tplc="8ED4D64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B8C8E3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47EB64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CC043C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90CB7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EC4085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DCA975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5831B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C4A658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8F3B4B"/>
    <w:multiLevelType w:val="hybridMultilevel"/>
    <w:tmpl w:val="B942AA84"/>
    <w:lvl w:ilvl="0" w:tplc="2B1C1CC8">
      <w:start w:val="3"/>
      <w:numFmt w:val="lowerLetter"/>
      <w:lvlText w:val="%1)"/>
      <w:lvlJc w:val="left"/>
      <w:pPr>
        <w:ind w:left="284"/>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1" w:tplc="AC78F938">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2" w:tplc="9412FDC6">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3" w:tplc="1AEE80E8">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4" w:tplc="AF689D76">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5" w:tplc="6108D058">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6" w:tplc="6F00E6FC">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7" w:tplc="D018A780">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8" w:tplc="452C0366">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abstractNum>
  <w:abstractNum w:abstractNumId="3" w15:restartNumberingAfterBreak="0">
    <w:nsid w:val="398A30F0"/>
    <w:multiLevelType w:val="hybridMultilevel"/>
    <w:tmpl w:val="2FD8D9D2"/>
    <w:lvl w:ilvl="0" w:tplc="F51CBBF4">
      <w:start w:val="1"/>
      <w:numFmt w:val="bullet"/>
      <w:lvlText w:val=""/>
      <w:lvlJc w:val="left"/>
      <w:pPr>
        <w:ind w:left="2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BF694F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145BB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C61B2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572EF5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24461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812555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13604F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143FC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795659"/>
    <w:multiLevelType w:val="hybridMultilevel"/>
    <w:tmpl w:val="D7EE6A88"/>
    <w:lvl w:ilvl="0" w:tplc="854E5FB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EA178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A12E8E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6CB69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83028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74DBF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444AA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B36589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EB64A0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3801B3"/>
    <w:multiLevelType w:val="hybridMultilevel"/>
    <w:tmpl w:val="B8F28CA6"/>
    <w:lvl w:ilvl="0" w:tplc="4D7265E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26C3B5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7FEF2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302FE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0F4A9B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9A4C2E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24A6F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F64CE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79C15B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E95875"/>
    <w:multiLevelType w:val="hybridMultilevel"/>
    <w:tmpl w:val="8F72A338"/>
    <w:lvl w:ilvl="0" w:tplc="0C66E172">
      <w:start w:val="2"/>
      <w:numFmt w:val="lowerLetter"/>
      <w:lvlText w:val="%1."/>
      <w:lvlJc w:val="left"/>
      <w:pPr>
        <w:ind w:left="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DB8D698">
      <w:start w:val="1"/>
      <w:numFmt w:val="bullet"/>
      <w:lvlText w:val=""/>
      <w:lvlJc w:val="left"/>
      <w:pPr>
        <w:ind w:left="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C6E19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164B7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BDEFB7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898DE4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54BD4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3AE4C54">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D3E8E3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AA3E30"/>
    <w:multiLevelType w:val="hybridMultilevel"/>
    <w:tmpl w:val="137491F2"/>
    <w:lvl w:ilvl="0" w:tplc="6B7843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0A9C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B84D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9AA7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D63F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78A1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6B2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3E8D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F648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A7829EC"/>
    <w:multiLevelType w:val="hybridMultilevel"/>
    <w:tmpl w:val="E8CC5C00"/>
    <w:lvl w:ilvl="0" w:tplc="F8185404">
      <w:start w:val="1"/>
      <w:numFmt w:val="decimal"/>
      <w:lvlText w:val="%1."/>
      <w:lvlJc w:val="left"/>
      <w:pPr>
        <w:ind w:left="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921B3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744D2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66DE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761CE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B88D1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38005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C449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4B72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8"/>
  </w:num>
  <w:num w:numId="3">
    <w:abstractNumId w:val="5"/>
  </w:num>
  <w:num w:numId="4">
    <w:abstractNumId w:val="1"/>
  </w:num>
  <w:num w:numId="5">
    <w:abstractNumId w:val="7"/>
  </w:num>
  <w:num w:numId="6">
    <w:abstractNumId w:val="6"/>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40"/>
    <w:rsid w:val="00064EFA"/>
    <w:rsid w:val="00246740"/>
    <w:rsid w:val="00363BB0"/>
    <w:rsid w:val="003801F4"/>
    <w:rsid w:val="003A5885"/>
    <w:rsid w:val="00405DCA"/>
    <w:rsid w:val="00414226"/>
    <w:rsid w:val="00600880"/>
    <w:rsid w:val="0063298E"/>
    <w:rsid w:val="00796473"/>
    <w:rsid w:val="00884AC1"/>
    <w:rsid w:val="00D165ED"/>
    <w:rsid w:val="00EB05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9DD0FCE-C81D-4B88-B24A-5FFE50F9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22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DCA"/>
    <w:pPr>
      <w:tabs>
        <w:tab w:val="center" w:pos="4153"/>
        <w:tab w:val="right" w:pos="8306"/>
      </w:tabs>
      <w:spacing w:after="0" w:line="240" w:lineRule="auto"/>
    </w:pPr>
  </w:style>
  <w:style w:type="character" w:customStyle="1" w:styleId="En-tteCar">
    <w:name w:val="En-tête Car"/>
    <w:basedOn w:val="Policepardfaut"/>
    <w:link w:val="En-tte"/>
    <w:uiPriority w:val="99"/>
    <w:rsid w:val="00405DCA"/>
  </w:style>
  <w:style w:type="paragraph" w:styleId="Pieddepage">
    <w:name w:val="footer"/>
    <w:basedOn w:val="Normal"/>
    <w:link w:val="PieddepageCar"/>
    <w:uiPriority w:val="99"/>
    <w:unhideWhenUsed/>
    <w:rsid w:val="00405DC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0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epl.com/pro?cta=edit-document" TargetMode="External"/><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1602</Words>
  <Characters>8816</Characters>
  <Application>Microsoft Office Word</Application>
  <DocSecurity>0</DocSecurity>
  <Lines>73</Lines>
  <Paragraphs>20</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
      <vt:lpstr>2. General information on solutions </vt:lpstr>
      <vt:lpstr>    2.1. Definitions (solute, solvent, concentrations) </vt:lpstr>
      <vt:lpstr>    2.2. Units of concentration </vt:lpstr>
      <vt:lpstr>    </vt:lpstr>
      <vt:lpstr>    2.3. Solubility-Saturation </vt:lpstr>
      <vt:lpstr>    3.1. Weighing method </vt:lpstr>
      <vt:lpstr>    3.2. Dilution method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docId:5F61F2AA50006273C6542DC0CB01558D</cp:keywords>
  <dc:description/>
  <cp:lastModifiedBy>Administrateur</cp:lastModifiedBy>
  <cp:revision>2</cp:revision>
  <dcterms:created xsi:type="dcterms:W3CDTF">2025-09-25T20:11:00Z</dcterms:created>
  <dcterms:modified xsi:type="dcterms:W3CDTF">2025-09-25T20:11:00Z</dcterms:modified>
</cp:coreProperties>
</file>