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57" w:rsidRPr="000650C1" w:rsidRDefault="00567B57" w:rsidP="00567B57">
      <w:pPr>
        <w:jc w:val="center"/>
        <w:rPr>
          <w:b/>
          <w:bCs/>
          <w:sz w:val="28"/>
          <w:szCs w:val="28"/>
        </w:rPr>
      </w:pPr>
      <w:r w:rsidRPr="000650C1">
        <w:rPr>
          <w:b/>
          <w:bCs/>
          <w:sz w:val="28"/>
          <w:szCs w:val="28"/>
        </w:rPr>
        <w:t>TP : Osmose</w:t>
      </w:r>
      <w:r>
        <w:rPr>
          <w:b/>
          <w:bCs/>
          <w:sz w:val="28"/>
          <w:szCs w:val="28"/>
        </w:rPr>
        <w:t xml:space="preserve"> </w:t>
      </w:r>
      <w:r w:rsidRPr="000650C1">
        <w:rPr>
          <w:b/>
          <w:sz w:val="28"/>
          <w:szCs w:val="28"/>
        </w:rPr>
        <w:t>des cellules du tubercule de pomme de terre</w:t>
      </w:r>
    </w:p>
    <w:p w:rsidR="00567B57" w:rsidRDefault="00567B57" w:rsidP="00567B57"/>
    <w:p w:rsidR="00567B57" w:rsidRDefault="00567B57" w:rsidP="00567B57"/>
    <w:p w:rsidR="00567B57" w:rsidRDefault="00567B57" w:rsidP="00567B57"/>
    <w:p w:rsidR="00567B57" w:rsidRDefault="00567B57" w:rsidP="00567B57"/>
    <w:p w:rsidR="00567B57" w:rsidRDefault="00567B57" w:rsidP="00567B57"/>
    <w:p w:rsidR="00567B57" w:rsidRPr="00DE09BA" w:rsidRDefault="00567B57" w:rsidP="00567B57">
      <w:pPr>
        <w:rPr>
          <w:b/>
        </w:rPr>
      </w:pPr>
      <w:r w:rsidRPr="00DE09BA">
        <w:rPr>
          <w:b/>
        </w:rPr>
        <w:t>I  Objectif</w:t>
      </w:r>
    </w:p>
    <w:p w:rsidR="00567B57" w:rsidRDefault="00567B57" w:rsidP="00567B57"/>
    <w:p w:rsidR="00567B57" w:rsidRDefault="00567B57" w:rsidP="00567B57">
      <w:r>
        <w:t>Montrer que des cellules peuvent absorber ou perdre de l’eau.</w:t>
      </w:r>
    </w:p>
    <w:p w:rsidR="00567B57" w:rsidRDefault="00567B57" w:rsidP="00567B57"/>
    <w:p w:rsidR="00567B57" w:rsidRPr="00DE09BA" w:rsidRDefault="00567B57" w:rsidP="00567B57">
      <w:r>
        <w:rPr>
          <w:b/>
        </w:rPr>
        <w:t>II</w:t>
      </w:r>
      <w:r w:rsidRPr="00DE09BA">
        <w:rPr>
          <w:b/>
        </w:rPr>
        <w:t xml:space="preserve">  </w:t>
      </w:r>
      <w:proofErr w:type="spellStart"/>
      <w:r w:rsidRPr="00DE09BA">
        <w:rPr>
          <w:b/>
        </w:rPr>
        <w:t>Materiel</w:t>
      </w:r>
      <w:proofErr w:type="spellEnd"/>
    </w:p>
    <w:p w:rsidR="00567B57" w:rsidRDefault="00567B57" w:rsidP="00567B57"/>
    <w:p w:rsidR="00567B57" w:rsidRDefault="00567B57" w:rsidP="00567B57">
      <w:r>
        <w:t>-une pomme de terre.</w:t>
      </w:r>
    </w:p>
    <w:p w:rsidR="00567B57" w:rsidRDefault="00567B57" w:rsidP="00567B57">
      <w:r>
        <w:t>-un couteau.</w:t>
      </w:r>
    </w:p>
    <w:p w:rsidR="00567B57" w:rsidRDefault="00567B57" w:rsidP="00567B57">
      <w:r>
        <w:t>- lame de rasoir.</w:t>
      </w:r>
    </w:p>
    <w:p w:rsidR="00567B57" w:rsidRDefault="00567B57" w:rsidP="00567B57">
      <w:r>
        <w:t>-une règle graduée.</w:t>
      </w:r>
    </w:p>
    <w:p w:rsidR="00567B57" w:rsidRDefault="00567B57" w:rsidP="00567B57">
      <w:r>
        <w:t xml:space="preserve">-des verres </w:t>
      </w:r>
      <w:proofErr w:type="gramStart"/>
      <w:r>
        <w:t>( 7</w:t>
      </w:r>
      <w:proofErr w:type="gramEnd"/>
      <w:r>
        <w:t xml:space="preserve"> béchers de 100 ml).</w:t>
      </w:r>
    </w:p>
    <w:p w:rsidR="00567B57" w:rsidRDefault="00567B57" w:rsidP="00567B57">
      <w:r>
        <w:t xml:space="preserve">-l’eau distillée. </w:t>
      </w:r>
    </w:p>
    <w:p w:rsidR="00567B57" w:rsidRDefault="00567B57" w:rsidP="00567B57">
      <w:r>
        <w:t>-</w:t>
      </w:r>
      <w:proofErr w:type="spellStart"/>
      <w:r>
        <w:t>NaCl</w:t>
      </w:r>
      <w:proofErr w:type="spellEnd"/>
      <w:r>
        <w:t>.</w:t>
      </w:r>
    </w:p>
    <w:p w:rsidR="00567B57" w:rsidRDefault="00567B57" w:rsidP="00567B57">
      <w:r>
        <w:t>- balance.</w:t>
      </w:r>
    </w:p>
    <w:p w:rsidR="00567B57" w:rsidRDefault="00567B57" w:rsidP="00567B57"/>
    <w:p w:rsidR="00567B57" w:rsidRPr="00DE09BA" w:rsidRDefault="00567B57" w:rsidP="00567B57">
      <w:r w:rsidRPr="00DE09BA">
        <w:rPr>
          <w:b/>
        </w:rPr>
        <w:t>III  Protocole</w:t>
      </w:r>
    </w:p>
    <w:p w:rsidR="00567B57" w:rsidRDefault="00567B57" w:rsidP="00567B57"/>
    <w:p w:rsidR="00567B57" w:rsidRDefault="00567B57" w:rsidP="00567B57">
      <w:pPr>
        <w:numPr>
          <w:ilvl w:val="0"/>
          <w:numId w:val="1"/>
        </w:numPr>
        <w:jc w:val="lowKashida"/>
      </w:pPr>
      <w:r>
        <w:t xml:space="preserve">Préparer des morceaux de pommes de terre taille « frites » sans pelure ayant approximativement la même taille, d’environ 4 cm de long. </w:t>
      </w:r>
    </w:p>
    <w:p w:rsidR="00567B57" w:rsidRDefault="00567B57" w:rsidP="00567B57">
      <w:pPr>
        <w:numPr>
          <w:ilvl w:val="0"/>
          <w:numId w:val="1"/>
        </w:numPr>
        <w:jc w:val="lowKashida"/>
      </w:pPr>
      <w:r>
        <w:t>Sécher l’extérieur des morceaux avec du papier-tissu sans les assécher, puis les peser.</w:t>
      </w:r>
    </w:p>
    <w:p w:rsidR="00567B57" w:rsidRDefault="00567B57" w:rsidP="00567B57">
      <w:pPr>
        <w:numPr>
          <w:ilvl w:val="0"/>
          <w:numId w:val="1"/>
        </w:numPr>
        <w:jc w:val="lowKashida"/>
      </w:pPr>
      <w:r>
        <w:t xml:space="preserve">Préparer 7 solutions de 100mL chacune avec différentes concentrations de </w:t>
      </w:r>
      <w:proofErr w:type="spellStart"/>
      <w:r>
        <w:t>NaCl</w:t>
      </w:r>
      <w:proofErr w:type="spellEnd"/>
      <w:r>
        <w:t xml:space="preserve"> : (0g/L, 0.2g/L, 0.4g/L, 0.6g/L, 0.8g/L, 1g/L).</w:t>
      </w:r>
    </w:p>
    <w:p w:rsidR="00567B57" w:rsidRDefault="00567B57" w:rsidP="00567B57">
      <w:pPr>
        <w:numPr>
          <w:ilvl w:val="0"/>
          <w:numId w:val="1"/>
        </w:numPr>
        <w:jc w:val="lowKashida"/>
      </w:pPr>
      <w:r>
        <w:t xml:space="preserve">Placer dans chaque solution 1 morceau coupé de façon à pouvoir les identifier, pendant 30min - 1 heur. </w:t>
      </w:r>
    </w:p>
    <w:p w:rsidR="00567B57" w:rsidRDefault="00567B57" w:rsidP="00567B57">
      <w:pPr>
        <w:numPr>
          <w:ilvl w:val="0"/>
          <w:numId w:val="1"/>
        </w:numPr>
        <w:jc w:val="lowKashida"/>
      </w:pPr>
      <w:r>
        <w:t>On attend une heure puis on mesure à nouveau la longueur de chaque frite et on note sa consistance dans le tableau suivant :</w:t>
      </w:r>
    </w:p>
    <w:p w:rsidR="00567B57" w:rsidRDefault="00567B57" w:rsidP="00567B57"/>
    <w:tbl>
      <w:tblPr>
        <w:tblW w:w="8364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7"/>
        <w:gridCol w:w="860"/>
        <w:gridCol w:w="931"/>
        <w:gridCol w:w="1054"/>
        <w:gridCol w:w="850"/>
        <w:gridCol w:w="851"/>
        <w:gridCol w:w="850"/>
        <w:gridCol w:w="851"/>
      </w:tblGrid>
      <w:tr w:rsidR="00567B57" w:rsidTr="00DA77B7">
        <w:tblPrEx>
          <w:tblCellMar>
            <w:top w:w="0" w:type="dxa"/>
            <w:bottom w:w="0" w:type="dxa"/>
          </w:tblCellMar>
        </w:tblPrEx>
        <w:trPr>
          <w:trHeight w:val="598"/>
          <w:jc w:val="center"/>
        </w:trPr>
        <w:tc>
          <w:tcPr>
            <w:tcW w:w="2117" w:type="dxa"/>
          </w:tcPr>
          <w:p w:rsidR="00567B57" w:rsidRDefault="00567B57" w:rsidP="00DA77B7">
            <w:r>
              <w:t xml:space="preserve">Concentration de </w:t>
            </w:r>
            <w:proofErr w:type="spellStart"/>
            <w:proofErr w:type="gramStart"/>
            <w:r w:rsidRPr="00DE09BA">
              <w:rPr>
                <w:b/>
                <w:bCs/>
              </w:rPr>
              <w:t>Nacl</w:t>
            </w:r>
            <w:proofErr w:type="spellEnd"/>
            <w:r w:rsidRPr="00DE09BA">
              <w:rPr>
                <w:b/>
                <w:bCs/>
              </w:rPr>
              <w:t>(</w:t>
            </w:r>
            <w:proofErr w:type="gramEnd"/>
            <w:r w:rsidRPr="00DE09BA">
              <w:rPr>
                <w:b/>
                <w:bCs/>
              </w:rPr>
              <w:t>g/L)</w:t>
            </w:r>
          </w:p>
        </w:tc>
        <w:tc>
          <w:tcPr>
            <w:tcW w:w="860" w:type="dxa"/>
          </w:tcPr>
          <w:p w:rsidR="00567B57" w:rsidRDefault="00567B57" w:rsidP="00DA77B7">
            <w:r>
              <w:t xml:space="preserve"> 0 g/L</w:t>
            </w:r>
          </w:p>
        </w:tc>
        <w:tc>
          <w:tcPr>
            <w:tcW w:w="931" w:type="dxa"/>
          </w:tcPr>
          <w:p w:rsidR="00567B57" w:rsidRDefault="00567B57" w:rsidP="00DA77B7">
            <w:r>
              <w:t>0.2 g/L</w:t>
            </w:r>
          </w:p>
        </w:tc>
        <w:tc>
          <w:tcPr>
            <w:tcW w:w="1054" w:type="dxa"/>
          </w:tcPr>
          <w:p w:rsidR="00567B57" w:rsidRDefault="00567B57" w:rsidP="00DA77B7">
            <w:r>
              <w:t>0.4 g/L</w:t>
            </w:r>
          </w:p>
        </w:tc>
        <w:tc>
          <w:tcPr>
            <w:tcW w:w="850" w:type="dxa"/>
          </w:tcPr>
          <w:p w:rsidR="00567B57" w:rsidRDefault="00567B57" w:rsidP="00DA77B7">
            <w:r>
              <w:t>0.6 g/L</w:t>
            </w:r>
          </w:p>
        </w:tc>
        <w:tc>
          <w:tcPr>
            <w:tcW w:w="851" w:type="dxa"/>
          </w:tcPr>
          <w:p w:rsidR="00567B57" w:rsidRDefault="00567B57" w:rsidP="00DA77B7">
            <w:r>
              <w:t>0.8 g/L</w:t>
            </w:r>
          </w:p>
        </w:tc>
        <w:tc>
          <w:tcPr>
            <w:tcW w:w="850" w:type="dxa"/>
          </w:tcPr>
          <w:p w:rsidR="00567B57" w:rsidRDefault="00567B57" w:rsidP="00DA77B7">
            <w:r>
              <w:t>1g/L</w:t>
            </w:r>
          </w:p>
        </w:tc>
        <w:tc>
          <w:tcPr>
            <w:tcW w:w="851" w:type="dxa"/>
          </w:tcPr>
          <w:p w:rsidR="00567B57" w:rsidRDefault="00567B57" w:rsidP="00DA77B7">
            <w:r>
              <w:t>2 g/L</w:t>
            </w:r>
          </w:p>
        </w:tc>
      </w:tr>
      <w:tr w:rsidR="00567B57" w:rsidTr="00DA77B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2117" w:type="dxa"/>
          </w:tcPr>
          <w:p w:rsidR="00567B57" w:rsidRDefault="00567B57" w:rsidP="00DA77B7">
            <w:r>
              <w:t>Langueurs des frites (cm)</w:t>
            </w:r>
          </w:p>
        </w:tc>
        <w:tc>
          <w:tcPr>
            <w:tcW w:w="860" w:type="dxa"/>
          </w:tcPr>
          <w:p w:rsidR="00567B57" w:rsidRDefault="00567B57" w:rsidP="00DA77B7"/>
        </w:tc>
        <w:tc>
          <w:tcPr>
            <w:tcW w:w="931" w:type="dxa"/>
          </w:tcPr>
          <w:p w:rsidR="00567B57" w:rsidRDefault="00567B57" w:rsidP="00DA77B7"/>
        </w:tc>
        <w:tc>
          <w:tcPr>
            <w:tcW w:w="1054" w:type="dxa"/>
          </w:tcPr>
          <w:p w:rsidR="00567B57" w:rsidRDefault="00567B57" w:rsidP="00DA77B7"/>
        </w:tc>
        <w:tc>
          <w:tcPr>
            <w:tcW w:w="850" w:type="dxa"/>
          </w:tcPr>
          <w:p w:rsidR="00567B57" w:rsidRDefault="00567B57" w:rsidP="00DA77B7"/>
        </w:tc>
        <w:tc>
          <w:tcPr>
            <w:tcW w:w="851" w:type="dxa"/>
          </w:tcPr>
          <w:p w:rsidR="00567B57" w:rsidRDefault="00567B57" w:rsidP="00DA77B7"/>
        </w:tc>
        <w:tc>
          <w:tcPr>
            <w:tcW w:w="850" w:type="dxa"/>
          </w:tcPr>
          <w:p w:rsidR="00567B57" w:rsidRDefault="00567B57" w:rsidP="00DA77B7"/>
        </w:tc>
        <w:tc>
          <w:tcPr>
            <w:tcW w:w="851" w:type="dxa"/>
          </w:tcPr>
          <w:p w:rsidR="00567B57" w:rsidRDefault="00567B57" w:rsidP="00DA77B7"/>
        </w:tc>
      </w:tr>
    </w:tbl>
    <w:p w:rsidR="00567B57" w:rsidRDefault="00567B57" w:rsidP="00567B57">
      <w:pPr>
        <w:ind w:left="720"/>
      </w:pPr>
    </w:p>
    <w:p w:rsidR="00567B57" w:rsidRDefault="00567B57" w:rsidP="00567B57">
      <w:pPr>
        <w:numPr>
          <w:ilvl w:val="0"/>
          <w:numId w:val="1"/>
        </w:numPr>
      </w:pPr>
      <w:r>
        <w:t xml:space="preserve">Déterminer les conditions hypertoniques et hypotoniques à partir d’un graphique Excel de la masse en fonction de la concentration. </w:t>
      </w:r>
    </w:p>
    <w:p w:rsidR="005C3B12" w:rsidRDefault="005C3B12"/>
    <w:sectPr w:rsidR="005C3B12" w:rsidSect="000650C1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2241"/>
    <w:multiLevelType w:val="hybridMultilevel"/>
    <w:tmpl w:val="A8D224F0"/>
    <w:lvl w:ilvl="0" w:tplc="BBDEBD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67B57"/>
    <w:rsid w:val="00567B57"/>
    <w:rsid w:val="005C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MediaNet</dc:creator>
  <cp:lastModifiedBy>MediaNet</cp:lastModifiedBy>
  <cp:revision>1</cp:revision>
  <dcterms:created xsi:type="dcterms:W3CDTF">2021-11-17T12:07:00Z</dcterms:created>
  <dcterms:modified xsi:type="dcterms:W3CDTF">2021-11-17T12:10:00Z</dcterms:modified>
</cp:coreProperties>
</file>