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99" w:rsidRDefault="00547099" w:rsidP="00E17D12">
      <w:pPr>
        <w:tabs>
          <w:tab w:val="left" w:pos="2655"/>
        </w:tabs>
        <w:spacing w:line="360" w:lineRule="auto"/>
        <w:jc w:val="both"/>
        <w:rPr>
          <w:rFonts w:asciiTheme="majorBidi" w:hAnsiTheme="majorBidi" w:cstheme="majorBidi"/>
          <w:sz w:val="24"/>
          <w:szCs w:val="24"/>
        </w:rPr>
      </w:pPr>
    </w:p>
    <w:p w:rsidR="00547099" w:rsidRDefault="00547099" w:rsidP="00E17D12">
      <w:pPr>
        <w:tabs>
          <w:tab w:val="left" w:pos="2655"/>
        </w:tabs>
        <w:spacing w:line="360" w:lineRule="auto"/>
        <w:jc w:val="both"/>
        <w:rPr>
          <w:rFonts w:asciiTheme="majorBidi" w:hAnsiTheme="majorBidi" w:cstheme="majorBidi"/>
          <w:sz w:val="24"/>
          <w:szCs w:val="24"/>
        </w:rPr>
      </w:pPr>
    </w:p>
    <w:p w:rsidR="00A90347" w:rsidRDefault="00A90347" w:rsidP="00547099">
      <w:pPr>
        <w:autoSpaceDE w:val="0"/>
        <w:autoSpaceDN w:val="0"/>
        <w:adjustRightInd w:val="0"/>
        <w:spacing w:after="0" w:line="240" w:lineRule="auto"/>
        <w:jc w:val="center"/>
        <w:rPr>
          <w:rFonts w:asciiTheme="majorBidi" w:hAnsiTheme="majorBidi" w:cstheme="majorBidi"/>
          <w:b/>
          <w:bCs/>
          <w:sz w:val="144"/>
          <w:szCs w:val="144"/>
        </w:rPr>
      </w:pPr>
    </w:p>
    <w:p w:rsidR="00A90347" w:rsidRDefault="00A90347" w:rsidP="00547099">
      <w:pPr>
        <w:autoSpaceDE w:val="0"/>
        <w:autoSpaceDN w:val="0"/>
        <w:adjustRightInd w:val="0"/>
        <w:spacing w:after="0" w:line="240" w:lineRule="auto"/>
        <w:jc w:val="center"/>
        <w:rPr>
          <w:rFonts w:asciiTheme="majorBidi" w:hAnsiTheme="majorBidi" w:cstheme="majorBidi"/>
          <w:b/>
          <w:bCs/>
          <w:sz w:val="144"/>
          <w:szCs w:val="144"/>
        </w:rPr>
      </w:pPr>
    </w:p>
    <w:p w:rsidR="005136B3" w:rsidRPr="00A90347" w:rsidRDefault="005136B3" w:rsidP="00547099">
      <w:pPr>
        <w:autoSpaceDE w:val="0"/>
        <w:autoSpaceDN w:val="0"/>
        <w:adjustRightInd w:val="0"/>
        <w:spacing w:after="0" w:line="240" w:lineRule="auto"/>
        <w:jc w:val="center"/>
        <w:rPr>
          <w:rFonts w:asciiTheme="majorBidi" w:hAnsiTheme="majorBidi" w:cstheme="majorBidi"/>
          <w:b/>
          <w:bCs/>
          <w:sz w:val="144"/>
          <w:szCs w:val="144"/>
        </w:rPr>
      </w:pPr>
      <w:r w:rsidRPr="00A90347">
        <w:rPr>
          <w:rFonts w:asciiTheme="majorBidi" w:hAnsiTheme="majorBidi" w:cstheme="majorBidi"/>
          <w:b/>
          <w:bCs/>
          <w:sz w:val="144"/>
          <w:szCs w:val="144"/>
        </w:rPr>
        <w:t>Chapter 03: Dielectric materials</w:t>
      </w:r>
    </w:p>
    <w:p w:rsidR="00547099" w:rsidRPr="00547099" w:rsidRDefault="00547099" w:rsidP="005136B3">
      <w:pPr>
        <w:autoSpaceDE w:val="0"/>
        <w:autoSpaceDN w:val="0"/>
        <w:adjustRightInd w:val="0"/>
        <w:spacing w:after="0" w:line="240" w:lineRule="auto"/>
        <w:rPr>
          <w:rFonts w:ascii="Lucida Calligraphy" w:hAnsi="Lucida Calligraphy"/>
          <w:b/>
          <w:bCs/>
          <w:sz w:val="44"/>
          <w:szCs w:val="44"/>
        </w:rPr>
      </w:pPr>
    </w:p>
    <w:p w:rsidR="005136B3" w:rsidRDefault="005136B3" w:rsidP="00E17D12">
      <w:pPr>
        <w:tabs>
          <w:tab w:val="left" w:pos="2655"/>
        </w:tabs>
        <w:spacing w:line="360" w:lineRule="auto"/>
        <w:jc w:val="both"/>
        <w:rPr>
          <w:rFonts w:asciiTheme="majorBidi" w:hAnsiTheme="majorBidi" w:cstheme="majorBidi"/>
          <w:sz w:val="24"/>
          <w:szCs w:val="24"/>
        </w:rPr>
      </w:pPr>
    </w:p>
    <w:p w:rsidR="00547099" w:rsidRDefault="00547099" w:rsidP="00E17D12">
      <w:pPr>
        <w:tabs>
          <w:tab w:val="left" w:pos="2655"/>
        </w:tabs>
        <w:spacing w:line="360" w:lineRule="auto"/>
        <w:jc w:val="both"/>
        <w:rPr>
          <w:rFonts w:asciiTheme="majorBidi" w:hAnsiTheme="majorBidi" w:cstheme="majorBidi"/>
          <w:sz w:val="24"/>
          <w:szCs w:val="24"/>
        </w:rPr>
      </w:pPr>
    </w:p>
    <w:p w:rsidR="00547099" w:rsidRDefault="00547099" w:rsidP="00E17D12">
      <w:pPr>
        <w:tabs>
          <w:tab w:val="left" w:pos="2655"/>
        </w:tabs>
        <w:spacing w:line="360" w:lineRule="auto"/>
        <w:jc w:val="both"/>
        <w:rPr>
          <w:rFonts w:asciiTheme="majorBidi" w:hAnsiTheme="majorBidi" w:cstheme="majorBidi"/>
          <w:sz w:val="24"/>
          <w:szCs w:val="24"/>
        </w:rPr>
      </w:pPr>
    </w:p>
    <w:p w:rsidR="00A90347" w:rsidRDefault="00A90347" w:rsidP="00E17D12">
      <w:pPr>
        <w:tabs>
          <w:tab w:val="left" w:pos="2655"/>
        </w:tabs>
        <w:spacing w:line="360" w:lineRule="auto"/>
        <w:jc w:val="both"/>
        <w:rPr>
          <w:rFonts w:asciiTheme="majorBidi" w:hAnsiTheme="majorBidi" w:cstheme="majorBidi"/>
          <w:sz w:val="24"/>
          <w:szCs w:val="24"/>
        </w:rPr>
      </w:pPr>
    </w:p>
    <w:p w:rsidR="00A90347" w:rsidRDefault="00A90347" w:rsidP="00E17D12">
      <w:pPr>
        <w:tabs>
          <w:tab w:val="left" w:pos="2655"/>
        </w:tabs>
        <w:spacing w:line="360" w:lineRule="auto"/>
        <w:jc w:val="both"/>
        <w:rPr>
          <w:rFonts w:asciiTheme="majorBidi" w:hAnsiTheme="majorBidi" w:cstheme="majorBidi"/>
          <w:sz w:val="24"/>
          <w:szCs w:val="24"/>
        </w:rPr>
      </w:pPr>
    </w:p>
    <w:p w:rsidR="00547099" w:rsidRDefault="00547099" w:rsidP="00E17D12">
      <w:pPr>
        <w:tabs>
          <w:tab w:val="left" w:pos="2655"/>
        </w:tabs>
        <w:spacing w:line="360" w:lineRule="auto"/>
        <w:jc w:val="both"/>
        <w:rPr>
          <w:rFonts w:asciiTheme="majorBidi" w:hAnsiTheme="majorBidi" w:cstheme="majorBidi"/>
          <w:sz w:val="24"/>
          <w:szCs w:val="24"/>
        </w:rPr>
      </w:pPr>
    </w:p>
    <w:p w:rsidR="00547099" w:rsidRDefault="00547099" w:rsidP="00E17D12">
      <w:pPr>
        <w:tabs>
          <w:tab w:val="left" w:pos="2655"/>
        </w:tabs>
        <w:spacing w:line="360" w:lineRule="auto"/>
        <w:jc w:val="both"/>
        <w:rPr>
          <w:rFonts w:asciiTheme="majorBidi" w:hAnsiTheme="majorBidi" w:cstheme="majorBidi"/>
          <w:sz w:val="24"/>
          <w:szCs w:val="24"/>
        </w:rPr>
      </w:pPr>
    </w:p>
    <w:p w:rsidR="005136B3" w:rsidRPr="001E45DC" w:rsidRDefault="001E45DC" w:rsidP="00E17D12">
      <w:pPr>
        <w:tabs>
          <w:tab w:val="left" w:pos="2655"/>
        </w:tabs>
        <w:spacing w:line="360" w:lineRule="auto"/>
        <w:jc w:val="both"/>
        <w:rPr>
          <w:rFonts w:asciiTheme="majorBidi" w:hAnsiTheme="majorBidi" w:cstheme="majorBidi"/>
          <w:b/>
          <w:bCs/>
          <w:sz w:val="28"/>
          <w:szCs w:val="28"/>
        </w:rPr>
      </w:pPr>
      <w:r w:rsidRPr="001E45DC">
        <w:rPr>
          <w:rFonts w:asciiTheme="majorBidi" w:hAnsiTheme="majorBidi" w:cstheme="majorBidi"/>
          <w:b/>
          <w:bCs/>
          <w:sz w:val="28"/>
          <w:szCs w:val="28"/>
        </w:rPr>
        <w:t>3.1. Introduction:</w:t>
      </w:r>
    </w:p>
    <w:p w:rsidR="001E45DC" w:rsidRDefault="008F115B" w:rsidP="001E45DC">
      <w:pPr>
        <w:shd w:val="clear" w:color="auto" w:fill="FFFFFF"/>
        <w:spacing w:after="0" w:line="360" w:lineRule="auto"/>
        <w:jc w:val="both"/>
        <w:rPr>
          <w:rFonts w:asciiTheme="majorBidi" w:eastAsia="Times New Roman" w:hAnsiTheme="majorBidi" w:cstheme="majorBidi"/>
          <w:color w:val="000000"/>
          <w:spacing w:val="1"/>
          <w:sz w:val="24"/>
          <w:szCs w:val="24"/>
        </w:rPr>
      </w:pPr>
      <w:r>
        <w:rPr>
          <w:rFonts w:asciiTheme="majorBidi" w:eastAsia="Times New Roman" w:hAnsiTheme="majorBidi" w:cstheme="majorBidi"/>
          <w:color w:val="000000"/>
          <w:spacing w:val="-2"/>
          <w:sz w:val="24"/>
          <w:szCs w:val="24"/>
        </w:rPr>
        <w:t xml:space="preserve">           </w:t>
      </w:r>
      <w:r w:rsidR="001E45DC">
        <w:rPr>
          <w:rFonts w:asciiTheme="majorBidi" w:eastAsia="Times New Roman" w:hAnsiTheme="majorBidi" w:cstheme="majorBidi"/>
          <w:color w:val="000000"/>
          <w:spacing w:val="-2"/>
          <w:sz w:val="24"/>
          <w:szCs w:val="24"/>
        </w:rPr>
        <w:t>According to the energy band model, when the conduction and valence bands are separated by an energy greater than</w:t>
      </w:r>
      <w:r w:rsidR="001E45DC" w:rsidRPr="001E45DC">
        <w:rPr>
          <w:rFonts w:asciiTheme="majorBidi" w:eastAsia="Times New Roman" w:hAnsiTheme="majorBidi" w:cstheme="majorBidi"/>
          <w:color w:val="000000"/>
          <w:sz w:val="24"/>
          <w:szCs w:val="24"/>
        </w:rPr>
        <w:t>5</w:t>
      </w:r>
      <w:r w:rsidR="001E45DC" w:rsidRPr="001E45DC">
        <w:rPr>
          <w:rFonts w:ascii="Cambria Math" w:eastAsia="Times New Roman" w:hAnsi="Cambria Math" w:cstheme="majorBidi"/>
          <w:color w:val="000000"/>
          <w:spacing w:val="2"/>
          <w:sz w:val="24"/>
          <w:szCs w:val="24"/>
        </w:rPr>
        <w:t>𝑒𝑣</w:t>
      </w:r>
      <w:r w:rsidR="001E45DC" w:rsidRPr="001E45DC">
        <w:rPr>
          <w:rFonts w:asciiTheme="majorBidi" w:eastAsia="Times New Roman" w:hAnsiTheme="majorBidi" w:cstheme="majorBidi"/>
          <w:color w:val="000000"/>
          <w:spacing w:val="30"/>
          <w:sz w:val="24"/>
          <w:szCs w:val="24"/>
        </w:rPr>
        <w:t xml:space="preserve"> </w:t>
      </w:r>
      <w:r w:rsidR="001E45DC" w:rsidRPr="001E45DC">
        <w:rPr>
          <w:rFonts w:asciiTheme="majorBidi" w:eastAsia="Times New Roman" w:hAnsiTheme="majorBidi" w:cstheme="majorBidi"/>
          <w:color w:val="000000"/>
          <w:sz w:val="24"/>
          <w:szCs w:val="24"/>
        </w:rPr>
        <w:t>in the atoms of a material, it becomes a poor conductor of electricity, thus the material is dielectric or insulator.</w:t>
      </w:r>
    </w:p>
    <w:p w:rsidR="001E45DC" w:rsidRDefault="001E45DC" w:rsidP="001E45DC">
      <w:pPr>
        <w:shd w:val="clear" w:color="auto" w:fill="FFFFFF"/>
        <w:spacing w:after="0" w:line="360" w:lineRule="auto"/>
        <w:jc w:val="both"/>
        <w:rPr>
          <w:rFonts w:asciiTheme="majorBidi" w:eastAsia="Times New Roman" w:hAnsiTheme="majorBidi" w:cstheme="majorBidi"/>
          <w:color w:val="000000"/>
          <w:spacing w:val="-2"/>
          <w:sz w:val="24"/>
          <w:szCs w:val="24"/>
        </w:rPr>
      </w:pPr>
      <w:r w:rsidRPr="001E45DC">
        <w:rPr>
          <w:rFonts w:asciiTheme="majorBidi" w:eastAsia="Times New Roman" w:hAnsiTheme="majorBidi" w:cstheme="majorBidi"/>
          <w:color w:val="000000"/>
          <w:spacing w:val="-2"/>
          <w:sz w:val="24"/>
          <w:szCs w:val="24"/>
        </w:rPr>
        <w:t>A medium is dielectric (a word composed of the prefix dia (through) and electric) if it does not contain any electrical charges capable of moving macroscopically. The medium cannot therefore conduct electric current, and by definition is an electrical insulator. Some examples of dielectric media: vacuum, glass, dry wood, many plastics, etc.</w:t>
      </w:r>
    </w:p>
    <w:p w:rsidR="001E45DC" w:rsidRPr="001E45DC" w:rsidRDefault="001E45DC" w:rsidP="001E45DC">
      <w:pPr>
        <w:shd w:val="clear" w:color="auto" w:fill="FFFFFF"/>
        <w:spacing w:after="0" w:line="360" w:lineRule="auto"/>
        <w:jc w:val="both"/>
        <w:rPr>
          <w:rFonts w:asciiTheme="majorBidi" w:eastAsia="Times New Roman" w:hAnsiTheme="majorBidi" w:cstheme="majorBidi"/>
          <w:color w:val="000000"/>
          <w:spacing w:val="-2"/>
          <w:sz w:val="24"/>
          <w:szCs w:val="24"/>
        </w:rPr>
      </w:pPr>
    </w:p>
    <w:p w:rsidR="001E45DC" w:rsidRPr="001E45DC" w:rsidRDefault="001E45DC" w:rsidP="001E45DC">
      <w:pPr>
        <w:tabs>
          <w:tab w:val="left" w:pos="265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3.2. Physics and characteristics of dielectrics</w:t>
      </w:r>
    </w:p>
    <w:p w:rsidR="001E45DC" w:rsidRDefault="008F115B" w:rsidP="001E45DC">
      <w:pPr>
        <w:shd w:val="clear" w:color="auto" w:fill="FFFFFF"/>
        <w:spacing w:after="0" w:line="360" w:lineRule="auto"/>
        <w:jc w:val="both"/>
        <w:rPr>
          <w:rFonts w:asciiTheme="majorBidi" w:eastAsia="Times New Roman" w:hAnsiTheme="majorBidi" w:cstheme="majorBidi"/>
          <w:color w:val="000000"/>
          <w:spacing w:val="-2"/>
          <w:sz w:val="24"/>
          <w:szCs w:val="24"/>
        </w:rPr>
      </w:pPr>
      <w:r>
        <w:rPr>
          <w:rFonts w:asciiTheme="majorBidi" w:eastAsia="Times New Roman" w:hAnsiTheme="majorBidi" w:cstheme="majorBidi"/>
          <w:color w:val="000000"/>
          <w:spacing w:val="-2"/>
          <w:sz w:val="24"/>
          <w:szCs w:val="24"/>
        </w:rPr>
        <w:t xml:space="preserve">          </w:t>
      </w:r>
      <w:r w:rsidR="001E45DC">
        <w:rPr>
          <w:rFonts w:asciiTheme="majorBidi" w:eastAsia="Times New Roman" w:hAnsiTheme="majorBidi" w:cstheme="majorBidi"/>
          <w:color w:val="000000"/>
          <w:spacing w:val="-2"/>
          <w:sz w:val="24"/>
          <w:szCs w:val="24"/>
        </w:rPr>
        <w:t>Despite the impossibility of dielectric media to conduct current, they have many electrical characteristics. Indeed, and under the effect of an external electric field, a very small displacement of negative and positive charges occurs. The electrons present in a dielectric medium cannot, by definition, move over large distances. On the other hand, they can present movements of very small amplitude on a macroscopic scale which can attribute to the dielectric different characteristics such as: The phenomenon of polarization, Electrical susceptibility, Dielectric permittivity, Dielectric rigidity, etc.</w:t>
      </w:r>
    </w:p>
    <w:p w:rsidR="007531CD" w:rsidRDefault="007531CD" w:rsidP="001E45DC">
      <w:pPr>
        <w:shd w:val="clear" w:color="auto" w:fill="FFFFFF"/>
        <w:spacing w:after="0" w:line="360" w:lineRule="auto"/>
        <w:jc w:val="both"/>
        <w:rPr>
          <w:rFonts w:asciiTheme="majorBidi" w:eastAsia="Times New Roman" w:hAnsiTheme="majorBidi" w:cstheme="majorBidi"/>
          <w:color w:val="000000"/>
          <w:spacing w:val="-2"/>
          <w:sz w:val="24"/>
          <w:szCs w:val="24"/>
        </w:rPr>
      </w:pPr>
    </w:p>
    <w:p w:rsidR="007531CD" w:rsidRPr="001E45DC" w:rsidRDefault="007531CD" w:rsidP="007531CD">
      <w:pPr>
        <w:tabs>
          <w:tab w:val="left" w:pos="2655"/>
        </w:tabs>
        <w:spacing w:line="360" w:lineRule="auto"/>
        <w:jc w:val="both"/>
        <w:rPr>
          <w:rFonts w:asciiTheme="majorBidi" w:hAnsiTheme="majorBidi" w:cstheme="majorBidi"/>
          <w:b/>
          <w:bCs/>
          <w:sz w:val="28"/>
          <w:szCs w:val="28"/>
        </w:rPr>
      </w:pPr>
      <w:r w:rsidRPr="007531CD">
        <w:rPr>
          <w:rFonts w:asciiTheme="majorBidi" w:hAnsiTheme="majorBidi" w:cstheme="majorBidi"/>
          <w:b/>
          <w:bCs/>
          <w:sz w:val="28"/>
          <w:szCs w:val="28"/>
        </w:rPr>
        <w:t>2.2.1. Electrostatic dipole</w:t>
      </w:r>
    </w:p>
    <w:p w:rsidR="007531CD" w:rsidRDefault="008F115B" w:rsidP="007531CD">
      <w:pPr>
        <w:shd w:val="clear" w:color="auto" w:fill="FFFFFF"/>
        <w:spacing w:after="0" w:line="360" w:lineRule="auto"/>
        <w:jc w:val="both"/>
        <w:rPr>
          <w:rFonts w:asciiTheme="majorBidi" w:eastAsia="Times New Roman" w:hAnsiTheme="majorBidi" w:cstheme="majorBidi"/>
          <w:color w:val="000000"/>
          <w:spacing w:val="-2"/>
          <w:sz w:val="24"/>
          <w:szCs w:val="24"/>
        </w:rPr>
      </w:pPr>
      <w:r>
        <w:rPr>
          <w:rFonts w:asciiTheme="majorBidi" w:eastAsia="Times New Roman" w:hAnsiTheme="majorBidi" w:cstheme="majorBidi"/>
          <w:color w:val="000000"/>
          <w:spacing w:val="-2"/>
          <w:sz w:val="24"/>
          <w:szCs w:val="24"/>
        </w:rPr>
        <w:t xml:space="preserve">           </w:t>
      </w:r>
      <w:r w:rsidR="007531CD" w:rsidRPr="007531CD">
        <w:rPr>
          <w:rFonts w:asciiTheme="majorBidi" w:eastAsia="Times New Roman" w:hAnsiTheme="majorBidi" w:cstheme="majorBidi"/>
          <w:color w:val="000000"/>
          <w:spacing w:val="-2"/>
          <w:sz w:val="24"/>
          <w:szCs w:val="24"/>
        </w:rPr>
        <w:t>An electrostatic dipole results from a distribution of distinct electric charges, such that the barycenter of the positive charges does not coincide with that of the negative charges. The simplest dipole consists of a pair of opposite charges +q and −q distant from</w:t>
      </w:r>
      <m:oMath>
        <m:d>
          <m:dPr>
            <m:begChr m:val="|"/>
            <m:endChr m:val="|"/>
            <m:ctrlPr>
              <w:rPr>
                <w:rFonts w:ascii="Cambria Math" w:eastAsia="Times New Roman" w:hAnsi="Cambria Math" w:cstheme="majorBidi"/>
                <w:i/>
                <w:color w:val="000000"/>
                <w:spacing w:val="-2"/>
                <w:sz w:val="24"/>
                <w:szCs w:val="24"/>
              </w:rPr>
            </m:ctrlPr>
          </m:dPr>
          <m:e>
            <m:acc>
              <m:accPr>
                <m:chr m:val="⃗"/>
                <m:ctrlPr>
                  <w:rPr>
                    <w:rFonts w:ascii="Cambria Math" w:eastAsia="Times New Roman" w:hAnsi="Cambria Math" w:cstheme="majorBidi"/>
                    <w:i/>
                    <w:color w:val="000000"/>
                    <w:spacing w:val="-2"/>
                    <w:sz w:val="24"/>
                    <w:szCs w:val="24"/>
                  </w:rPr>
                </m:ctrlPr>
              </m:accPr>
              <m:e>
                <m:r>
                  <w:rPr>
                    <w:rFonts w:ascii="Cambria Math" w:eastAsia="Times New Roman" w:hAnsi="Cambria Math" w:cstheme="majorBidi"/>
                    <w:color w:val="000000"/>
                    <w:spacing w:val="-2"/>
                    <w:sz w:val="24"/>
                    <w:szCs w:val="24"/>
                  </w:rPr>
                  <m:t>r</m:t>
                </m:r>
              </m:e>
            </m:acc>
          </m:e>
        </m:d>
      </m:oMath>
    </w:p>
    <w:p w:rsidR="007531CD" w:rsidRDefault="007531CD" w:rsidP="007531CD">
      <w:pPr>
        <w:shd w:val="clear" w:color="auto" w:fill="FFFFFF"/>
        <w:spacing w:after="0" w:line="360" w:lineRule="auto"/>
        <w:jc w:val="center"/>
        <w:rPr>
          <w:rFonts w:asciiTheme="majorBidi" w:eastAsia="Times New Roman" w:hAnsiTheme="majorBidi" w:cstheme="majorBidi"/>
          <w:color w:val="000000"/>
          <w:spacing w:val="-2"/>
          <w:sz w:val="24"/>
          <w:szCs w:val="24"/>
        </w:rPr>
      </w:pPr>
      <w:r>
        <w:rPr>
          <w:rFonts w:asciiTheme="majorBidi" w:eastAsia="Times New Roman" w:hAnsiTheme="majorBidi" w:cstheme="majorBidi"/>
          <w:noProof/>
          <w:color w:val="000000"/>
          <w:spacing w:val="-2"/>
          <w:sz w:val="24"/>
          <w:szCs w:val="24"/>
        </w:rPr>
        <w:drawing>
          <wp:inline distT="0" distB="0" distL="0" distR="0">
            <wp:extent cx="2003263" cy="1022120"/>
            <wp:effectExtent l="19050" t="0" r="0" b="0"/>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08533" cy="1024809"/>
                    </a:xfrm>
                    <a:prstGeom prst="rect">
                      <a:avLst/>
                    </a:prstGeom>
                    <a:noFill/>
                    <a:ln w="9525">
                      <a:noFill/>
                      <a:miter lim="800000"/>
                      <a:headEnd/>
                      <a:tailEnd/>
                    </a:ln>
                  </pic:spPr>
                </pic:pic>
              </a:graphicData>
            </a:graphic>
          </wp:inline>
        </w:drawing>
      </w:r>
    </w:p>
    <w:p w:rsidR="007531CD" w:rsidRPr="007531CD" w:rsidRDefault="007531CD" w:rsidP="007531CD">
      <w:pPr>
        <w:shd w:val="clear" w:color="auto" w:fill="FFFFFF"/>
        <w:spacing w:after="0" w:line="0" w:lineRule="auto"/>
        <w:rPr>
          <w:rFonts w:ascii="ff6" w:eastAsia="Times New Roman" w:hAnsi="ff6" w:cs="Times New Roman"/>
          <w:color w:val="000000"/>
          <w:spacing w:val="2"/>
          <w:sz w:val="60"/>
          <w:szCs w:val="60"/>
        </w:rPr>
      </w:pPr>
      <w:r w:rsidRPr="007531CD">
        <w:rPr>
          <w:rFonts w:ascii="ff5" w:eastAsia="Times New Roman" w:hAnsi="ff5" w:cs="Times New Roman"/>
          <w:color w:val="000000"/>
          <w:position w:val="-2"/>
          <w:sz w:val="60"/>
        </w:rPr>
        <w:t xml:space="preserve"> </w:t>
      </w:r>
    </w:p>
    <w:p w:rsidR="005136B3" w:rsidRDefault="005136B3" w:rsidP="00E17D12">
      <w:pPr>
        <w:tabs>
          <w:tab w:val="left" w:pos="2655"/>
        </w:tabs>
        <w:spacing w:line="360" w:lineRule="auto"/>
        <w:jc w:val="both"/>
        <w:rPr>
          <w:rFonts w:asciiTheme="majorBidi" w:hAnsiTheme="majorBidi" w:cstheme="majorBidi"/>
          <w:sz w:val="24"/>
          <w:szCs w:val="24"/>
        </w:rPr>
      </w:pPr>
    </w:p>
    <w:p w:rsidR="005136B3" w:rsidRDefault="00F12E87"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To quantify this phenomenon, a physical quantity called dipole moment is introduced. The dipole moment vector is given by:</w:t>
      </w:r>
    </w:p>
    <w:p w:rsidR="007531CD" w:rsidRDefault="00593756" w:rsidP="007531CD">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M</m:t>
                  </m:r>
                </m:e>
              </m:acc>
            </m:e>
            <m:sub>
              <m:r>
                <w:rPr>
                  <w:rFonts w:ascii="Cambria Math" w:hAnsi="Cambria Math" w:cstheme="majorBidi"/>
                  <w:sz w:val="24"/>
                  <w:szCs w:val="24"/>
                </w:rPr>
                <m:t>p</m:t>
              </m:r>
            </m:sub>
          </m:sSub>
          <m:r>
            <w:rPr>
              <w:rFonts w:ascii="Cambria Math" w:hAnsi="Cambria Math" w:cstheme="majorBidi"/>
              <w:sz w:val="24"/>
              <w:szCs w:val="24"/>
            </w:rPr>
            <m:t xml:space="preserve">=q. </m:t>
          </m:r>
          <m:acc>
            <m:accPr>
              <m:chr m:val="⃗"/>
              <m:ctrlPr>
                <w:rPr>
                  <w:rFonts w:ascii="Cambria Math" w:hAnsi="Cambria Math" w:cstheme="majorBidi"/>
                  <w:i/>
                  <w:sz w:val="24"/>
                  <w:szCs w:val="24"/>
                </w:rPr>
              </m:ctrlPr>
            </m:accPr>
            <m:e>
              <m:r>
                <w:rPr>
                  <w:rFonts w:ascii="Cambria Math" w:hAnsi="Cambria Math" w:cstheme="majorBidi"/>
                  <w:sz w:val="24"/>
                  <w:szCs w:val="24"/>
                </w:rPr>
                <m:t>r</m:t>
              </m:r>
            </m:e>
          </m:acc>
          <m:r>
            <w:rPr>
              <w:rFonts w:ascii="Cambria Math" w:hAnsi="Cambria Math" w:cstheme="majorBidi"/>
              <w:sz w:val="24"/>
              <w:szCs w:val="24"/>
            </w:rPr>
            <m:t xml:space="preserve"> </m:t>
          </m:r>
        </m:oMath>
      </m:oMathPara>
    </w:p>
    <w:p w:rsidR="005136B3" w:rsidRDefault="00035493" w:rsidP="00035493">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12E87">
        <w:rPr>
          <w:rFonts w:asciiTheme="majorBidi" w:hAnsiTheme="majorBidi" w:cstheme="majorBidi"/>
          <w:sz w:val="24"/>
          <w:szCs w:val="24"/>
        </w:rPr>
        <w:t>The SI unit used is coulomb-meter (Cm). Sometimes, the debye (D) is used: 1D=3.336 10-30 Cm</w:t>
      </w:r>
      <w:r>
        <w:rPr>
          <w:rFonts w:asciiTheme="majorBidi" w:hAnsiTheme="majorBidi" w:cstheme="majorBidi"/>
          <w:sz w:val="24"/>
          <w:szCs w:val="24"/>
        </w:rPr>
        <w:t xml:space="preserve">. </w:t>
      </w:r>
      <w:r w:rsidR="00F12E87">
        <w:rPr>
          <w:rFonts w:asciiTheme="majorBidi" w:hAnsiTheme="majorBidi" w:cstheme="majorBidi"/>
          <w:sz w:val="24"/>
          <w:szCs w:val="24"/>
        </w:rPr>
        <w:t>In materials, we can dis</w:t>
      </w:r>
      <w:r w:rsidR="00211FC1">
        <w:rPr>
          <w:rFonts w:asciiTheme="majorBidi" w:hAnsiTheme="majorBidi" w:cstheme="majorBidi"/>
          <w:sz w:val="24"/>
          <w:szCs w:val="24"/>
        </w:rPr>
        <w:t>tinguish three types of dipoles.</w:t>
      </w:r>
    </w:p>
    <w:p w:rsidR="00211FC1" w:rsidRDefault="00211FC1" w:rsidP="00035493">
      <w:pPr>
        <w:tabs>
          <w:tab w:val="left" w:pos="2655"/>
        </w:tabs>
        <w:spacing w:line="360" w:lineRule="auto"/>
        <w:jc w:val="both"/>
        <w:rPr>
          <w:rFonts w:asciiTheme="majorBidi" w:hAnsiTheme="majorBidi" w:cstheme="majorBidi"/>
          <w:sz w:val="24"/>
          <w:szCs w:val="24"/>
        </w:rPr>
      </w:pPr>
    </w:p>
    <w:p w:rsidR="00F12E87" w:rsidRPr="001E45DC" w:rsidRDefault="00F12E87" w:rsidP="00F12E87">
      <w:pPr>
        <w:tabs>
          <w:tab w:val="left" w:pos="2655"/>
        </w:tabs>
        <w:spacing w:line="360" w:lineRule="auto"/>
        <w:jc w:val="both"/>
        <w:rPr>
          <w:rFonts w:asciiTheme="majorBidi" w:hAnsiTheme="majorBidi" w:cstheme="majorBidi"/>
          <w:b/>
          <w:bCs/>
          <w:sz w:val="28"/>
          <w:szCs w:val="28"/>
        </w:rPr>
      </w:pPr>
      <w:r w:rsidRPr="007531CD">
        <w:rPr>
          <w:rFonts w:asciiTheme="majorBidi" w:hAnsiTheme="majorBidi" w:cstheme="majorBidi"/>
          <w:b/>
          <w:bCs/>
          <w:sz w:val="28"/>
          <w:szCs w:val="28"/>
        </w:rPr>
        <w:t>2.2.1.1. Permanent dipole</w:t>
      </w:r>
    </w:p>
    <w:p w:rsidR="00F12E87" w:rsidRDefault="008F115B"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12E87">
        <w:rPr>
          <w:rFonts w:asciiTheme="majorBidi" w:hAnsiTheme="majorBidi" w:cstheme="majorBidi"/>
          <w:sz w:val="24"/>
          <w:szCs w:val="24"/>
        </w:rPr>
        <w:t>In chemistry, a permanent dipole results from an asymmetry in the distribution of electronic charges within a molecule. In the case of a linear molecule, the permanent dipole results from the difference in electronegativity between the atoms, which leads to the appearance of a negative pole on the most electronegative atom and a positive pole, equal in absolute value, on the least electronegative atom. Examples include: HCl, H2O, NH3, CO, etc.</w:t>
      </w:r>
    </w:p>
    <w:p w:rsidR="00211FC1" w:rsidRDefault="00211FC1" w:rsidP="00E17D12">
      <w:pPr>
        <w:tabs>
          <w:tab w:val="left" w:pos="2655"/>
        </w:tabs>
        <w:spacing w:line="360" w:lineRule="auto"/>
        <w:jc w:val="both"/>
        <w:rPr>
          <w:rFonts w:asciiTheme="majorBidi" w:hAnsiTheme="majorBidi" w:cstheme="majorBidi"/>
          <w:sz w:val="24"/>
          <w:szCs w:val="24"/>
        </w:rPr>
      </w:pPr>
    </w:p>
    <w:p w:rsidR="00F12E87" w:rsidRPr="001E45DC" w:rsidRDefault="00F12E87" w:rsidP="00F12E87">
      <w:pPr>
        <w:tabs>
          <w:tab w:val="left" w:pos="2655"/>
        </w:tabs>
        <w:spacing w:line="360" w:lineRule="auto"/>
        <w:jc w:val="both"/>
        <w:rPr>
          <w:rFonts w:asciiTheme="majorBidi" w:hAnsiTheme="majorBidi" w:cstheme="majorBidi"/>
          <w:b/>
          <w:bCs/>
          <w:sz w:val="28"/>
          <w:szCs w:val="28"/>
        </w:rPr>
      </w:pPr>
      <w:r w:rsidRPr="007531CD">
        <w:rPr>
          <w:rFonts w:asciiTheme="majorBidi" w:hAnsiTheme="majorBidi" w:cstheme="majorBidi"/>
          <w:b/>
          <w:bCs/>
          <w:sz w:val="28"/>
          <w:szCs w:val="28"/>
        </w:rPr>
        <w:t>2.2.1.2. Induced Dipole</w:t>
      </w:r>
    </w:p>
    <w:p w:rsidR="00F12E87" w:rsidRDefault="002262AA"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12E87">
        <w:rPr>
          <w:rFonts w:asciiTheme="majorBidi" w:hAnsiTheme="majorBidi" w:cstheme="majorBidi"/>
          <w:sz w:val="24"/>
          <w:szCs w:val="24"/>
        </w:rPr>
        <w:t>This dipole results from the deformation of an electron cloud (originally neutral) of an atom under the action of an external electric field. Indeed, the positive charges will move in the direct direction of the field, while the negative charges will move in the opposite direction of the field.</w:t>
      </w:r>
    </w:p>
    <w:p w:rsidR="00211FC1" w:rsidRDefault="00211FC1" w:rsidP="00E17D12">
      <w:pPr>
        <w:tabs>
          <w:tab w:val="left" w:pos="2655"/>
        </w:tabs>
        <w:spacing w:line="360" w:lineRule="auto"/>
        <w:jc w:val="both"/>
        <w:rPr>
          <w:rFonts w:asciiTheme="majorBidi" w:hAnsiTheme="majorBidi" w:cstheme="majorBidi"/>
          <w:sz w:val="24"/>
          <w:szCs w:val="24"/>
        </w:rPr>
      </w:pPr>
    </w:p>
    <w:p w:rsidR="00F12E87" w:rsidRPr="001E45DC" w:rsidRDefault="00F12E87" w:rsidP="00F12E87">
      <w:pPr>
        <w:tabs>
          <w:tab w:val="left" w:pos="2655"/>
        </w:tabs>
        <w:spacing w:line="360" w:lineRule="auto"/>
        <w:jc w:val="both"/>
        <w:rPr>
          <w:rFonts w:asciiTheme="majorBidi" w:hAnsiTheme="majorBidi" w:cstheme="majorBidi"/>
          <w:b/>
          <w:bCs/>
          <w:sz w:val="28"/>
          <w:szCs w:val="28"/>
        </w:rPr>
      </w:pPr>
      <w:r w:rsidRPr="007531CD">
        <w:rPr>
          <w:rFonts w:asciiTheme="majorBidi" w:hAnsiTheme="majorBidi" w:cstheme="majorBidi"/>
          <w:b/>
          <w:bCs/>
          <w:sz w:val="28"/>
          <w:szCs w:val="28"/>
        </w:rPr>
        <w:t>2.2.1.3. Instantaneous dipole</w:t>
      </w:r>
    </w:p>
    <w:p w:rsidR="00F12E87" w:rsidRDefault="00F12E87"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Resulting from an asymmetrical distribution of the valence electrons of an atom for a short instant.</w:t>
      </w:r>
    </w:p>
    <w:p w:rsidR="00211FC1" w:rsidRDefault="00211FC1" w:rsidP="00E17D12">
      <w:pPr>
        <w:tabs>
          <w:tab w:val="left" w:pos="2655"/>
        </w:tabs>
        <w:spacing w:line="360" w:lineRule="auto"/>
        <w:jc w:val="both"/>
        <w:rPr>
          <w:rFonts w:asciiTheme="majorBidi" w:hAnsiTheme="majorBidi" w:cstheme="majorBidi"/>
          <w:sz w:val="24"/>
          <w:szCs w:val="24"/>
        </w:rPr>
      </w:pPr>
    </w:p>
    <w:p w:rsidR="00F12E87" w:rsidRPr="00BB72D7" w:rsidRDefault="00F12E87" w:rsidP="00BB72D7">
      <w:pPr>
        <w:tabs>
          <w:tab w:val="left" w:pos="2655"/>
        </w:tabs>
        <w:spacing w:line="360" w:lineRule="auto"/>
        <w:jc w:val="both"/>
        <w:rPr>
          <w:rFonts w:asciiTheme="majorBidi" w:hAnsiTheme="majorBidi" w:cstheme="majorBidi"/>
          <w:b/>
          <w:bCs/>
          <w:sz w:val="28"/>
          <w:szCs w:val="28"/>
        </w:rPr>
      </w:pPr>
      <w:r w:rsidRPr="007531CD">
        <w:rPr>
          <w:rFonts w:asciiTheme="majorBidi" w:hAnsiTheme="majorBidi" w:cstheme="majorBidi"/>
          <w:b/>
          <w:bCs/>
          <w:sz w:val="28"/>
          <w:szCs w:val="28"/>
        </w:rPr>
        <w:t>2.2.1.4. Electric field of a dipole</w:t>
      </w:r>
    </w:p>
    <w:p w:rsidR="00BB72D7" w:rsidRDefault="002262AA" w:rsidP="00BB72D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B72D7">
        <w:rPr>
          <w:rFonts w:asciiTheme="majorBidi" w:hAnsiTheme="majorBidi" w:cstheme="majorBidi"/>
          <w:sz w:val="24"/>
          <w:szCs w:val="24"/>
        </w:rPr>
        <w:t>In an electrostatic dipole, the field lines start from the positive charges and go either to a negative charge or to infinity. Near a point charge, the field lines are radial, almost identical to those of a single charge. An electrostatic field line is never closed on itself.</w:t>
      </w:r>
    </w:p>
    <w:p w:rsidR="00211FC1" w:rsidRPr="00BB72D7" w:rsidRDefault="00211FC1" w:rsidP="00BB72D7">
      <w:pPr>
        <w:tabs>
          <w:tab w:val="left" w:pos="2655"/>
        </w:tabs>
        <w:spacing w:line="360" w:lineRule="auto"/>
        <w:jc w:val="both"/>
        <w:rPr>
          <w:rFonts w:asciiTheme="majorBidi" w:hAnsiTheme="majorBidi" w:cstheme="majorBidi"/>
          <w:sz w:val="24"/>
          <w:szCs w:val="24"/>
        </w:rPr>
      </w:pPr>
    </w:p>
    <w:p w:rsidR="005136B3" w:rsidRPr="00BD4C22" w:rsidRDefault="00BD4C22" w:rsidP="00E17D12">
      <w:pPr>
        <w:tabs>
          <w:tab w:val="left" w:pos="265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3.2.2. Polarization in dielectric media</w:t>
      </w:r>
    </w:p>
    <w:p w:rsidR="00F30A0B" w:rsidRDefault="001575F6" w:rsidP="001575F6">
      <w:pPr>
        <w:tabs>
          <w:tab w:val="left" w:pos="2655"/>
        </w:tabs>
        <w:spacing w:line="360" w:lineRule="auto"/>
        <w:jc w:val="both"/>
        <w:rPr>
          <w:rFonts w:asciiTheme="majorBidi" w:hAnsiTheme="majorBidi" w:cstheme="majorBidi"/>
          <w:b/>
          <w:bCs/>
          <w:sz w:val="28"/>
          <w:szCs w:val="28"/>
        </w:rPr>
      </w:pPr>
      <w:r w:rsidRPr="001575F6">
        <w:rPr>
          <w:rFonts w:asciiTheme="majorBidi" w:hAnsiTheme="majorBidi" w:cstheme="majorBidi"/>
          <w:b/>
          <w:bCs/>
          <w:sz w:val="28"/>
          <w:szCs w:val="28"/>
        </w:rPr>
        <w:t>3.2.2.1. Atomic polarization</w:t>
      </w:r>
    </w:p>
    <w:p w:rsidR="001575F6" w:rsidRPr="00F30A0B" w:rsidRDefault="00F30A0B" w:rsidP="00F30A0B">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925848" cy="2830665"/>
            <wp:effectExtent l="1905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26348" cy="2830904"/>
                    </a:xfrm>
                    <a:prstGeom prst="rect">
                      <a:avLst/>
                    </a:prstGeom>
                    <a:noFill/>
                  </pic:spPr>
                </pic:pic>
              </a:graphicData>
            </a:graphic>
          </wp:inline>
        </w:drawing>
      </w:r>
    </w:p>
    <w:p w:rsidR="005136B3" w:rsidRDefault="005136B3" w:rsidP="001575F6">
      <w:pPr>
        <w:tabs>
          <w:tab w:val="left" w:pos="2655"/>
        </w:tabs>
        <w:spacing w:line="360" w:lineRule="auto"/>
        <w:jc w:val="center"/>
        <w:rPr>
          <w:rFonts w:asciiTheme="majorBidi" w:hAnsiTheme="majorBidi" w:cstheme="majorBidi"/>
          <w:sz w:val="24"/>
          <w:szCs w:val="24"/>
        </w:rPr>
      </w:pPr>
    </w:p>
    <w:p w:rsidR="001575F6" w:rsidRPr="001575F6" w:rsidRDefault="001575F6" w:rsidP="001575F6">
      <w:pPr>
        <w:tabs>
          <w:tab w:val="left" w:pos="2655"/>
        </w:tabs>
        <w:spacing w:line="360" w:lineRule="auto"/>
        <w:jc w:val="both"/>
        <w:rPr>
          <w:rFonts w:asciiTheme="majorBidi" w:hAnsiTheme="majorBidi" w:cstheme="majorBidi"/>
          <w:b/>
          <w:bCs/>
          <w:sz w:val="28"/>
          <w:szCs w:val="28"/>
        </w:rPr>
      </w:pPr>
      <w:r w:rsidRPr="001575F6">
        <w:rPr>
          <w:rFonts w:asciiTheme="majorBidi" w:hAnsiTheme="majorBidi" w:cstheme="majorBidi"/>
          <w:b/>
          <w:bCs/>
          <w:sz w:val="28"/>
          <w:szCs w:val="28"/>
        </w:rPr>
        <w:t>3.2.2.2. Macroscopic polarization</w:t>
      </w:r>
    </w:p>
    <w:p w:rsidR="001575F6" w:rsidRDefault="002262AA" w:rsidP="001575F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575F6" w:rsidRPr="001575F6">
        <w:rPr>
          <w:rFonts w:asciiTheme="majorBidi" w:hAnsiTheme="majorBidi" w:cstheme="majorBidi"/>
          <w:sz w:val="24"/>
          <w:szCs w:val="24"/>
        </w:rPr>
        <w:t>Let us examine a set of atoms or molecules in a dielectric (electrically neutral) in the absence and then in the presence of an electric field.</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E</m:t>
            </m:r>
          </m:e>
        </m:acc>
      </m:oMath>
    </w:p>
    <w:p w:rsidR="00D24563" w:rsidRDefault="00D24563" w:rsidP="001575F6">
      <w:pPr>
        <w:tabs>
          <w:tab w:val="left" w:pos="2655"/>
        </w:tabs>
        <w:spacing w:line="360" w:lineRule="auto"/>
        <w:jc w:val="both"/>
        <w:rPr>
          <w:rFonts w:asciiTheme="majorBidi" w:hAnsiTheme="majorBidi" w:cstheme="majorBidi"/>
          <w:sz w:val="24"/>
          <w:szCs w:val="24"/>
        </w:rPr>
      </w:pPr>
    </w:p>
    <w:p w:rsidR="00D24563" w:rsidRDefault="00D24563" w:rsidP="001575F6">
      <w:pPr>
        <w:tabs>
          <w:tab w:val="left" w:pos="2655"/>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950016" cy="2426051"/>
            <wp:effectExtent l="1905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53785" cy="2427588"/>
                    </a:xfrm>
                    <a:prstGeom prst="rect">
                      <a:avLst/>
                    </a:prstGeom>
                    <a:noFill/>
                  </pic:spPr>
                </pic:pic>
              </a:graphicData>
            </a:graphic>
          </wp:inline>
        </w:drawing>
      </w:r>
    </w:p>
    <w:p w:rsidR="001575F6" w:rsidRDefault="002262AA"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1575F6">
        <w:rPr>
          <w:rFonts w:asciiTheme="majorBidi" w:hAnsiTheme="majorBidi" w:cstheme="majorBidi"/>
          <w:sz w:val="24"/>
          <w:szCs w:val="24"/>
        </w:rPr>
        <w:t>Polarization is proportional to the field that created it. It is noted and is defined as being the dipole moment per unit volume:</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P</m:t>
            </m:r>
          </m:e>
        </m:acc>
      </m:oMath>
    </w:p>
    <w:p w:rsidR="005136B3" w:rsidRPr="00D65347" w:rsidRDefault="00593756" w:rsidP="001575F6">
      <w:pPr>
        <w:tabs>
          <w:tab w:val="left" w:pos="2655"/>
        </w:tabs>
        <w:spacing w:line="360" w:lineRule="auto"/>
        <w:jc w:val="both"/>
        <w:rPr>
          <w:rFonts w:asciiTheme="majorBidi" w:hAnsiTheme="majorBidi" w:cstheme="majorBidi"/>
          <w:b/>
          <w:bCs/>
          <w:sz w:val="28"/>
          <w:szCs w:val="28"/>
        </w:rPr>
      </w:pPr>
      <m:oMathPara>
        <m:oMath>
          <m:acc>
            <m:accPr>
              <m:chr m:val="⃗"/>
              <m:ctrlPr>
                <w:rPr>
                  <w:rFonts w:ascii="Cambria Math" w:hAnsi="Cambria Math" w:cstheme="majorBidi"/>
                  <w:b/>
                  <w:bCs/>
                  <w:sz w:val="28"/>
                  <w:szCs w:val="28"/>
                </w:rPr>
              </m:ctrlPr>
            </m:accPr>
            <m:e>
              <m:r>
                <m:rPr>
                  <m:sty m:val="b"/>
                </m:rPr>
                <w:rPr>
                  <w:rFonts w:ascii="Cambria Math" w:hAnsi="Cambria Math" w:cstheme="majorBidi"/>
                  <w:sz w:val="28"/>
                  <w:szCs w:val="28"/>
                </w:rPr>
                <m:t>P</m:t>
              </m:r>
            </m:e>
          </m:acc>
          <m:r>
            <m:rPr>
              <m:sty m:val="b"/>
            </m:rPr>
            <w:rPr>
              <w:rFonts w:ascii="Cambria Math" w:hAnsi="Cambria Math" w:cstheme="majorBidi"/>
              <w:sz w:val="28"/>
              <w:szCs w:val="28"/>
            </w:rPr>
            <m:t xml:space="preserve">= </m:t>
          </m:r>
          <m:f>
            <m:fPr>
              <m:ctrlPr>
                <w:rPr>
                  <w:rFonts w:ascii="Cambria Math" w:hAnsi="Cambria Math" w:cstheme="majorBidi"/>
                  <w:b/>
                  <w:bCs/>
                  <w:sz w:val="28"/>
                  <w:szCs w:val="28"/>
                </w:rPr>
              </m:ctrlPr>
            </m:fPr>
            <m:num>
              <m:r>
                <m:rPr>
                  <m:sty m:val="b"/>
                </m:rPr>
                <w:rPr>
                  <w:rFonts w:ascii="Cambria Math" w:hAnsi="Cambria Math" w:cstheme="majorBidi"/>
                  <w:sz w:val="28"/>
                  <w:szCs w:val="28"/>
                </w:rPr>
                <m:t>d</m:t>
              </m:r>
              <m:acc>
                <m:accPr>
                  <m:chr m:val="⃗"/>
                  <m:ctrlPr>
                    <w:rPr>
                      <w:rFonts w:ascii="Cambria Math" w:hAnsi="Cambria Math" w:cstheme="majorBidi"/>
                      <w:b/>
                      <w:bCs/>
                      <w:sz w:val="28"/>
                      <w:szCs w:val="28"/>
                    </w:rPr>
                  </m:ctrlPr>
                </m:accPr>
                <m:e>
                  <m:r>
                    <m:rPr>
                      <m:sty m:val="b"/>
                    </m:rPr>
                    <w:rPr>
                      <w:rFonts w:ascii="Cambria Math" w:hAnsi="Cambria Math" w:cstheme="majorBidi"/>
                      <w:sz w:val="28"/>
                      <w:szCs w:val="28"/>
                    </w:rPr>
                    <m:t>p</m:t>
                  </m:r>
                </m:e>
              </m:acc>
            </m:num>
            <m:den>
              <m:r>
                <m:rPr>
                  <m:sty m:val="b"/>
                </m:rPr>
                <w:rPr>
                  <w:rFonts w:ascii="Cambria Math" w:hAnsi="Cambria Math" w:cstheme="majorBidi"/>
                  <w:sz w:val="28"/>
                  <w:szCs w:val="28"/>
                </w:rPr>
                <m:t>dτ</m:t>
              </m:r>
            </m:den>
          </m:f>
        </m:oMath>
      </m:oMathPara>
    </w:p>
    <w:p w:rsidR="00D65347" w:rsidRPr="00D65347" w:rsidRDefault="00D65347" w:rsidP="001575F6">
      <w:pPr>
        <w:tabs>
          <w:tab w:val="left" w:pos="2655"/>
        </w:tabs>
        <w:spacing w:line="360" w:lineRule="auto"/>
        <w:jc w:val="both"/>
        <w:rPr>
          <w:rFonts w:asciiTheme="majorBidi" w:hAnsiTheme="majorBidi" w:cstheme="majorBidi"/>
          <w:b/>
          <w:bCs/>
          <w:sz w:val="28"/>
          <w:szCs w:val="28"/>
        </w:rPr>
      </w:pPr>
      <w:r w:rsidRPr="00D65347">
        <w:rPr>
          <w:rFonts w:asciiTheme="majorBidi" w:hAnsiTheme="majorBidi" w:cstheme="majorBidi"/>
          <w:b/>
          <w:bCs/>
          <w:sz w:val="28"/>
          <w:szCs w:val="28"/>
        </w:rPr>
        <w:t>3.2.3. Electrical susceptibility:</w:t>
      </w:r>
    </w:p>
    <w:p w:rsidR="00D65347" w:rsidRDefault="002262AA" w:rsidP="00D6534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65347">
        <w:rPr>
          <w:rFonts w:asciiTheme="majorBidi" w:hAnsiTheme="majorBidi" w:cstheme="majorBidi"/>
          <w:sz w:val="24"/>
          <w:szCs w:val="24"/>
        </w:rPr>
        <w:t>Electric susceptibility is a quantity characterizing the polarization created by an electric field. This phenomenon occurs only through a material medium (often a dielectric material). Electric susceptibility () is a dimensionless complex number. To calculate electric susceptibility, the types of polarization must be taken into account:</w:t>
      </w:r>
      <m:oMath>
        <m:r>
          <w:rPr>
            <w:rFonts w:ascii="Cambria Math" w:hAnsi="Cambria Math" w:cstheme="majorBidi"/>
            <w:sz w:val="24"/>
            <w:szCs w:val="24"/>
          </w:rPr>
          <m:t xml:space="preserve">γ </m:t>
        </m:r>
      </m:oMath>
    </w:p>
    <w:p w:rsidR="00D65347" w:rsidRDefault="00D65347" w:rsidP="00D65347">
      <w:pPr>
        <w:pStyle w:val="Paragraphedeliste"/>
        <w:numPr>
          <w:ilvl w:val="0"/>
          <w:numId w:val="3"/>
        </w:num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Electronic polarization, always present, due to the displacement and deformation of the electronic cloud.</w:t>
      </w:r>
    </w:p>
    <w:p w:rsidR="00D65347" w:rsidRDefault="00D65347" w:rsidP="00D65347">
      <w:pPr>
        <w:pStyle w:val="Paragraphedeliste"/>
        <w:numPr>
          <w:ilvl w:val="0"/>
          <w:numId w:val="3"/>
        </w:num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Atomic or ionic polarization due to the movement of atoms or ions in the structure of the material.</w:t>
      </w:r>
    </w:p>
    <w:p w:rsidR="00D65347" w:rsidRDefault="00D65347" w:rsidP="00D65347">
      <w:pPr>
        <w:pStyle w:val="Paragraphedeliste"/>
        <w:numPr>
          <w:ilvl w:val="0"/>
          <w:numId w:val="3"/>
        </w:num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Macroscopic polarization due to charge displacements throughout the material.</w:t>
      </w:r>
    </w:p>
    <w:p w:rsidR="00D65347" w:rsidRPr="00D65347" w:rsidRDefault="00D65347" w:rsidP="00D6534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In most cases, several of these phenomena are present and cumulative. The main difficulty in the calculation lies in the fact that the macroscopic electric field in which the material is immersed is often different from the local electric field which actually acts on the microscopic constituents and therefore creates the polarization.</w:t>
      </w:r>
    </w:p>
    <w:p w:rsidR="00D65347" w:rsidRPr="00D65347" w:rsidRDefault="00D65347" w:rsidP="00D65347">
      <w:pPr>
        <w:tabs>
          <w:tab w:val="left" w:pos="265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3.2.4. The dielectric constant</w:t>
      </w:r>
    </w:p>
    <w:p w:rsidR="00D65347" w:rsidRPr="00D65347" w:rsidRDefault="00D65347" w:rsidP="00D65347">
      <w:pPr>
        <w:shd w:val="clear" w:color="auto" w:fill="FFFFFF"/>
        <w:spacing w:after="0" w:line="0" w:lineRule="auto"/>
        <w:rPr>
          <w:rFonts w:ascii="ff6" w:eastAsia="Times New Roman" w:hAnsi="ff6" w:cs="Times New Roman"/>
          <w:color w:val="000000"/>
          <w:sz w:val="60"/>
          <w:szCs w:val="60"/>
        </w:rPr>
      </w:pPr>
      <w:r w:rsidRPr="00D65347">
        <w:rPr>
          <w:rFonts w:ascii="ff5" w:eastAsia="Times New Roman" w:hAnsi="ff5" w:cs="Times New Roman"/>
          <w:color w:val="000000"/>
          <w:sz w:val="60"/>
        </w:rPr>
        <w:t>is a dimensionless complex number. To calculate the susceptibility</w:t>
      </w:r>
    </w:p>
    <w:p w:rsidR="00D65347" w:rsidRPr="00D65347" w:rsidRDefault="003B7802" w:rsidP="003B7802">
      <w:pPr>
        <w:tabs>
          <w:tab w:val="left" w:pos="2655"/>
        </w:tabs>
        <w:spacing w:line="360" w:lineRule="auto"/>
        <w:jc w:val="center"/>
        <w:rPr>
          <w:rFonts w:asciiTheme="majorBidi" w:hAnsiTheme="majorBidi" w:cstheme="majorBidi"/>
          <w:sz w:val="24"/>
          <w:szCs w:val="24"/>
        </w:rPr>
      </w:pPr>
      <w:r>
        <w:rPr>
          <w:rFonts w:asciiTheme="majorBidi" w:hAnsiTheme="majorBidi" w:cstheme="majorBidi"/>
          <w:sz w:val="24"/>
          <w:szCs w:val="24"/>
        </w:rPr>
        <w:t>The dielectric constant or electric constant, also called vacuum permittivity or vacuum dielectric permittivity, is a physical constant. It is denoted by:</w:t>
      </w:r>
      <m:oMath>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0</m:t>
            </m:r>
          </m:sub>
        </m:sSub>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0</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 xml:space="preserve">0. </m:t>
                </m:r>
              </m:sub>
            </m:sSub>
            <m:sSup>
              <m:sSupPr>
                <m:ctrlPr>
                  <w:rPr>
                    <w:rFonts w:ascii="Cambria Math" w:hAnsi="Cambria Math" w:cstheme="majorBidi"/>
                    <w:i/>
                    <w:sz w:val="24"/>
                    <w:szCs w:val="24"/>
                  </w:rPr>
                </m:ctrlPr>
              </m:sSupPr>
              <m:e>
                <m:r>
                  <w:rPr>
                    <w:rFonts w:ascii="Cambria Math" w:hAnsi="Cambria Math" w:cstheme="majorBidi"/>
                    <w:sz w:val="24"/>
                    <w:szCs w:val="24"/>
                  </w:rPr>
                  <m:t>C</m:t>
                </m:r>
              </m:e>
              <m:sup>
                <m:r>
                  <w:rPr>
                    <w:rFonts w:ascii="Cambria Math" w:hAnsi="Cambria Math" w:cstheme="majorBidi"/>
                    <w:sz w:val="24"/>
                    <w:szCs w:val="24"/>
                  </w:rPr>
                  <m:t>2</m:t>
                </m:r>
              </m:sup>
            </m:sSup>
          </m:den>
        </m:f>
      </m:oMath>
    </w:p>
    <w:p w:rsidR="005136B3" w:rsidRDefault="003B780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With :</w:t>
      </w:r>
    </w:p>
    <w:p w:rsidR="003B7802" w:rsidRDefault="00593756" w:rsidP="00E17D12">
      <w:pPr>
        <w:tabs>
          <w:tab w:val="left" w:pos="2655"/>
        </w:tabs>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 xml:space="preserve">0. </m:t>
            </m:r>
          </m:sub>
        </m:sSub>
        <m:r>
          <w:rPr>
            <w:rFonts w:ascii="Cambria Math" w:hAnsi="Cambria Math" w:cstheme="majorBidi"/>
            <w:sz w:val="24"/>
            <w:szCs w:val="24"/>
          </w:rPr>
          <m:t xml:space="preserve">: </m:t>
        </m:r>
      </m:oMath>
      <w:r w:rsidR="003B7802">
        <w:rPr>
          <w:rFonts w:asciiTheme="majorBidi" w:hAnsiTheme="majorBidi" w:cstheme="majorBidi"/>
          <w:sz w:val="24"/>
          <w:szCs w:val="24"/>
        </w:rPr>
        <w:t>the magnetic constant.</w:t>
      </w:r>
    </w:p>
    <w:p w:rsidR="003B7802" w:rsidRDefault="003B780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C: the speed of light in a vacuum.</w:t>
      </w:r>
    </w:p>
    <w:p w:rsidR="003B7802" w:rsidRDefault="003B7802" w:rsidP="003B7802">
      <w:pPr>
        <w:tabs>
          <w:tab w:val="left" w:pos="2655"/>
        </w:tabs>
        <w:spacing w:line="360" w:lineRule="auto"/>
        <w:rPr>
          <w:rFonts w:asciiTheme="majorBidi" w:hAnsiTheme="majorBidi" w:cstheme="majorBidi"/>
          <w:sz w:val="24"/>
          <w:szCs w:val="24"/>
        </w:rPr>
      </w:pPr>
      <w:r>
        <w:rPr>
          <w:rFonts w:asciiTheme="majorBidi" w:hAnsiTheme="majorBidi" w:cstheme="majorBidi"/>
          <w:sz w:val="24"/>
          <w:szCs w:val="24"/>
        </w:rPr>
        <w:t>In the SI unit system, the dielectric constant has a well-defined value which is:</w:t>
      </w:r>
      <m:oMath>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0</m:t>
            </m:r>
          </m:sub>
        </m:sSub>
        <m:r>
          <w:rPr>
            <w:rFonts w:ascii="Cambria Math" w:hAnsi="Cambria Math" w:cstheme="majorBidi"/>
            <w:sz w:val="24"/>
            <w:szCs w:val="24"/>
          </w:rPr>
          <m:t xml:space="preserve">=8.854187817 . </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12</m:t>
            </m:r>
          </m:sup>
        </m:sSup>
        <m:r>
          <w:rPr>
            <w:rFonts w:ascii="Cambria Math" w:hAnsi="Cambria Math" w:cstheme="majorBidi"/>
            <w:sz w:val="24"/>
            <w:szCs w:val="24"/>
          </w:rPr>
          <m:t xml:space="preserve"> F</m:t>
        </m:r>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-1</m:t>
            </m:r>
          </m:sup>
        </m:sSup>
      </m:oMath>
    </w:p>
    <w:p w:rsidR="003B7802" w:rsidRPr="003B7802" w:rsidRDefault="002262AA" w:rsidP="006B24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3B7802">
        <w:rPr>
          <w:rFonts w:asciiTheme="majorBidi" w:hAnsiTheme="majorBidi" w:cstheme="majorBidi"/>
          <w:sz w:val="24"/>
          <w:szCs w:val="24"/>
        </w:rPr>
        <w:t>The dielectric constant is defined as the ratio between the permittivity of the material considered and that of vacuum. The dielectric constant describes the response of a given medium to an electric field. The dielectric constant (</w:t>
      </w:r>
      <m:oMath>
        <m:r>
          <w:rPr>
            <w:rFonts w:ascii="Cambria Math" w:hAnsi="Cambria Math" w:cstheme="majorBidi"/>
            <w:sz w:val="24"/>
            <w:szCs w:val="24"/>
          </w:rPr>
          <m:t>ε</m:t>
        </m:r>
      </m:oMath>
      <w:r w:rsidR="003B7802">
        <w:rPr>
          <w:rFonts w:asciiTheme="majorBidi" w:hAnsiTheme="majorBidi" w:cstheme="majorBidi"/>
          <w:sz w:val="24"/>
          <w:szCs w:val="24"/>
        </w:rPr>
        <w:t>) can be seen as the intrinsic permittivity of vacuum. For a given material of permittivity (</w:t>
      </w:r>
      <m:oMath>
        <m:r>
          <w:rPr>
            <w:rFonts w:ascii="Cambria Math" w:hAnsi="Cambria Math" w:cstheme="majorBidi"/>
            <w:sz w:val="24"/>
            <w:szCs w:val="24"/>
          </w:rPr>
          <m:t>ε0</m:t>
        </m:r>
      </m:oMath>
      <w:r w:rsidR="003B7802">
        <w:rPr>
          <w:rFonts w:asciiTheme="majorBidi" w:hAnsiTheme="majorBidi" w:cstheme="majorBidi"/>
          <w:sz w:val="24"/>
          <w:szCs w:val="24"/>
        </w:rPr>
        <w:t>), it is possible to define the relative permittivity (</w:t>
      </w:r>
      <m:oMath>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r</m:t>
            </m:r>
          </m:sub>
        </m:sSub>
      </m:oMath>
      <w:r w:rsidR="003B7802">
        <w:rPr>
          <w:rFonts w:asciiTheme="majorBidi" w:hAnsiTheme="majorBidi" w:cstheme="majorBidi"/>
          <w:sz w:val="24"/>
          <w:szCs w:val="24"/>
        </w:rPr>
        <w:t>), normalized with respect to that of vacuum. This value has no unit and is always greater than 1.</w:t>
      </w:r>
    </w:p>
    <w:p w:rsidR="005136B3" w:rsidRDefault="00593756" w:rsidP="003B7802">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r</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ε</m:t>
              </m:r>
            </m:num>
            <m:den>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0</m:t>
                  </m:r>
                </m:sub>
              </m:sSub>
            </m:den>
          </m:f>
        </m:oMath>
      </m:oMathPara>
    </w:p>
    <w:p w:rsidR="005136B3" w:rsidRPr="002F01B6" w:rsidRDefault="002F01B6" w:rsidP="00E17D12">
      <w:pPr>
        <w:tabs>
          <w:tab w:val="left" w:pos="265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3.2.5. Dielectric Strength</w:t>
      </w:r>
    </w:p>
    <w:p w:rsidR="0013097A" w:rsidRDefault="002262AA"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3097A">
        <w:rPr>
          <w:rFonts w:asciiTheme="majorBidi" w:hAnsiTheme="majorBidi" w:cstheme="majorBidi"/>
          <w:sz w:val="24"/>
          <w:szCs w:val="24"/>
        </w:rPr>
        <w:t>The dielectric strength of an insulating medium represents the maximum value of the electric field that the medium can withstand before the triggering of an electric arc (therefore a short circuit). We also use the expression disruptive field. The maximum value of the electric voltage applied to the terminals is called the breakdown voltage of the capacitor. If the electric field exceeds the dielectric strength of the material, we speak of breakdown, and the material can see its physical properties modified, sometimes reversibly, and sometimes irreversibly. In the case of a gaseous insulator, the dielectric strength depends on the pressure of the gas. The rigidity of a material is evaluated in</w:t>
      </w:r>
      <m:oMath>
        <m:r>
          <w:rPr>
            <w:rFonts w:ascii="Cambria Math" w:hAnsi="Cambria Math" w:cstheme="majorBidi"/>
            <w:sz w:val="24"/>
            <w:szCs w:val="24"/>
          </w:rPr>
          <m:t>MV/m</m:t>
        </m:r>
      </m:oMath>
    </w:p>
    <w:p w:rsidR="000F52BC" w:rsidRDefault="000F52BC" w:rsidP="0013097A">
      <w:pPr>
        <w:tabs>
          <w:tab w:val="left" w:pos="2655"/>
        </w:tabs>
        <w:spacing w:line="360" w:lineRule="auto"/>
        <w:jc w:val="both"/>
        <w:rPr>
          <w:rFonts w:asciiTheme="majorBidi" w:hAnsiTheme="majorBidi" w:cstheme="majorBidi"/>
          <w:sz w:val="24"/>
          <w:szCs w:val="24"/>
        </w:rPr>
      </w:pPr>
    </w:p>
    <w:tbl>
      <w:tblPr>
        <w:tblStyle w:val="Grilledutableau"/>
        <w:tblW w:w="0" w:type="auto"/>
        <w:tblInd w:w="1668" w:type="dxa"/>
        <w:tblLook w:val="04A0"/>
      </w:tblPr>
      <w:tblGrid>
        <w:gridCol w:w="2938"/>
        <w:gridCol w:w="2732"/>
      </w:tblGrid>
      <w:tr w:rsidR="000F52BC" w:rsidTr="000F52BC">
        <w:tc>
          <w:tcPr>
            <w:tcW w:w="2938" w:type="dxa"/>
          </w:tcPr>
          <w:p w:rsidR="000F52BC" w:rsidRDefault="001C6E1F" w:rsidP="001C6E1F">
            <w:pPr>
              <w:tabs>
                <w:tab w:val="left" w:pos="2655"/>
              </w:tabs>
              <w:spacing w:line="360" w:lineRule="auto"/>
              <w:jc w:val="center"/>
              <w:rPr>
                <w:rFonts w:asciiTheme="majorBidi" w:hAnsiTheme="majorBidi" w:cstheme="majorBidi"/>
                <w:sz w:val="24"/>
                <w:szCs w:val="24"/>
              </w:rPr>
            </w:pPr>
            <w:r>
              <w:rPr>
                <w:rFonts w:asciiTheme="majorBidi" w:hAnsiTheme="majorBidi" w:cstheme="majorBidi"/>
                <w:sz w:val="24"/>
                <w:szCs w:val="24"/>
              </w:rPr>
              <w:t>Material</w:t>
            </w:r>
          </w:p>
        </w:tc>
        <w:tc>
          <w:tcPr>
            <w:tcW w:w="2732" w:type="dxa"/>
          </w:tcPr>
          <w:p w:rsidR="000F52BC" w:rsidRDefault="001C6E1F" w:rsidP="001C6E1F">
            <w:pPr>
              <w:tabs>
                <w:tab w:val="left" w:pos="2655"/>
              </w:tabs>
              <w:spacing w:line="360" w:lineRule="auto"/>
              <w:jc w:val="center"/>
              <w:rPr>
                <w:rFonts w:asciiTheme="majorBidi" w:hAnsiTheme="majorBidi" w:cstheme="majorBidi"/>
                <w:sz w:val="24"/>
                <w:szCs w:val="24"/>
              </w:rPr>
            </w:pPr>
            <w:r w:rsidRPr="001C6E1F">
              <w:rPr>
                <w:rFonts w:asciiTheme="majorBidi" w:hAnsiTheme="majorBidi" w:cstheme="majorBidi"/>
                <w:sz w:val="24"/>
                <w:szCs w:val="24"/>
              </w:rPr>
              <w:t>dielectric strength</w:t>
            </w:r>
          </w:p>
          <w:p w:rsidR="001C6E1F" w:rsidRDefault="001C6E1F" w:rsidP="001C6E1F">
            <w:pPr>
              <w:tabs>
                <w:tab w:val="left" w:pos="2655"/>
              </w:tabs>
              <w:spacing w:line="360" w:lineRule="auto"/>
              <w:jc w:val="center"/>
              <w:rPr>
                <w:rFonts w:asciiTheme="majorBidi" w:hAnsiTheme="majorBidi" w:cstheme="majorBidi"/>
                <w:sz w:val="24"/>
                <w:szCs w:val="24"/>
              </w:rPr>
            </w:pPr>
            <w:r>
              <w:rPr>
                <w:rFonts w:asciiTheme="majorBidi" w:hAnsiTheme="majorBidi" w:cstheme="majorBidi"/>
                <w:sz w:val="24"/>
                <w:szCs w:val="24"/>
              </w:rPr>
              <w:t>(MV/m)</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Air</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3</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Quartz</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8</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Strontium titanate</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8</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Neoprene</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12</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Nylon</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14</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Pyrex</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14</w:t>
            </w:r>
          </w:p>
        </w:tc>
      </w:tr>
      <w:tr w:rsidR="000F52BC" w:rsidTr="000F52BC">
        <w:tc>
          <w:tcPr>
            <w:tcW w:w="2938"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Silicon buile</w:t>
            </w:r>
          </w:p>
        </w:tc>
        <w:tc>
          <w:tcPr>
            <w:tcW w:w="2732" w:type="dxa"/>
          </w:tcPr>
          <w:p w:rsidR="000F52BC" w:rsidRDefault="001C6E1F" w:rsidP="0013097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15</w:t>
            </w:r>
          </w:p>
        </w:tc>
      </w:tr>
    </w:tbl>
    <w:p w:rsidR="005136B3" w:rsidRDefault="005136B3" w:rsidP="00547099">
      <w:pPr>
        <w:tabs>
          <w:tab w:val="left" w:pos="2655"/>
        </w:tabs>
        <w:spacing w:line="360" w:lineRule="auto"/>
        <w:jc w:val="center"/>
        <w:rPr>
          <w:rFonts w:asciiTheme="majorBidi" w:hAnsiTheme="majorBidi" w:cstheme="majorBidi"/>
          <w:noProof/>
          <w:sz w:val="24"/>
          <w:szCs w:val="24"/>
        </w:rPr>
      </w:pPr>
    </w:p>
    <w:p w:rsidR="001C6E1F" w:rsidRDefault="001C6E1F" w:rsidP="00547099">
      <w:pPr>
        <w:tabs>
          <w:tab w:val="left" w:pos="2655"/>
        </w:tabs>
        <w:spacing w:line="360" w:lineRule="auto"/>
        <w:jc w:val="center"/>
        <w:rPr>
          <w:rFonts w:asciiTheme="majorBidi" w:hAnsiTheme="majorBidi" w:cstheme="majorBidi"/>
          <w:noProof/>
          <w:sz w:val="24"/>
          <w:szCs w:val="24"/>
        </w:rPr>
      </w:pPr>
    </w:p>
    <w:p w:rsidR="00C44B8A" w:rsidRPr="007F6669" w:rsidRDefault="00C44B8A" w:rsidP="007F6669">
      <w:pPr>
        <w:jc w:val="right"/>
        <w:rPr>
          <w:rFonts w:asciiTheme="majorBidi" w:hAnsiTheme="majorBidi" w:cstheme="majorBidi"/>
          <w:sz w:val="28"/>
          <w:szCs w:val="28"/>
        </w:rPr>
      </w:pPr>
    </w:p>
    <w:sectPr w:rsidR="00C44B8A" w:rsidRPr="007F6669" w:rsidSect="00D54C17">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74" w:rsidRDefault="00D77374" w:rsidP="00BD47B9">
      <w:pPr>
        <w:spacing w:after="0" w:line="240" w:lineRule="auto"/>
      </w:pPr>
      <w:r>
        <w:separator/>
      </w:r>
    </w:p>
  </w:endnote>
  <w:endnote w:type="continuationSeparator" w:id="1">
    <w:p w:rsidR="00D77374" w:rsidRDefault="00D77374" w:rsidP="00BD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f5">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5720"/>
      <w:docPartObj>
        <w:docPartGallery w:val="Page Numbers (Bottom of Page)"/>
        <w:docPartUnique/>
      </w:docPartObj>
    </w:sdtPr>
    <w:sdtContent>
      <w:p w:rsidR="003A386C" w:rsidRDefault="00593756">
        <w:pPr>
          <w:pStyle w:val="Pieddepage"/>
        </w:pPr>
        <w:r>
          <w:rPr>
            <w:noProof/>
            <w:lang w:eastAsia="zh-TW"/>
          </w:rPr>
          <w:pict>
            <v:group id="_x0000_s13316"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3317" type="#_x0000_t32" style="position:absolute;left:2111;top:15387;width:0;height:441;flip:y" o:connectortype="straight" strokecolor="#7f7f7f [1612]"/>
              <v:rect id="_x0000_s13318" style="position:absolute;left:1743;top:14699;width:688;height:688;v-text-anchor:middle" filled="f" strokecolor="#7f7f7f [1612]">
                <v:textbox>
                  <w:txbxContent>
                    <w:p w:rsidR="003A386C" w:rsidRDefault="00593756">
                      <w:pPr>
                        <w:pStyle w:val="Pieddepage"/>
                        <w:jc w:val="center"/>
                        <w:rPr>
                          <w:sz w:val="16"/>
                          <w:szCs w:val="16"/>
                        </w:rPr>
                      </w:pPr>
                      <w:fldSimple w:instr=" PAGE    \* MERGEFORMAT ">
                        <w:r w:rsidR="004A761B" w:rsidRPr="004A761B">
                          <w:rPr>
                            <w:noProof/>
                            <w:sz w:val="16"/>
                            <w:szCs w:val="16"/>
                          </w:rPr>
                          <w:t>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74" w:rsidRDefault="00D77374" w:rsidP="00BD47B9">
      <w:pPr>
        <w:spacing w:after="0" w:line="240" w:lineRule="auto"/>
      </w:pPr>
      <w:r>
        <w:separator/>
      </w:r>
    </w:p>
  </w:footnote>
  <w:footnote w:type="continuationSeparator" w:id="1">
    <w:p w:rsidR="00D77374" w:rsidRDefault="00D77374" w:rsidP="00BD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FD4"/>
    <w:multiLevelType w:val="multilevel"/>
    <w:tmpl w:val="8B6C37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95ED5"/>
    <w:multiLevelType w:val="hybridMultilevel"/>
    <w:tmpl w:val="69D20D2A"/>
    <w:lvl w:ilvl="0" w:tplc="0C00C956">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C64B0"/>
    <w:multiLevelType w:val="hybridMultilevel"/>
    <w:tmpl w:val="76483910"/>
    <w:lvl w:ilvl="0" w:tplc="D36ECF6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24578"/>
    <o:shapelayout v:ext="edit">
      <o:idmap v:ext="edit" data="13"/>
      <o:rules v:ext="edit">
        <o:r id="V:Rule2" type="connector" idref="#_x0000_s13317"/>
      </o:rules>
    </o:shapelayout>
  </w:hdrShapeDefaults>
  <w:footnotePr>
    <w:footnote w:id="0"/>
    <w:footnote w:id="1"/>
  </w:footnotePr>
  <w:endnotePr>
    <w:endnote w:id="0"/>
    <w:endnote w:id="1"/>
  </w:endnotePr>
  <w:compat>
    <w:useFELayout/>
  </w:compat>
  <w:rsids>
    <w:rsidRoot w:val="002E1396"/>
    <w:rsid w:val="000177F4"/>
    <w:rsid w:val="0002098F"/>
    <w:rsid w:val="00025286"/>
    <w:rsid w:val="00035493"/>
    <w:rsid w:val="00041EB5"/>
    <w:rsid w:val="00056FC8"/>
    <w:rsid w:val="00057795"/>
    <w:rsid w:val="00064BEA"/>
    <w:rsid w:val="00071647"/>
    <w:rsid w:val="00081F5C"/>
    <w:rsid w:val="000877BA"/>
    <w:rsid w:val="000A734A"/>
    <w:rsid w:val="000C1007"/>
    <w:rsid w:val="000D5D5F"/>
    <w:rsid w:val="000F52BC"/>
    <w:rsid w:val="0013097A"/>
    <w:rsid w:val="00136D8B"/>
    <w:rsid w:val="001400FA"/>
    <w:rsid w:val="00154735"/>
    <w:rsid w:val="001575F6"/>
    <w:rsid w:val="00172A87"/>
    <w:rsid w:val="00175FE3"/>
    <w:rsid w:val="0018465A"/>
    <w:rsid w:val="00195812"/>
    <w:rsid w:val="001B092C"/>
    <w:rsid w:val="001C1F58"/>
    <w:rsid w:val="001C6E1F"/>
    <w:rsid w:val="001D20AF"/>
    <w:rsid w:val="001E45DC"/>
    <w:rsid w:val="001F792E"/>
    <w:rsid w:val="00204570"/>
    <w:rsid w:val="00205D45"/>
    <w:rsid w:val="00211FC1"/>
    <w:rsid w:val="00225731"/>
    <w:rsid w:val="002262AA"/>
    <w:rsid w:val="00233BF6"/>
    <w:rsid w:val="00263173"/>
    <w:rsid w:val="00274363"/>
    <w:rsid w:val="00277574"/>
    <w:rsid w:val="00281AF5"/>
    <w:rsid w:val="002A0093"/>
    <w:rsid w:val="002B22C6"/>
    <w:rsid w:val="002E1396"/>
    <w:rsid w:val="002F01B6"/>
    <w:rsid w:val="002F680C"/>
    <w:rsid w:val="003123B2"/>
    <w:rsid w:val="0031796A"/>
    <w:rsid w:val="0035147B"/>
    <w:rsid w:val="00377EA0"/>
    <w:rsid w:val="00384C61"/>
    <w:rsid w:val="003A386C"/>
    <w:rsid w:val="003B7802"/>
    <w:rsid w:val="003F25C7"/>
    <w:rsid w:val="003F7726"/>
    <w:rsid w:val="00410F2B"/>
    <w:rsid w:val="00457B3E"/>
    <w:rsid w:val="00497EEE"/>
    <w:rsid w:val="004A761B"/>
    <w:rsid w:val="004C5B79"/>
    <w:rsid w:val="004C6887"/>
    <w:rsid w:val="005136B3"/>
    <w:rsid w:val="00532B13"/>
    <w:rsid w:val="00533B83"/>
    <w:rsid w:val="00547099"/>
    <w:rsid w:val="005701EC"/>
    <w:rsid w:val="00581364"/>
    <w:rsid w:val="00593756"/>
    <w:rsid w:val="005A061F"/>
    <w:rsid w:val="005E75C4"/>
    <w:rsid w:val="00603FD1"/>
    <w:rsid w:val="00662594"/>
    <w:rsid w:val="006754A4"/>
    <w:rsid w:val="00681F4A"/>
    <w:rsid w:val="006B2412"/>
    <w:rsid w:val="007071EB"/>
    <w:rsid w:val="00715014"/>
    <w:rsid w:val="00716E93"/>
    <w:rsid w:val="00736C68"/>
    <w:rsid w:val="007531CD"/>
    <w:rsid w:val="00755021"/>
    <w:rsid w:val="007738F4"/>
    <w:rsid w:val="00782841"/>
    <w:rsid w:val="00791C11"/>
    <w:rsid w:val="007B4276"/>
    <w:rsid w:val="007E14AB"/>
    <w:rsid w:val="007F6669"/>
    <w:rsid w:val="007F6EC9"/>
    <w:rsid w:val="00821FEF"/>
    <w:rsid w:val="00834C62"/>
    <w:rsid w:val="00835CC6"/>
    <w:rsid w:val="008574AD"/>
    <w:rsid w:val="00875DCB"/>
    <w:rsid w:val="008761E2"/>
    <w:rsid w:val="00893415"/>
    <w:rsid w:val="008960E2"/>
    <w:rsid w:val="008C40CF"/>
    <w:rsid w:val="008F115B"/>
    <w:rsid w:val="00900D50"/>
    <w:rsid w:val="00943785"/>
    <w:rsid w:val="00994AED"/>
    <w:rsid w:val="009955C7"/>
    <w:rsid w:val="009A615D"/>
    <w:rsid w:val="009C0871"/>
    <w:rsid w:val="009C7C67"/>
    <w:rsid w:val="009F1BBF"/>
    <w:rsid w:val="00A10379"/>
    <w:rsid w:val="00A41FD4"/>
    <w:rsid w:val="00A60814"/>
    <w:rsid w:val="00A7380E"/>
    <w:rsid w:val="00A763E7"/>
    <w:rsid w:val="00A769D0"/>
    <w:rsid w:val="00A85AF2"/>
    <w:rsid w:val="00A90347"/>
    <w:rsid w:val="00AC53BE"/>
    <w:rsid w:val="00AE096B"/>
    <w:rsid w:val="00B204DB"/>
    <w:rsid w:val="00B36E17"/>
    <w:rsid w:val="00B4122F"/>
    <w:rsid w:val="00B55019"/>
    <w:rsid w:val="00B805F8"/>
    <w:rsid w:val="00B91F4F"/>
    <w:rsid w:val="00B97FF6"/>
    <w:rsid w:val="00BA6EA3"/>
    <w:rsid w:val="00BB52F9"/>
    <w:rsid w:val="00BB72D7"/>
    <w:rsid w:val="00BD47B9"/>
    <w:rsid w:val="00BD4C22"/>
    <w:rsid w:val="00BE0BED"/>
    <w:rsid w:val="00BE399A"/>
    <w:rsid w:val="00BF35C2"/>
    <w:rsid w:val="00C40B82"/>
    <w:rsid w:val="00C41093"/>
    <w:rsid w:val="00C42A87"/>
    <w:rsid w:val="00C44B8A"/>
    <w:rsid w:val="00C510A6"/>
    <w:rsid w:val="00C562A5"/>
    <w:rsid w:val="00CA0A5E"/>
    <w:rsid w:val="00CB3922"/>
    <w:rsid w:val="00CE4B67"/>
    <w:rsid w:val="00CF4197"/>
    <w:rsid w:val="00D06420"/>
    <w:rsid w:val="00D11F2F"/>
    <w:rsid w:val="00D24563"/>
    <w:rsid w:val="00D32DBB"/>
    <w:rsid w:val="00D445EE"/>
    <w:rsid w:val="00D47E93"/>
    <w:rsid w:val="00D54C17"/>
    <w:rsid w:val="00D65347"/>
    <w:rsid w:val="00D75440"/>
    <w:rsid w:val="00D77374"/>
    <w:rsid w:val="00D846F4"/>
    <w:rsid w:val="00D93EA5"/>
    <w:rsid w:val="00DA7AED"/>
    <w:rsid w:val="00DD47AE"/>
    <w:rsid w:val="00E03A5E"/>
    <w:rsid w:val="00E17D12"/>
    <w:rsid w:val="00E3256F"/>
    <w:rsid w:val="00E43ED7"/>
    <w:rsid w:val="00E75D05"/>
    <w:rsid w:val="00E76E42"/>
    <w:rsid w:val="00EB1C6B"/>
    <w:rsid w:val="00EB7A5E"/>
    <w:rsid w:val="00ED2692"/>
    <w:rsid w:val="00F01B3F"/>
    <w:rsid w:val="00F03D7F"/>
    <w:rsid w:val="00F12E87"/>
    <w:rsid w:val="00F1641D"/>
    <w:rsid w:val="00F30A0B"/>
    <w:rsid w:val="00F404B0"/>
    <w:rsid w:val="00F85B8B"/>
    <w:rsid w:val="00F90F02"/>
    <w:rsid w:val="00FB1E4F"/>
    <w:rsid w:val="00FD1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39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E1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396"/>
    <w:rPr>
      <w:rFonts w:ascii="Tahoma" w:hAnsi="Tahoma" w:cs="Tahoma"/>
      <w:sz w:val="16"/>
      <w:szCs w:val="16"/>
    </w:rPr>
  </w:style>
  <w:style w:type="character" w:styleId="Textedelespacerserv">
    <w:name w:val="Placeholder Text"/>
    <w:basedOn w:val="Policepardfaut"/>
    <w:uiPriority w:val="99"/>
    <w:semiHidden/>
    <w:rsid w:val="00533B83"/>
    <w:rPr>
      <w:color w:val="808080"/>
    </w:rPr>
  </w:style>
  <w:style w:type="table" w:styleId="Grilledutableau">
    <w:name w:val="Table Grid"/>
    <w:basedOn w:val="TableauNormal"/>
    <w:uiPriority w:val="59"/>
    <w:rsid w:val="00857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B7A5E"/>
    <w:pPr>
      <w:ind w:left="720"/>
      <w:contextualSpacing/>
    </w:pPr>
  </w:style>
  <w:style w:type="paragraph" w:styleId="En-tte">
    <w:name w:val="header"/>
    <w:basedOn w:val="Normal"/>
    <w:link w:val="En-tteCar"/>
    <w:uiPriority w:val="99"/>
    <w:semiHidden/>
    <w:unhideWhenUsed/>
    <w:rsid w:val="00BD47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47B9"/>
  </w:style>
  <w:style w:type="paragraph" w:styleId="Pieddepage">
    <w:name w:val="footer"/>
    <w:basedOn w:val="Normal"/>
    <w:link w:val="PieddepageCar"/>
    <w:uiPriority w:val="99"/>
    <w:unhideWhenUsed/>
    <w:rsid w:val="00BD4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B9"/>
  </w:style>
  <w:style w:type="character" w:styleId="Lienhypertexte">
    <w:name w:val="Hyperlink"/>
    <w:basedOn w:val="Policepardfaut"/>
    <w:uiPriority w:val="99"/>
    <w:unhideWhenUsed/>
    <w:rsid w:val="00C42A87"/>
    <w:rPr>
      <w:color w:val="0000FF" w:themeColor="hyperlink"/>
      <w:u w:val="single"/>
    </w:rPr>
  </w:style>
  <w:style w:type="character" w:customStyle="1" w:styleId="ff6">
    <w:name w:val="ff6"/>
    <w:basedOn w:val="Policepardfaut"/>
    <w:rsid w:val="001E45DC"/>
  </w:style>
  <w:style w:type="character" w:customStyle="1" w:styleId="ff7">
    <w:name w:val="ff7"/>
    <w:basedOn w:val="Policepardfaut"/>
    <w:rsid w:val="001E45DC"/>
  </w:style>
  <w:style w:type="character" w:customStyle="1" w:styleId="ff5">
    <w:name w:val="ff5"/>
    <w:basedOn w:val="Policepardfaut"/>
    <w:rsid w:val="001E45DC"/>
  </w:style>
  <w:style w:type="character" w:customStyle="1" w:styleId="lsf">
    <w:name w:val="lsf"/>
    <w:basedOn w:val="Policepardfaut"/>
    <w:rsid w:val="001E45DC"/>
  </w:style>
  <w:style w:type="character" w:customStyle="1" w:styleId="ls1a">
    <w:name w:val="ls1a"/>
    <w:basedOn w:val="Policepardfaut"/>
    <w:rsid w:val="001E45DC"/>
  </w:style>
  <w:style w:type="character" w:customStyle="1" w:styleId="ff8">
    <w:name w:val="ff8"/>
    <w:basedOn w:val="Policepardfaut"/>
    <w:rsid w:val="001E45DC"/>
  </w:style>
  <w:style w:type="character" w:customStyle="1" w:styleId="ls4">
    <w:name w:val="ls4"/>
    <w:basedOn w:val="Policepardfaut"/>
    <w:rsid w:val="001E45DC"/>
  </w:style>
  <w:style w:type="character" w:customStyle="1" w:styleId="ls5">
    <w:name w:val="ls5"/>
    <w:basedOn w:val="Policepardfaut"/>
    <w:rsid w:val="001E45DC"/>
  </w:style>
  <w:style w:type="character" w:customStyle="1" w:styleId="a">
    <w:name w:val="_"/>
    <w:basedOn w:val="Policepardfaut"/>
    <w:rsid w:val="001E45DC"/>
  </w:style>
  <w:style w:type="character" w:customStyle="1" w:styleId="wsc">
    <w:name w:val="wsc"/>
    <w:basedOn w:val="Policepardfaut"/>
    <w:rsid w:val="001E45DC"/>
  </w:style>
  <w:style w:type="character" w:customStyle="1" w:styleId="ls2">
    <w:name w:val="ls2"/>
    <w:basedOn w:val="Policepardfaut"/>
    <w:rsid w:val="001E45DC"/>
  </w:style>
  <w:style w:type="character" w:customStyle="1" w:styleId="ls6">
    <w:name w:val="ls6"/>
    <w:basedOn w:val="Policepardfaut"/>
    <w:rsid w:val="001E45DC"/>
  </w:style>
  <w:style w:type="character" w:customStyle="1" w:styleId="ls7">
    <w:name w:val="ls7"/>
    <w:basedOn w:val="Policepardfaut"/>
    <w:rsid w:val="001E45DC"/>
  </w:style>
  <w:style w:type="character" w:customStyle="1" w:styleId="ls8">
    <w:name w:val="ls8"/>
    <w:basedOn w:val="Policepardfaut"/>
    <w:rsid w:val="001E45DC"/>
  </w:style>
  <w:style w:type="character" w:customStyle="1" w:styleId="ws24">
    <w:name w:val="ws24"/>
    <w:basedOn w:val="Policepardfaut"/>
    <w:rsid w:val="001E45DC"/>
  </w:style>
  <w:style w:type="character" w:customStyle="1" w:styleId="ls3">
    <w:name w:val="ls3"/>
    <w:basedOn w:val="Policepardfaut"/>
    <w:rsid w:val="001E45DC"/>
  </w:style>
  <w:style w:type="character" w:customStyle="1" w:styleId="ls19">
    <w:name w:val="ls19"/>
    <w:basedOn w:val="Policepardfaut"/>
    <w:rsid w:val="007531CD"/>
  </w:style>
  <w:style w:type="character" w:customStyle="1" w:styleId="lsb">
    <w:name w:val="lsb"/>
    <w:basedOn w:val="Policepardfaut"/>
    <w:rsid w:val="007531CD"/>
  </w:style>
  <w:style w:type="character" w:customStyle="1" w:styleId="ws49">
    <w:name w:val="ws49"/>
    <w:basedOn w:val="Policepardfaut"/>
    <w:rsid w:val="00BB72D7"/>
  </w:style>
  <w:style w:type="character" w:customStyle="1" w:styleId="ls2c">
    <w:name w:val="ls2c"/>
    <w:basedOn w:val="Policepardfaut"/>
    <w:rsid w:val="00BB72D7"/>
  </w:style>
  <w:style w:type="character" w:customStyle="1" w:styleId="ffb">
    <w:name w:val="ffb"/>
    <w:basedOn w:val="Policepardfaut"/>
    <w:rsid w:val="00BD4C22"/>
  </w:style>
  <w:style w:type="character" w:customStyle="1" w:styleId="ls27">
    <w:name w:val="ls27"/>
    <w:basedOn w:val="Policepardfaut"/>
    <w:rsid w:val="00BD4C22"/>
  </w:style>
  <w:style w:type="character" w:customStyle="1" w:styleId="ws30">
    <w:name w:val="ws30"/>
    <w:basedOn w:val="Policepardfaut"/>
    <w:rsid w:val="00D65347"/>
  </w:style>
  <w:style w:type="character" w:customStyle="1" w:styleId="ls35">
    <w:name w:val="ls35"/>
    <w:basedOn w:val="Policepardfaut"/>
    <w:rsid w:val="00D65347"/>
  </w:style>
  <w:style w:type="character" w:customStyle="1" w:styleId="ls57">
    <w:name w:val="ls57"/>
    <w:basedOn w:val="Policepardfaut"/>
    <w:rsid w:val="00D65347"/>
  </w:style>
  <w:style w:type="character" w:customStyle="1" w:styleId="ls54">
    <w:name w:val="ls54"/>
    <w:basedOn w:val="Policepardfaut"/>
    <w:rsid w:val="00D65347"/>
  </w:style>
  <w:style w:type="character" w:customStyle="1" w:styleId="ls58">
    <w:name w:val="ls58"/>
    <w:basedOn w:val="Policepardfaut"/>
    <w:rsid w:val="00D65347"/>
  </w:style>
  <w:style w:type="character" w:customStyle="1" w:styleId="ls6e">
    <w:name w:val="ls6e"/>
    <w:basedOn w:val="Policepardfaut"/>
    <w:rsid w:val="003B7802"/>
  </w:style>
  <w:style w:type="character" w:customStyle="1" w:styleId="fs7">
    <w:name w:val="fs7"/>
    <w:basedOn w:val="Policepardfaut"/>
    <w:rsid w:val="003B7802"/>
  </w:style>
  <w:style w:type="character" w:customStyle="1" w:styleId="ws7">
    <w:name w:val="ws7"/>
    <w:basedOn w:val="Policepardfaut"/>
    <w:rsid w:val="003B7802"/>
  </w:style>
  <w:style w:type="character" w:customStyle="1" w:styleId="ff4">
    <w:name w:val="ff4"/>
    <w:basedOn w:val="Policepardfaut"/>
    <w:rsid w:val="003B7802"/>
  </w:style>
  <w:style w:type="character" w:customStyle="1" w:styleId="ls62">
    <w:name w:val="ls62"/>
    <w:basedOn w:val="Policepardfaut"/>
    <w:rsid w:val="003B7802"/>
  </w:style>
  <w:style w:type="character" w:customStyle="1" w:styleId="ws8">
    <w:name w:val="ws8"/>
    <w:basedOn w:val="Policepardfaut"/>
    <w:rsid w:val="003B7802"/>
  </w:style>
  <w:style w:type="character" w:customStyle="1" w:styleId="ls67">
    <w:name w:val="ls67"/>
    <w:basedOn w:val="Policepardfaut"/>
    <w:rsid w:val="0013097A"/>
  </w:style>
  <w:style w:type="character" w:customStyle="1" w:styleId="ws7b">
    <w:name w:val="ws7b"/>
    <w:basedOn w:val="Policepardfaut"/>
    <w:rsid w:val="0013097A"/>
  </w:style>
  <w:style w:type="character" w:customStyle="1" w:styleId="ws7a">
    <w:name w:val="ws7a"/>
    <w:basedOn w:val="Policepardfaut"/>
    <w:rsid w:val="0013097A"/>
  </w:style>
  <w:style w:type="character" w:customStyle="1" w:styleId="ws1c">
    <w:name w:val="ws1c"/>
    <w:basedOn w:val="Policepardfaut"/>
    <w:rsid w:val="0013097A"/>
  </w:style>
  <w:style w:type="character" w:customStyle="1" w:styleId="ls68">
    <w:name w:val="ls68"/>
    <w:basedOn w:val="Policepardfaut"/>
    <w:rsid w:val="0013097A"/>
  </w:style>
</w:styles>
</file>

<file path=word/webSettings.xml><?xml version="1.0" encoding="utf-8"?>
<w:webSettings xmlns:r="http://schemas.openxmlformats.org/officeDocument/2006/relationships" xmlns:w="http://schemas.openxmlformats.org/wordprocessingml/2006/main">
  <w:divs>
    <w:div w:id="41028815">
      <w:bodyDiv w:val="1"/>
      <w:marLeft w:val="0"/>
      <w:marRight w:val="0"/>
      <w:marTop w:val="0"/>
      <w:marBottom w:val="0"/>
      <w:divBdr>
        <w:top w:val="none" w:sz="0" w:space="0" w:color="auto"/>
        <w:left w:val="none" w:sz="0" w:space="0" w:color="auto"/>
        <w:bottom w:val="none" w:sz="0" w:space="0" w:color="auto"/>
        <w:right w:val="none" w:sz="0" w:space="0" w:color="auto"/>
      </w:divBdr>
      <w:divsChild>
        <w:div w:id="528564129">
          <w:marLeft w:val="0"/>
          <w:marRight w:val="0"/>
          <w:marTop w:val="0"/>
          <w:marBottom w:val="0"/>
          <w:divBdr>
            <w:top w:val="none" w:sz="0" w:space="0" w:color="auto"/>
            <w:left w:val="none" w:sz="0" w:space="0" w:color="auto"/>
            <w:bottom w:val="none" w:sz="0" w:space="0" w:color="auto"/>
            <w:right w:val="none" w:sz="0" w:space="0" w:color="auto"/>
          </w:divBdr>
        </w:div>
        <w:div w:id="615258836">
          <w:marLeft w:val="0"/>
          <w:marRight w:val="0"/>
          <w:marTop w:val="0"/>
          <w:marBottom w:val="0"/>
          <w:divBdr>
            <w:top w:val="none" w:sz="0" w:space="0" w:color="auto"/>
            <w:left w:val="none" w:sz="0" w:space="0" w:color="auto"/>
            <w:bottom w:val="none" w:sz="0" w:space="0" w:color="auto"/>
            <w:right w:val="none" w:sz="0" w:space="0" w:color="auto"/>
          </w:divBdr>
        </w:div>
        <w:div w:id="1053385397">
          <w:marLeft w:val="0"/>
          <w:marRight w:val="0"/>
          <w:marTop w:val="0"/>
          <w:marBottom w:val="0"/>
          <w:divBdr>
            <w:top w:val="none" w:sz="0" w:space="0" w:color="auto"/>
            <w:left w:val="none" w:sz="0" w:space="0" w:color="auto"/>
            <w:bottom w:val="none" w:sz="0" w:space="0" w:color="auto"/>
            <w:right w:val="none" w:sz="0" w:space="0" w:color="auto"/>
          </w:divBdr>
        </w:div>
        <w:div w:id="1868326937">
          <w:marLeft w:val="0"/>
          <w:marRight w:val="0"/>
          <w:marTop w:val="0"/>
          <w:marBottom w:val="0"/>
          <w:divBdr>
            <w:top w:val="none" w:sz="0" w:space="0" w:color="auto"/>
            <w:left w:val="none" w:sz="0" w:space="0" w:color="auto"/>
            <w:bottom w:val="none" w:sz="0" w:space="0" w:color="auto"/>
            <w:right w:val="none" w:sz="0" w:space="0" w:color="auto"/>
          </w:divBdr>
        </w:div>
        <w:div w:id="562370476">
          <w:marLeft w:val="0"/>
          <w:marRight w:val="0"/>
          <w:marTop w:val="0"/>
          <w:marBottom w:val="0"/>
          <w:divBdr>
            <w:top w:val="none" w:sz="0" w:space="0" w:color="auto"/>
            <w:left w:val="none" w:sz="0" w:space="0" w:color="auto"/>
            <w:bottom w:val="none" w:sz="0" w:space="0" w:color="auto"/>
            <w:right w:val="none" w:sz="0" w:space="0" w:color="auto"/>
          </w:divBdr>
        </w:div>
        <w:div w:id="575167578">
          <w:marLeft w:val="0"/>
          <w:marRight w:val="0"/>
          <w:marTop w:val="0"/>
          <w:marBottom w:val="0"/>
          <w:divBdr>
            <w:top w:val="none" w:sz="0" w:space="0" w:color="auto"/>
            <w:left w:val="none" w:sz="0" w:space="0" w:color="auto"/>
            <w:bottom w:val="none" w:sz="0" w:space="0" w:color="auto"/>
            <w:right w:val="none" w:sz="0" w:space="0" w:color="auto"/>
          </w:divBdr>
        </w:div>
      </w:divsChild>
    </w:div>
    <w:div w:id="109671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2058">
          <w:marLeft w:val="0"/>
          <w:marRight w:val="0"/>
          <w:marTop w:val="0"/>
          <w:marBottom w:val="0"/>
          <w:divBdr>
            <w:top w:val="none" w:sz="0" w:space="0" w:color="auto"/>
            <w:left w:val="none" w:sz="0" w:space="0" w:color="auto"/>
            <w:bottom w:val="none" w:sz="0" w:space="0" w:color="auto"/>
            <w:right w:val="none" w:sz="0" w:space="0" w:color="auto"/>
          </w:divBdr>
        </w:div>
        <w:div w:id="1553079882">
          <w:marLeft w:val="0"/>
          <w:marRight w:val="0"/>
          <w:marTop w:val="0"/>
          <w:marBottom w:val="0"/>
          <w:divBdr>
            <w:top w:val="none" w:sz="0" w:space="0" w:color="auto"/>
            <w:left w:val="none" w:sz="0" w:space="0" w:color="auto"/>
            <w:bottom w:val="none" w:sz="0" w:space="0" w:color="auto"/>
            <w:right w:val="none" w:sz="0" w:space="0" w:color="auto"/>
          </w:divBdr>
        </w:div>
      </w:divsChild>
    </w:div>
    <w:div w:id="169875916">
      <w:bodyDiv w:val="1"/>
      <w:marLeft w:val="0"/>
      <w:marRight w:val="0"/>
      <w:marTop w:val="0"/>
      <w:marBottom w:val="0"/>
      <w:divBdr>
        <w:top w:val="none" w:sz="0" w:space="0" w:color="auto"/>
        <w:left w:val="none" w:sz="0" w:space="0" w:color="auto"/>
        <w:bottom w:val="none" w:sz="0" w:space="0" w:color="auto"/>
        <w:right w:val="none" w:sz="0" w:space="0" w:color="auto"/>
      </w:divBdr>
      <w:divsChild>
        <w:div w:id="2106147688">
          <w:marLeft w:val="0"/>
          <w:marRight w:val="0"/>
          <w:marTop w:val="0"/>
          <w:marBottom w:val="0"/>
          <w:divBdr>
            <w:top w:val="none" w:sz="0" w:space="0" w:color="auto"/>
            <w:left w:val="none" w:sz="0" w:space="0" w:color="auto"/>
            <w:bottom w:val="none" w:sz="0" w:space="0" w:color="auto"/>
            <w:right w:val="none" w:sz="0" w:space="0" w:color="auto"/>
          </w:divBdr>
        </w:div>
        <w:div w:id="286741413">
          <w:marLeft w:val="0"/>
          <w:marRight w:val="0"/>
          <w:marTop w:val="0"/>
          <w:marBottom w:val="0"/>
          <w:divBdr>
            <w:top w:val="none" w:sz="0" w:space="0" w:color="auto"/>
            <w:left w:val="none" w:sz="0" w:space="0" w:color="auto"/>
            <w:bottom w:val="none" w:sz="0" w:space="0" w:color="auto"/>
            <w:right w:val="none" w:sz="0" w:space="0" w:color="auto"/>
          </w:divBdr>
        </w:div>
      </w:divsChild>
    </w:div>
    <w:div w:id="21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
        <w:div w:id="1241713388">
          <w:marLeft w:val="0"/>
          <w:marRight w:val="0"/>
          <w:marTop w:val="0"/>
          <w:marBottom w:val="0"/>
          <w:divBdr>
            <w:top w:val="none" w:sz="0" w:space="0" w:color="auto"/>
            <w:left w:val="none" w:sz="0" w:space="0" w:color="auto"/>
            <w:bottom w:val="none" w:sz="0" w:space="0" w:color="auto"/>
            <w:right w:val="none" w:sz="0" w:space="0" w:color="auto"/>
          </w:divBdr>
        </w:div>
        <w:div w:id="44646747">
          <w:marLeft w:val="0"/>
          <w:marRight w:val="0"/>
          <w:marTop w:val="0"/>
          <w:marBottom w:val="0"/>
          <w:divBdr>
            <w:top w:val="none" w:sz="0" w:space="0" w:color="auto"/>
            <w:left w:val="none" w:sz="0" w:space="0" w:color="auto"/>
            <w:bottom w:val="none" w:sz="0" w:space="0" w:color="auto"/>
            <w:right w:val="none" w:sz="0" w:space="0" w:color="auto"/>
          </w:divBdr>
        </w:div>
        <w:div w:id="1360668582">
          <w:marLeft w:val="0"/>
          <w:marRight w:val="0"/>
          <w:marTop w:val="0"/>
          <w:marBottom w:val="0"/>
          <w:divBdr>
            <w:top w:val="none" w:sz="0" w:space="0" w:color="auto"/>
            <w:left w:val="none" w:sz="0" w:space="0" w:color="auto"/>
            <w:bottom w:val="none" w:sz="0" w:space="0" w:color="auto"/>
            <w:right w:val="none" w:sz="0" w:space="0" w:color="auto"/>
          </w:divBdr>
        </w:div>
      </w:divsChild>
    </w:div>
    <w:div w:id="253324307">
      <w:bodyDiv w:val="1"/>
      <w:marLeft w:val="0"/>
      <w:marRight w:val="0"/>
      <w:marTop w:val="0"/>
      <w:marBottom w:val="0"/>
      <w:divBdr>
        <w:top w:val="none" w:sz="0" w:space="0" w:color="auto"/>
        <w:left w:val="none" w:sz="0" w:space="0" w:color="auto"/>
        <w:bottom w:val="none" w:sz="0" w:space="0" w:color="auto"/>
        <w:right w:val="none" w:sz="0" w:space="0" w:color="auto"/>
      </w:divBdr>
      <w:divsChild>
        <w:div w:id="906114637">
          <w:marLeft w:val="0"/>
          <w:marRight w:val="0"/>
          <w:marTop w:val="0"/>
          <w:marBottom w:val="0"/>
          <w:divBdr>
            <w:top w:val="none" w:sz="0" w:space="0" w:color="auto"/>
            <w:left w:val="none" w:sz="0" w:space="0" w:color="auto"/>
            <w:bottom w:val="none" w:sz="0" w:space="0" w:color="auto"/>
            <w:right w:val="none" w:sz="0" w:space="0" w:color="auto"/>
          </w:divBdr>
        </w:div>
        <w:div w:id="1294365848">
          <w:marLeft w:val="0"/>
          <w:marRight w:val="0"/>
          <w:marTop w:val="0"/>
          <w:marBottom w:val="0"/>
          <w:divBdr>
            <w:top w:val="none" w:sz="0" w:space="0" w:color="auto"/>
            <w:left w:val="none" w:sz="0" w:space="0" w:color="auto"/>
            <w:bottom w:val="none" w:sz="0" w:space="0" w:color="auto"/>
            <w:right w:val="none" w:sz="0" w:space="0" w:color="auto"/>
          </w:divBdr>
        </w:div>
      </w:divsChild>
    </w:div>
    <w:div w:id="413742785">
      <w:bodyDiv w:val="1"/>
      <w:marLeft w:val="0"/>
      <w:marRight w:val="0"/>
      <w:marTop w:val="0"/>
      <w:marBottom w:val="0"/>
      <w:divBdr>
        <w:top w:val="none" w:sz="0" w:space="0" w:color="auto"/>
        <w:left w:val="none" w:sz="0" w:space="0" w:color="auto"/>
        <w:bottom w:val="none" w:sz="0" w:space="0" w:color="auto"/>
        <w:right w:val="none" w:sz="0" w:space="0" w:color="auto"/>
      </w:divBdr>
      <w:divsChild>
        <w:div w:id="806774137">
          <w:marLeft w:val="0"/>
          <w:marRight w:val="0"/>
          <w:marTop w:val="0"/>
          <w:marBottom w:val="0"/>
          <w:divBdr>
            <w:top w:val="none" w:sz="0" w:space="0" w:color="auto"/>
            <w:left w:val="none" w:sz="0" w:space="0" w:color="auto"/>
            <w:bottom w:val="none" w:sz="0" w:space="0" w:color="auto"/>
            <w:right w:val="none" w:sz="0" w:space="0" w:color="auto"/>
          </w:divBdr>
        </w:div>
        <w:div w:id="1966691643">
          <w:marLeft w:val="0"/>
          <w:marRight w:val="0"/>
          <w:marTop w:val="0"/>
          <w:marBottom w:val="0"/>
          <w:divBdr>
            <w:top w:val="none" w:sz="0" w:space="0" w:color="auto"/>
            <w:left w:val="none" w:sz="0" w:space="0" w:color="auto"/>
            <w:bottom w:val="none" w:sz="0" w:space="0" w:color="auto"/>
            <w:right w:val="none" w:sz="0" w:space="0" w:color="auto"/>
          </w:divBdr>
        </w:div>
        <w:div w:id="1390107652">
          <w:marLeft w:val="0"/>
          <w:marRight w:val="0"/>
          <w:marTop w:val="0"/>
          <w:marBottom w:val="0"/>
          <w:divBdr>
            <w:top w:val="none" w:sz="0" w:space="0" w:color="auto"/>
            <w:left w:val="none" w:sz="0" w:space="0" w:color="auto"/>
            <w:bottom w:val="none" w:sz="0" w:space="0" w:color="auto"/>
            <w:right w:val="none" w:sz="0" w:space="0" w:color="auto"/>
          </w:divBdr>
        </w:div>
        <w:div w:id="426386148">
          <w:marLeft w:val="0"/>
          <w:marRight w:val="0"/>
          <w:marTop w:val="0"/>
          <w:marBottom w:val="0"/>
          <w:divBdr>
            <w:top w:val="none" w:sz="0" w:space="0" w:color="auto"/>
            <w:left w:val="none" w:sz="0" w:space="0" w:color="auto"/>
            <w:bottom w:val="none" w:sz="0" w:space="0" w:color="auto"/>
            <w:right w:val="none" w:sz="0" w:space="0" w:color="auto"/>
          </w:divBdr>
        </w:div>
        <w:div w:id="90516777">
          <w:marLeft w:val="0"/>
          <w:marRight w:val="0"/>
          <w:marTop w:val="0"/>
          <w:marBottom w:val="0"/>
          <w:divBdr>
            <w:top w:val="none" w:sz="0" w:space="0" w:color="auto"/>
            <w:left w:val="none" w:sz="0" w:space="0" w:color="auto"/>
            <w:bottom w:val="none" w:sz="0" w:space="0" w:color="auto"/>
            <w:right w:val="none" w:sz="0" w:space="0" w:color="auto"/>
          </w:divBdr>
        </w:div>
      </w:divsChild>
    </w:div>
    <w:div w:id="483353293">
      <w:bodyDiv w:val="1"/>
      <w:marLeft w:val="0"/>
      <w:marRight w:val="0"/>
      <w:marTop w:val="0"/>
      <w:marBottom w:val="0"/>
      <w:divBdr>
        <w:top w:val="none" w:sz="0" w:space="0" w:color="auto"/>
        <w:left w:val="none" w:sz="0" w:space="0" w:color="auto"/>
        <w:bottom w:val="none" w:sz="0" w:space="0" w:color="auto"/>
        <w:right w:val="none" w:sz="0" w:space="0" w:color="auto"/>
      </w:divBdr>
      <w:divsChild>
        <w:div w:id="1084381932">
          <w:marLeft w:val="0"/>
          <w:marRight w:val="0"/>
          <w:marTop w:val="0"/>
          <w:marBottom w:val="0"/>
          <w:divBdr>
            <w:top w:val="none" w:sz="0" w:space="0" w:color="auto"/>
            <w:left w:val="none" w:sz="0" w:space="0" w:color="auto"/>
            <w:bottom w:val="none" w:sz="0" w:space="0" w:color="auto"/>
            <w:right w:val="none" w:sz="0" w:space="0" w:color="auto"/>
          </w:divBdr>
        </w:div>
        <w:div w:id="1123039543">
          <w:marLeft w:val="0"/>
          <w:marRight w:val="0"/>
          <w:marTop w:val="0"/>
          <w:marBottom w:val="0"/>
          <w:divBdr>
            <w:top w:val="none" w:sz="0" w:space="0" w:color="auto"/>
            <w:left w:val="none" w:sz="0" w:space="0" w:color="auto"/>
            <w:bottom w:val="none" w:sz="0" w:space="0" w:color="auto"/>
            <w:right w:val="none" w:sz="0" w:space="0" w:color="auto"/>
          </w:divBdr>
        </w:div>
      </w:divsChild>
    </w:div>
    <w:div w:id="733771676">
      <w:bodyDiv w:val="1"/>
      <w:marLeft w:val="0"/>
      <w:marRight w:val="0"/>
      <w:marTop w:val="0"/>
      <w:marBottom w:val="0"/>
      <w:divBdr>
        <w:top w:val="none" w:sz="0" w:space="0" w:color="auto"/>
        <w:left w:val="none" w:sz="0" w:space="0" w:color="auto"/>
        <w:bottom w:val="none" w:sz="0" w:space="0" w:color="auto"/>
        <w:right w:val="none" w:sz="0" w:space="0" w:color="auto"/>
      </w:divBdr>
      <w:divsChild>
        <w:div w:id="1573003327">
          <w:marLeft w:val="0"/>
          <w:marRight w:val="0"/>
          <w:marTop w:val="0"/>
          <w:marBottom w:val="0"/>
          <w:divBdr>
            <w:top w:val="none" w:sz="0" w:space="0" w:color="auto"/>
            <w:left w:val="none" w:sz="0" w:space="0" w:color="auto"/>
            <w:bottom w:val="none" w:sz="0" w:space="0" w:color="auto"/>
            <w:right w:val="none" w:sz="0" w:space="0" w:color="auto"/>
          </w:divBdr>
        </w:div>
        <w:div w:id="468285769">
          <w:marLeft w:val="0"/>
          <w:marRight w:val="0"/>
          <w:marTop w:val="0"/>
          <w:marBottom w:val="0"/>
          <w:divBdr>
            <w:top w:val="none" w:sz="0" w:space="0" w:color="auto"/>
            <w:left w:val="none" w:sz="0" w:space="0" w:color="auto"/>
            <w:bottom w:val="none" w:sz="0" w:space="0" w:color="auto"/>
            <w:right w:val="none" w:sz="0" w:space="0" w:color="auto"/>
          </w:divBdr>
        </w:div>
        <w:div w:id="395907289">
          <w:marLeft w:val="0"/>
          <w:marRight w:val="0"/>
          <w:marTop w:val="0"/>
          <w:marBottom w:val="0"/>
          <w:divBdr>
            <w:top w:val="none" w:sz="0" w:space="0" w:color="auto"/>
            <w:left w:val="none" w:sz="0" w:space="0" w:color="auto"/>
            <w:bottom w:val="none" w:sz="0" w:space="0" w:color="auto"/>
            <w:right w:val="none" w:sz="0" w:space="0" w:color="auto"/>
          </w:divBdr>
        </w:div>
        <w:div w:id="1530685180">
          <w:marLeft w:val="0"/>
          <w:marRight w:val="0"/>
          <w:marTop w:val="0"/>
          <w:marBottom w:val="0"/>
          <w:divBdr>
            <w:top w:val="none" w:sz="0" w:space="0" w:color="auto"/>
            <w:left w:val="none" w:sz="0" w:space="0" w:color="auto"/>
            <w:bottom w:val="none" w:sz="0" w:space="0" w:color="auto"/>
            <w:right w:val="none" w:sz="0" w:space="0" w:color="auto"/>
          </w:divBdr>
        </w:div>
        <w:div w:id="1711164">
          <w:marLeft w:val="0"/>
          <w:marRight w:val="0"/>
          <w:marTop w:val="0"/>
          <w:marBottom w:val="0"/>
          <w:divBdr>
            <w:top w:val="none" w:sz="0" w:space="0" w:color="auto"/>
            <w:left w:val="none" w:sz="0" w:space="0" w:color="auto"/>
            <w:bottom w:val="none" w:sz="0" w:space="0" w:color="auto"/>
            <w:right w:val="none" w:sz="0" w:space="0" w:color="auto"/>
          </w:divBdr>
        </w:div>
      </w:divsChild>
    </w:div>
    <w:div w:id="761338686">
      <w:bodyDiv w:val="1"/>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
        <w:div w:id="765003151">
          <w:marLeft w:val="0"/>
          <w:marRight w:val="0"/>
          <w:marTop w:val="0"/>
          <w:marBottom w:val="0"/>
          <w:divBdr>
            <w:top w:val="none" w:sz="0" w:space="0" w:color="auto"/>
            <w:left w:val="none" w:sz="0" w:space="0" w:color="auto"/>
            <w:bottom w:val="none" w:sz="0" w:space="0" w:color="auto"/>
            <w:right w:val="none" w:sz="0" w:space="0" w:color="auto"/>
          </w:divBdr>
        </w:div>
        <w:div w:id="1221937051">
          <w:marLeft w:val="0"/>
          <w:marRight w:val="0"/>
          <w:marTop w:val="0"/>
          <w:marBottom w:val="0"/>
          <w:divBdr>
            <w:top w:val="none" w:sz="0" w:space="0" w:color="auto"/>
            <w:left w:val="none" w:sz="0" w:space="0" w:color="auto"/>
            <w:bottom w:val="none" w:sz="0" w:space="0" w:color="auto"/>
            <w:right w:val="none" w:sz="0" w:space="0" w:color="auto"/>
          </w:divBdr>
        </w:div>
        <w:div w:id="610237087">
          <w:marLeft w:val="0"/>
          <w:marRight w:val="0"/>
          <w:marTop w:val="0"/>
          <w:marBottom w:val="0"/>
          <w:divBdr>
            <w:top w:val="none" w:sz="0" w:space="0" w:color="auto"/>
            <w:left w:val="none" w:sz="0" w:space="0" w:color="auto"/>
            <w:bottom w:val="none" w:sz="0" w:space="0" w:color="auto"/>
            <w:right w:val="none" w:sz="0" w:space="0" w:color="auto"/>
          </w:divBdr>
        </w:div>
        <w:div w:id="1063674499">
          <w:marLeft w:val="0"/>
          <w:marRight w:val="0"/>
          <w:marTop w:val="0"/>
          <w:marBottom w:val="0"/>
          <w:divBdr>
            <w:top w:val="none" w:sz="0" w:space="0" w:color="auto"/>
            <w:left w:val="none" w:sz="0" w:space="0" w:color="auto"/>
            <w:bottom w:val="none" w:sz="0" w:space="0" w:color="auto"/>
            <w:right w:val="none" w:sz="0" w:space="0" w:color="auto"/>
          </w:divBdr>
        </w:div>
        <w:div w:id="1817186240">
          <w:marLeft w:val="0"/>
          <w:marRight w:val="0"/>
          <w:marTop w:val="0"/>
          <w:marBottom w:val="0"/>
          <w:divBdr>
            <w:top w:val="none" w:sz="0" w:space="0" w:color="auto"/>
            <w:left w:val="none" w:sz="0" w:space="0" w:color="auto"/>
            <w:bottom w:val="none" w:sz="0" w:space="0" w:color="auto"/>
            <w:right w:val="none" w:sz="0" w:space="0" w:color="auto"/>
          </w:divBdr>
        </w:div>
        <w:div w:id="912131469">
          <w:marLeft w:val="0"/>
          <w:marRight w:val="0"/>
          <w:marTop w:val="0"/>
          <w:marBottom w:val="0"/>
          <w:divBdr>
            <w:top w:val="none" w:sz="0" w:space="0" w:color="auto"/>
            <w:left w:val="none" w:sz="0" w:space="0" w:color="auto"/>
            <w:bottom w:val="none" w:sz="0" w:space="0" w:color="auto"/>
            <w:right w:val="none" w:sz="0" w:space="0" w:color="auto"/>
          </w:divBdr>
        </w:div>
        <w:div w:id="1914661869">
          <w:marLeft w:val="0"/>
          <w:marRight w:val="0"/>
          <w:marTop w:val="0"/>
          <w:marBottom w:val="0"/>
          <w:divBdr>
            <w:top w:val="none" w:sz="0" w:space="0" w:color="auto"/>
            <w:left w:val="none" w:sz="0" w:space="0" w:color="auto"/>
            <w:bottom w:val="none" w:sz="0" w:space="0" w:color="auto"/>
            <w:right w:val="none" w:sz="0" w:space="0" w:color="auto"/>
          </w:divBdr>
        </w:div>
        <w:div w:id="325666649">
          <w:marLeft w:val="0"/>
          <w:marRight w:val="0"/>
          <w:marTop w:val="0"/>
          <w:marBottom w:val="0"/>
          <w:divBdr>
            <w:top w:val="none" w:sz="0" w:space="0" w:color="auto"/>
            <w:left w:val="none" w:sz="0" w:space="0" w:color="auto"/>
            <w:bottom w:val="none" w:sz="0" w:space="0" w:color="auto"/>
            <w:right w:val="none" w:sz="0" w:space="0" w:color="auto"/>
          </w:divBdr>
        </w:div>
      </w:divsChild>
    </w:div>
    <w:div w:id="946962171">
      <w:bodyDiv w:val="1"/>
      <w:marLeft w:val="0"/>
      <w:marRight w:val="0"/>
      <w:marTop w:val="0"/>
      <w:marBottom w:val="0"/>
      <w:divBdr>
        <w:top w:val="none" w:sz="0" w:space="0" w:color="auto"/>
        <w:left w:val="none" w:sz="0" w:space="0" w:color="auto"/>
        <w:bottom w:val="none" w:sz="0" w:space="0" w:color="auto"/>
        <w:right w:val="none" w:sz="0" w:space="0" w:color="auto"/>
      </w:divBdr>
      <w:divsChild>
        <w:div w:id="1124425184">
          <w:marLeft w:val="0"/>
          <w:marRight w:val="0"/>
          <w:marTop w:val="0"/>
          <w:marBottom w:val="0"/>
          <w:divBdr>
            <w:top w:val="none" w:sz="0" w:space="0" w:color="auto"/>
            <w:left w:val="none" w:sz="0" w:space="0" w:color="auto"/>
            <w:bottom w:val="none" w:sz="0" w:space="0" w:color="auto"/>
            <w:right w:val="none" w:sz="0" w:space="0" w:color="auto"/>
          </w:divBdr>
        </w:div>
        <w:div w:id="205410520">
          <w:marLeft w:val="0"/>
          <w:marRight w:val="0"/>
          <w:marTop w:val="0"/>
          <w:marBottom w:val="0"/>
          <w:divBdr>
            <w:top w:val="none" w:sz="0" w:space="0" w:color="auto"/>
            <w:left w:val="none" w:sz="0" w:space="0" w:color="auto"/>
            <w:bottom w:val="none" w:sz="0" w:space="0" w:color="auto"/>
            <w:right w:val="none" w:sz="0" w:space="0" w:color="auto"/>
          </w:divBdr>
        </w:div>
        <w:div w:id="408889510">
          <w:marLeft w:val="0"/>
          <w:marRight w:val="0"/>
          <w:marTop w:val="0"/>
          <w:marBottom w:val="0"/>
          <w:divBdr>
            <w:top w:val="none" w:sz="0" w:space="0" w:color="auto"/>
            <w:left w:val="none" w:sz="0" w:space="0" w:color="auto"/>
            <w:bottom w:val="none" w:sz="0" w:space="0" w:color="auto"/>
            <w:right w:val="none" w:sz="0" w:space="0" w:color="auto"/>
          </w:divBdr>
        </w:div>
        <w:div w:id="56323555">
          <w:marLeft w:val="0"/>
          <w:marRight w:val="0"/>
          <w:marTop w:val="0"/>
          <w:marBottom w:val="0"/>
          <w:divBdr>
            <w:top w:val="none" w:sz="0" w:space="0" w:color="auto"/>
            <w:left w:val="none" w:sz="0" w:space="0" w:color="auto"/>
            <w:bottom w:val="none" w:sz="0" w:space="0" w:color="auto"/>
            <w:right w:val="none" w:sz="0" w:space="0" w:color="auto"/>
          </w:divBdr>
        </w:div>
      </w:divsChild>
    </w:div>
    <w:div w:id="1111514085">
      <w:bodyDiv w:val="1"/>
      <w:marLeft w:val="0"/>
      <w:marRight w:val="0"/>
      <w:marTop w:val="0"/>
      <w:marBottom w:val="0"/>
      <w:divBdr>
        <w:top w:val="none" w:sz="0" w:space="0" w:color="auto"/>
        <w:left w:val="none" w:sz="0" w:space="0" w:color="auto"/>
        <w:bottom w:val="none" w:sz="0" w:space="0" w:color="auto"/>
        <w:right w:val="none" w:sz="0" w:space="0" w:color="auto"/>
      </w:divBdr>
      <w:divsChild>
        <w:div w:id="640115304">
          <w:marLeft w:val="0"/>
          <w:marRight w:val="0"/>
          <w:marTop w:val="0"/>
          <w:marBottom w:val="0"/>
          <w:divBdr>
            <w:top w:val="none" w:sz="0" w:space="0" w:color="auto"/>
            <w:left w:val="none" w:sz="0" w:space="0" w:color="auto"/>
            <w:bottom w:val="none" w:sz="0" w:space="0" w:color="auto"/>
            <w:right w:val="none" w:sz="0" w:space="0" w:color="auto"/>
          </w:divBdr>
        </w:div>
        <w:div w:id="1742947336">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1680422724">
          <w:marLeft w:val="0"/>
          <w:marRight w:val="0"/>
          <w:marTop w:val="0"/>
          <w:marBottom w:val="0"/>
          <w:divBdr>
            <w:top w:val="none" w:sz="0" w:space="0" w:color="auto"/>
            <w:left w:val="none" w:sz="0" w:space="0" w:color="auto"/>
            <w:bottom w:val="none" w:sz="0" w:space="0" w:color="auto"/>
            <w:right w:val="none" w:sz="0" w:space="0" w:color="auto"/>
          </w:divBdr>
        </w:div>
      </w:divsChild>
    </w:div>
    <w:div w:id="11369906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492">
          <w:marLeft w:val="0"/>
          <w:marRight w:val="0"/>
          <w:marTop w:val="0"/>
          <w:marBottom w:val="0"/>
          <w:divBdr>
            <w:top w:val="none" w:sz="0" w:space="0" w:color="auto"/>
            <w:left w:val="none" w:sz="0" w:space="0" w:color="auto"/>
            <w:bottom w:val="none" w:sz="0" w:space="0" w:color="auto"/>
            <w:right w:val="none" w:sz="0" w:space="0" w:color="auto"/>
          </w:divBdr>
        </w:div>
        <w:div w:id="1197503574">
          <w:marLeft w:val="0"/>
          <w:marRight w:val="0"/>
          <w:marTop w:val="0"/>
          <w:marBottom w:val="0"/>
          <w:divBdr>
            <w:top w:val="none" w:sz="0" w:space="0" w:color="auto"/>
            <w:left w:val="none" w:sz="0" w:space="0" w:color="auto"/>
            <w:bottom w:val="none" w:sz="0" w:space="0" w:color="auto"/>
            <w:right w:val="none" w:sz="0" w:space="0" w:color="auto"/>
          </w:divBdr>
        </w:div>
        <w:div w:id="786118696">
          <w:marLeft w:val="0"/>
          <w:marRight w:val="0"/>
          <w:marTop w:val="0"/>
          <w:marBottom w:val="0"/>
          <w:divBdr>
            <w:top w:val="none" w:sz="0" w:space="0" w:color="auto"/>
            <w:left w:val="none" w:sz="0" w:space="0" w:color="auto"/>
            <w:bottom w:val="none" w:sz="0" w:space="0" w:color="auto"/>
            <w:right w:val="none" w:sz="0" w:space="0" w:color="auto"/>
          </w:divBdr>
        </w:div>
        <w:div w:id="1885017973">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88039660">
          <w:marLeft w:val="0"/>
          <w:marRight w:val="0"/>
          <w:marTop w:val="0"/>
          <w:marBottom w:val="0"/>
          <w:divBdr>
            <w:top w:val="none" w:sz="0" w:space="0" w:color="auto"/>
            <w:left w:val="none" w:sz="0" w:space="0" w:color="auto"/>
            <w:bottom w:val="none" w:sz="0" w:space="0" w:color="auto"/>
            <w:right w:val="none" w:sz="0" w:space="0" w:color="auto"/>
          </w:divBdr>
        </w:div>
        <w:div w:id="1634407450">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590847462">
          <w:marLeft w:val="0"/>
          <w:marRight w:val="0"/>
          <w:marTop w:val="0"/>
          <w:marBottom w:val="0"/>
          <w:divBdr>
            <w:top w:val="none" w:sz="0" w:space="0" w:color="auto"/>
            <w:left w:val="none" w:sz="0" w:space="0" w:color="auto"/>
            <w:bottom w:val="none" w:sz="0" w:space="0" w:color="auto"/>
            <w:right w:val="none" w:sz="0" w:space="0" w:color="auto"/>
          </w:divBdr>
        </w:div>
        <w:div w:id="372770481">
          <w:marLeft w:val="0"/>
          <w:marRight w:val="0"/>
          <w:marTop w:val="0"/>
          <w:marBottom w:val="0"/>
          <w:divBdr>
            <w:top w:val="none" w:sz="0" w:space="0" w:color="auto"/>
            <w:left w:val="none" w:sz="0" w:space="0" w:color="auto"/>
            <w:bottom w:val="none" w:sz="0" w:space="0" w:color="auto"/>
            <w:right w:val="none" w:sz="0" w:space="0" w:color="auto"/>
          </w:divBdr>
        </w:div>
      </w:divsChild>
    </w:div>
    <w:div w:id="1364987167">
      <w:bodyDiv w:val="1"/>
      <w:marLeft w:val="0"/>
      <w:marRight w:val="0"/>
      <w:marTop w:val="0"/>
      <w:marBottom w:val="0"/>
      <w:divBdr>
        <w:top w:val="none" w:sz="0" w:space="0" w:color="auto"/>
        <w:left w:val="none" w:sz="0" w:space="0" w:color="auto"/>
        <w:bottom w:val="none" w:sz="0" w:space="0" w:color="auto"/>
        <w:right w:val="none" w:sz="0" w:space="0" w:color="auto"/>
      </w:divBdr>
      <w:divsChild>
        <w:div w:id="1853103747">
          <w:marLeft w:val="0"/>
          <w:marRight w:val="0"/>
          <w:marTop w:val="0"/>
          <w:marBottom w:val="0"/>
          <w:divBdr>
            <w:top w:val="none" w:sz="0" w:space="0" w:color="auto"/>
            <w:left w:val="none" w:sz="0" w:space="0" w:color="auto"/>
            <w:bottom w:val="none" w:sz="0" w:space="0" w:color="auto"/>
            <w:right w:val="none" w:sz="0" w:space="0" w:color="auto"/>
          </w:divBdr>
        </w:div>
        <w:div w:id="313415344">
          <w:marLeft w:val="0"/>
          <w:marRight w:val="0"/>
          <w:marTop w:val="0"/>
          <w:marBottom w:val="0"/>
          <w:divBdr>
            <w:top w:val="none" w:sz="0" w:space="0" w:color="auto"/>
            <w:left w:val="none" w:sz="0" w:space="0" w:color="auto"/>
            <w:bottom w:val="none" w:sz="0" w:space="0" w:color="auto"/>
            <w:right w:val="none" w:sz="0" w:space="0" w:color="auto"/>
          </w:divBdr>
        </w:div>
        <w:div w:id="898709473">
          <w:marLeft w:val="0"/>
          <w:marRight w:val="0"/>
          <w:marTop w:val="0"/>
          <w:marBottom w:val="0"/>
          <w:divBdr>
            <w:top w:val="none" w:sz="0" w:space="0" w:color="auto"/>
            <w:left w:val="none" w:sz="0" w:space="0" w:color="auto"/>
            <w:bottom w:val="none" w:sz="0" w:space="0" w:color="auto"/>
            <w:right w:val="none" w:sz="0" w:space="0" w:color="auto"/>
          </w:divBdr>
        </w:div>
      </w:divsChild>
    </w:div>
    <w:div w:id="1585407748">
      <w:bodyDiv w:val="1"/>
      <w:marLeft w:val="0"/>
      <w:marRight w:val="0"/>
      <w:marTop w:val="0"/>
      <w:marBottom w:val="0"/>
      <w:divBdr>
        <w:top w:val="none" w:sz="0" w:space="0" w:color="auto"/>
        <w:left w:val="none" w:sz="0" w:space="0" w:color="auto"/>
        <w:bottom w:val="none" w:sz="0" w:space="0" w:color="auto"/>
        <w:right w:val="none" w:sz="0" w:space="0" w:color="auto"/>
      </w:divBdr>
      <w:divsChild>
        <w:div w:id="1174958389">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
          </w:divsChild>
        </w:div>
        <w:div w:id="355347332">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 w:id="1287155090">
          <w:marLeft w:val="0"/>
          <w:marRight w:val="0"/>
          <w:marTop w:val="0"/>
          <w:marBottom w:val="0"/>
          <w:divBdr>
            <w:top w:val="none" w:sz="0" w:space="0" w:color="auto"/>
            <w:left w:val="none" w:sz="0" w:space="0" w:color="auto"/>
            <w:bottom w:val="none" w:sz="0" w:space="0" w:color="auto"/>
            <w:right w:val="none" w:sz="0" w:space="0" w:color="auto"/>
          </w:divBdr>
        </w:div>
        <w:div w:id="640428654">
          <w:marLeft w:val="0"/>
          <w:marRight w:val="0"/>
          <w:marTop w:val="0"/>
          <w:marBottom w:val="0"/>
          <w:divBdr>
            <w:top w:val="none" w:sz="0" w:space="0" w:color="auto"/>
            <w:left w:val="none" w:sz="0" w:space="0" w:color="auto"/>
            <w:bottom w:val="none" w:sz="0" w:space="0" w:color="auto"/>
            <w:right w:val="none" w:sz="0" w:space="0" w:color="auto"/>
          </w:divBdr>
        </w:div>
        <w:div w:id="1073773634">
          <w:marLeft w:val="0"/>
          <w:marRight w:val="0"/>
          <w:marTop w:val="0"/>
          <w:marBottom w:val="0"/>
          <w:divBdr>
            <w:top w:val="none" w:sz="0" w:space="0" w:color="auto"/>
            <w:left w:val="none" w:sz="0" w:space="0" w:color="auto"/>
            <w:bottom w:val="none" w:sz="0" w:space="0" w:color="auto"/>
            <w:right w:val="none" w:sz="0" w:space="0" w:color="auto"/>
          </w:divBdr>
        </w:div>
        <w:div w:id="694577199">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285888316">
          <w:marLeft w:val="0"/>
          <w:marRight w:val="0"/>
          <w:marTop w:val="0"/>
          <w:marBottom w:val="0"/>
          <w:divBdr>
            <w:top w:val="none" w:sz="0" w:space="0" w:color="auto"/>
            <w:left w:val="none" w:sz="0" w:space="0" w:color="auto"/>
            <w:bottom w:val="none" w:sz="0" w:space="0" w:color="auto"/>
            <w:right w:val="none" w:sz="0" w:space="0" w:color="auto"/>
          </w:divBdr>
        </w:div>
        <w:div w:id="1556964845">
          <w:marLeft w:val="0"/>
          <w:marRight w:val="0"/>
          <w:marTop w:val="0"/>
          <w:marBottom w:val="0"/>
          <w:divBdr>
            <w:top w:val="none" w:sz="0" w:space="0" w:color="auto"/>
            <w:left w:val="none" w:sz="0" w:space="0" w:color="auto"/>
            <w:bottom w:val="none" w:sz="0" w:space="0" w:color="auto"/>
            <w:right w:val="none" w:sz="0" w:space="0" w:color="auto"/>
          </w:divBdr>
        </w:div>
        <w:div w:id="1467163319">
          <w:marLeft w:val="0"/>
          <w:marRight w:val="0"/>
          <w:marTop w:val="0"/>
          <w:marBottom w:val="0"/>
          <w:divBdr>
            <w:top w:val="none" w:sz="0" w:space="0" w:color="auto"/>
            <w:left w:val="none" w:sz="0" w:space="0" w:color="auto"/>
            <w:bottom w:val="none" w:sz="0" w:space="0" w:color="auto"/>
            <w:right w:val="none" w:sz="0" w:space="0" w:color="auto"/>
          </w:divBdr>
        </w:div>
        <w:div w:id="1252198757">
          <w:marLeft w:val="0"/>
          <w:marRight w:val="0"/>
          <w:marTop w:val="0"/>
          <w:marBottom w:val="0"/>
          <w:divBdr>
            <w:top w:val="none" w:sz="0" w:space="0" w:color="auto"/>
            <w:left w:val="none" w:sz="0" w:space="0" w:color="auto"/>
            <w:bottom w:val="none" w:sz="0" w:space="0" w:color="auto"/>
            <w:right w:val="none" w:sz="0" w:space="0" w:color="auto"/>
          </w:divBdr>
        </w:div>
        <w:div w:id="2126457368">
          <w:marLeft w:val="0"/>
          <w:marRight w:val="0"/>
          <w:marTop w:val="0"/>
          <w:marBottom w:val="0"/>
          <w:divBdr>
            <w:top w:val="none" w:sz="0" w:space="0" w:color="auto"/>
            <w:left w:val="none" w:sz="0" w:space="0" w:color="auto"/>
            <w:bottom w:val="none" w:sz="0" w:space="0" w:color="auto"/>
            <w:right w:val="none" w:sz="0" w:space="0" w:color="auto"/>
          </w:divBdr>
        </w:div>
        <w:div w:id="1851527532">
          <w:marLeft w:val="0"/>
          <w:marRight w:val="0"/>
          <w:marTop w:val="0"/>
          <w:marBottom w:val="0"/>
          <w:divBdr>
            <w:top w:val="none" w:sz="0" w:space="0" w:color="auto"/>
            <w:left w:val="none" w:sz="0" w:space="0" w:color="auto"/>
            <w:bottom w:val="none" w:sz="0" w:space="0" w:color="auto"/>
            <w:right w:val="none" w:sz="0" w:space="0" w:color="auto"/>
          </w:divBdr>
        </w:div>
      </w:divsChild>
    </w:div>
    <w:div w:id="1962496946">
      <w:bodyDiv w:val="1"/>
      <w:marLeft w:val="0"/>
      <w:marRight w:val="0"/>
      <w:marTop w:val="0"/>
      <w:marBottom w:val="0"/>
      <w:divBdr>
        <w:top w:val="none" w:sz="0" w:space="0" w:color="auto"/>
        <w:left w:val="none" w:sz="0" w:space="0" w:color="auto"/>
        <w:bottom w:val="none" w:sz="0" w:space="0" w:color="auto"/>
        <w:right w:val="none" w:sz="0" w:space="0" w:color="auto"/>
      </w:divBdr>
      <w:divsChild>
        <w:div w:id="751390767">
          <w:marLeft w:val="0"/>
          <w:marRight w:val="0"/>
          <w:marTop w:val="0"/>
          <w:marBottom w:val="0"/>
          <w:divBdr>
            <w:top w:val="none" w:sz="0" w:space="0" w:color="auto"/>
            <w:left w:val="none" w:sz="0" w:space="0" w:color="auto"/>
            <w:bottom w:val="none" w:sz="0" w:space="0" w:color="auto"/>
            <w:right w:val="none" w:sz="0" w:space="0" w:color="auto"/>
          </w:divBdr>
        </w:div>
        <w:div w:id="774520948">
          <w:marLeft w:val="0"/>
          <w:marRight w:val="0"/>
          <w:marTop w:val="0"/>
          <w:marBottom w:val="0"/>
          <w:divBdr>
            <w:top w:val="none" w:sz="0" w:space="0" w:color="auto"/>
            <w:left w:val="none" w:sz="0" w:space="0" w:color="auto"/>
            <w:bottom w:val="none" w:sz="0" w:space="0" w:color="auto"/>
            <w:right w:val="none" w:sz="0" w:space="0" w:color="auto"/>
          </w:divBdr>
        </w:div>
        <w:div w:id="1309823575">
          <w:marLeft w:val="0"/>
          <w:marRight w:val="0"/>
          <w:marTop w:val="0"/>
          <w:marBottom w:val="0"/>
          <w:divBdr>
            <w:top w:val="none" w:sz="0" w:space="0" w:color="auto"/>
            <w:left w:val="none" w:sz="0" w:space="0" w:color="auto"/>
            <w:bottom w:val="none" w:sz="0" w:space="0" w:color="auto"/>
            <w:right w:val="none" w:sz="0" w:space="0" w:color="auto"/>
          </w:divBdr>
        </w:div>
        <w:div w:id="1926454230">
          <w:marLeft w:val="0"/>
          <w:marRight w:val="0"/>
          <w:marTop w:val="0"/>
          <w:marBottom w:val="0"/>
          <w:divBdr>
            <w:top w:val="none" w:sz="0" w:space="0" w:color="auto"/>
            <w:left w:val="none" w:sz="0" w:space="0" w:color="auto"/>
            <w:bottom w:val="none" w:sz="0" w:space="0" w:color="auto"/>
            <w:right w:val="none" w:sz="0" w:space="0" w:color="auto"/>
          </w:divBdr>
        </w:div>
        <w:div w:id="890770901">
          <w:marLeft w:val="0"/>
          <w:marRight w:val="0"/>
          <w:marTop w:val="0"/>
          <w:marBottom w:val="0"/>
          <w:divBdr>
            <w:top w:val="none" w:sz="0" w:space="0" w:color="auto"/>
            <w:left w:val="none" w:sz="0" w:space="0" w:color="auto"/>
            <w:bottom w:val="none" w:sz="0" w:space="0" w:color="auto"/>
            <w:right w:val="none" w:sz="0" w:space="0" w:color="auto"/>
          </w:divBdr>
        </w:div>
        <w:div w:id="151413813">
          <w:marLeft w:val="0"/>
          <w:marRight w:val="0"/>
          <w:marTop w:val="0"/>
          <w:marBottom w:val="0"/>
          <w:divBdr>
            <w:top w:val="none" w:sz="0" w:space="0" w:color="auto"/>
            <w:left w:val="none" w:sz="0" w:space="0" w:color="auto"/>
            <w:bottom w:val="none" w:sz="0" w:space="0" w:color="auto"/>
            <w:right w:val="none" w:sz="0" w:space="0" w:color="auto"/>
          </w:divBdr>
        </w:div>
        <w:div w:id="17197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D5D4-B55A-48A5-AC00-65867A0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6</Pages>
  <Words>1004</Words>
  <Characters>5525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174</cp:revision>
  <cp:lastPrinted>2024-10-24T09:56:00Z</cp:lastPrinted>
  <dcterms:created xsi:type="dcterms:W3CDTF">2024-10-16T11:57:00Z</dcterms:created>
  <dcterms:modified xsi:type="dcterms:W3CDTF">2025-02-02T10:43:00Z</dcterms:modified>
</cp:coreProperties>
</file>