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6A" w:rsidRDefault="0031796A"/>
    <w:p w:rsidR="00A10379" w:rsidRDefault="003877A3">
      <w:r>
        <w:rPr>
          <w:noProof/>
        </w:rPr>
        <w:pict>
          <v:shapetype id="_x0000_t202" coordsize="21600,21600" o:spt="202" path="m,l,21600r21600,l21600,xe">
            <v:stroke joinstyle="miter"/>
            <v:path gradientshapeok="t" o:connecttype="rect"/>
          </v:shapetype>
          <v:shape id="ODT_ATTR_LBL_SHAPE" o:spid="_x0000_s1026" type="#_x0000_t202" style="position:absolute;margin-left:0;margin-top:-3.55pt;width:595.3pt;height:3.55pt;z-index:251659264;visibility:visible;mso-width-percent:1000;mso-wrap-distance-top:3.6pt;mso-wrap-distance-bottom:3.6pt;mso-position-horizontal-relative:page;mso-position-vertical-relative:page;mso-width-percent:1000;mso-height-relative:margin" fillcolor="#f2f2f2" stroked="f">
            <v:textbox style="mso-next-textbox:#ODT_ATTR_LBL_SHAPE" inset=",0,,0">
              <w:txbxContent>
                <w:p w:rsidR="003A386C" w:rsidRDefault="003A386C">
                  <w:pPr>
                    <w:bidi/>
                    <w:spacing w:line="240" w:lineRule="auto"/>
                    <w:contextualSpacing/>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xmlns:wp14="http://schemas.microsoft.com/office/word/2010/wordprocessingDrawing" xmlns:w14="http://schemas.microsoft.com/office/word/2010/wordml" xmlns:wps="http://schemas.microsoft.com/office/word/2010/wordprocessingShape" xmlns:w10="urn:schemas-microsoft-com:office:word" xmlns:mc="http://schemas.openxmlformats.org/markup-compatibility/2006" xmlns:w="http://schemas.openxmlformats.org/wordprocessingml/2006/main" xmlns:v="urn:schemas-microsoft-com:vml" xmlns:o="urn:schemas-microsoft-com:office:office" xmlns="" val="0"/>
                                    </a:ext>
                                  </a:extLst>
                                </a:blip>
                                <a:stretch>
                                  <a:fillRect/>
                                </a:stretch>
                              </pic:blipFill>
                              <pic:spPr>
                                <a:xfrm>
                                  <a:off x="0" y="0"/>
                                  <a:ext cx="316230" cy="179705"/>
                                </a:xfrm>
                                <a:prstGeom prst="rect">
                                  <a:avLst/>
                                </a:prstGeom>
                              </pic:spPr>
                            </pic:pic>
                          </a:graphicData>
                        </a:graphic>
                      </wp:inline>
                    </w:drawing>
                  </w:r>
                  <w:hyperlink r:id="rId9" w:tooltip="Doc Translator - www.onlinedoctranslator.com" w:history="1">
                    <w:r>
                      <w:rPr>
                        <w:rFonts w:ascii="Roboto" w:hAnsi="Roboto"/>
                        <w:color w:val="0F2B46"/>
                        <w:sz w:val="18"/>
                        <w:szCs w:val="18"/>
                      </w:rPr>
                      <w:t xml:space="preserve">Translated from French to English - </w:t>
                    </w:r>
                    <w:r>
                      <w:rPr>
                        <w:rFonts w:ascii="Roboto" w:hAnsi="Roboto"/>
                        <w:color w:val="0F2B46"/>
                        <w:sz w:val="18"/>
                        <w:szCs w:val="18"/>
                        <w:u w:val="single"/>
                      </w:rPr>
                      <w:t>www.onlinedoctranslator.com</w:t>
                    </w:r>
                  </w:hyperlink>
                </w:p>
              </w:txbxContent>
            </v:textbox>
            <w10:wrap anchorx="page" anchory="page"/>
          </v:shape>
        </w:pict>
      </w:r>
    </w:p>
    <w:p w:rsidR="00E03A5E" w:rsidRDefault="00E03A5E" w:rsidP="00715014">
      <w:pPr>
        <w:autoSpaceDE w:val="0"/>
        <w:autoSpaceDN w:val="0"/>
        <w:adjustRightInd w:val="0"/>
        <w:spacing w:after="0" w:line="240" w:lineRule="auto"/>
        <w:jc w:val="center"/>
        <w:rPr>
          <w:rFonts w:ascii="Lucida Calligraphy" w:hAnsi="Lucida Calligraphy"/>
          <w:b/>
          <w:bCs/>
          <w:sz w:val="144"/>
          <w:szCs w:val="144"/>
        </w:rPr>
      </w:pPr>
    </w:p>
    <w:p w:rsidR="00377EA0" w:rsidRPr="00E03A5E" w:rsidRDefault="002E1396" w:rsidP="00715014">
      <w:pPr>
        <w:autoSpaceDE w:val="0"/>
        <w:autoSpaceDN w:val="0"/>
        <w:adjustRightInd w:val="0"/>
        <w:spacing w:after="0" w:line="240" w:lineRule="auto"/>
        <w:jc w:val="center"/>
        <w:rPr>
          <w:rFonts w:asciiTheme="majorBidi" w:hAnsiTheme="majorBidi" w:cstheme="majorBidi"/>
          <w:b/>
          <w:bCs/>
          <w:sz w:val="144"/>
          <w:szCs w:val="144"/>
        </w:rPr>
      </w:pPr>
      <w:r w:rsidRPr="00E03A5E">
        <w:rPr>
          <w:rFonts w:asciiTheme="majorBidi" w:hAnsiTheme="majorBidi" w:cstheme="majorBidi"/>
          <w:b/>
          <w:bCs/>
          <w:sz w:val="144"/>
          <w:szCs w:val="144"/>
        </w:rPr>
        <w:t>Chapter 01: Magnetic materials</w:t>
      </w:r>
    </w:p>
    <w:p w:rsidR="00715014" w:rsidRDefault="00715014" w:rsidP="0002098F">
      <w:pPr>
        <w:autoSpaceDE w:val="0"/>
        <w:autoSpaceDN w:val="0"/>
        <w:adjustRightInd w:val="0"/>
        <w:spacing w:after="0" w:line="240" w:lineRule="auto"/>
        <w:rPr>
          <w:rFonts w:ascii="Lucida Calligraphy" w:hAnsi="Lucida Calligraphy"/>
          <w:sz w:val="40"/>
          <w:szCs w:val="40"/>
        </w:rPr>
      </w:pPr>
    </w:p>
    <w:p w:rsidR="00715014" w:rsidRDefault="00715014" w:rsidP="0002098F">
      <w:pPr>
        <w:autoSpaceDE w:val="0"/>
        <w:autoSpaceDN w:val="0"/>
        <w:adjustRightInd w:val="0"/>
        <w:spacing w:after="0" w:line="240" w:lineRule="auto"/>
        <w:rPr>
          <w:rFonts w:ascii="Lucida Calligraphy" w:hAnsi="Lucida Calligraphy"/>
          <w:sz w:val="40"/>
          <w:szCs w:val="40"/>
        </w:rPr>
      </w:pPr>
    </w:p>
    <w:p w:rsidR="00715014" w:rsidRPr="00F75940" w:rsidRDefault="003877A3" w:rsidP="00715014">
      <w:pPr>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pict>
          <v:shape id="_x0000_s1028" type="#_x0000_t202" style="position:absolute;margin-left:0;margin-top:-3.55pt;width:595.3pt;height:3.55pt;z-index:251661312;visibility:visible;mso-width-percent:1000;mso-wrap-distance-top:3.6pt;mso-wrap-distance-bottom:3.6pt;mso-position-horizontal-relative:page;mso-position-vertical-relative:page;mso-width-percent:1000;mso-height-relative:margin" fillcolor="#f2f2f2" stroked="f">
            <v:textbox style="mso-next-textbox:#_x0000_s1028" inset=",0,,0">
              <w:txbxContent>
                <w:p w:rsidR="003A386C" w:rsidRDefault="003A386C" w:rsidP="00715014">
                  <w:pPr>
                    <w:bidi/>
                    <w:spacing w:line="240" w:lineRule="auto"/>
                    <w:contextualSpacing/>
                  </w:pPr>
                  <w:r>
                    <w:rPr>
                      <w:noProof/>
                      <w:position w:val="-6"/>
                    </w:rPr>
                    <w:drawing>
                      <wp:inline distT="0" distB="0" distL="0" distR="0">
                        <wp:extent cx="316230" cy="179705"/>
                        <wp:effectExtent l="0" t="0" r="0" b="0"/>
                        <wp:docPr id="28"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xmlns:wp14="http://schemas.microsoft.com/office/word/2010/wordprocessingDrawing" xmlns:w14="http://schemas.microsoft.com/office/word/2010/wordml" xmlns:wps="http://schemas.microsoft.com/office/word/2010/wordprocessingShape" xmlns:w10="urn:schemas-microsoft-com:office:word" xmlns:mc="http://schemas.openxmlformats.org/markup-compatibility/2006" xmlns:w="http://schemas.openxmlformats.org/wordprocessingml/2006/main" xmlns:v="urn:schemas-microsoft-com:vml" xmlns:o="urn:schemas-microsoft-com:office:office" xmlns="" val="0"/>
                                    </a:ext>
                                  </a:extLst>
                                </a:blip>
                                <a:stretch>
                                  <a:fillRect/>
                                </a:stretch>
                              </pic:blipFill>
                              <pic:spPr>
                                <a:xfrm>
                                  <a:off x="0" y="0"/>
                                  <a:ext cx="316230" cy="179705"/>
                                </a:xfrm>
                                <a:prstGeom prst="rect">
                                  <a:avLst/>
                                </a:prstGeom>
                              </pic:spPr>
                            </pic:pic>
                          </a:graphicData>
                        </a:graphic>
                      </wp:inline>
                    </w:drawing>
                  </w:r>
                  <w:hyperlink r:id="rId10" w:tooltip="Doc Translator - www.onlinedoctranslator.com" w:history="1">
                    <w:r>
                      <w:rPr>
                        <w:rFonts w:ascii="Roboto" w:hAnsi="Roboto"/>
                        <w:color w:val="0F2B46"/>
                        <w:sz w:val="18"/>
                        <w:szCs w:val="18"/>
                      </w:rPr>
                      <w:t xml:space="preserve">Translated from French to English - </w:t>
                    </w:r>
                    <w:r>
                      <w:rPr>
                        <w:rFonts w:ascii="Roboto" w:hAnsi="Roboto"/>
                        <w:color w:val="0F2B46"/>
                        <w:sz w:val="18"/>
                        <w:szCs w:val="18"/>
                        <w:u w:val="single"/>
                      </w:rPr>
                      <w:t>www.onlinedoctranslator.com</w:t>
                    </w:r>
                  </w:hyperlink>
                </w:p>
              </w:txbxContent>
            </v:textbox>
            <w10:wrap anchorx="page" anchory="page"/>
          </v:shape>
        </w:pict>
      </w:r>
    </w:p>
    <w:p w:rsidR="00715014" w:rsidRPr="00F75940" w:rsidRDefault="00715014" w:rsidP="00715014">
      <w:pPr>
        <w:pStyle w:val="Default"/>
        <w:ind w:left="720"/>
        <w:rPr>
          <w:rFonts w:asciiTheme="majorBidi" w:hAnsiTheme="majorBidi" w:cstheme="majorBidi"/>
          <w:color w:val="000000" w:themeColor="text1"/>
          <w:sz w:val="28"/>
          <w:szCs w:val="28"/>
        </w:rPr>
      </w:pPr>
    </w:p>
    <w:p w:rsidR="00715014" w:rsidRDefault="00715014" w:rsidP="0002098F">
      <w:pPr>
        <w:autoSpaceDE w:val="0"/>
        <w:autoSpaceDN w:val="0"/>
        <w:adjustRightInd w:val="0"/>
        <w:spacing w:after="0" w:line="240" w:lineRule="auto"/>
        <w:rPr>
          <w:rFonts w:ascii="Lucida Calligraphy" w:hAnsi="Lucida Calligraphy"/>
          <w:sz w:val="40"/>
          <w:szCs w:val="40"/>
        </w:rPr>
      </w:pPr>
    </w:p>
    <w:p w:rsidR="00715014" w:rsidRDefault="00715014" w:rsidP="0002098F">
      <w:pPr>
        <w:autoSpaceDE w:val="0"/>
        <w:autoSpaceDN w:val="0"/>
        <w:adjustRightInd w:val="0"/>
        <w:spacing w:after="0" w:line="240" w:lineRule="auto"/>
        <w:rPr>
          <w:rFonts w:ascii="Lucida Calligraphy" w:hAnsi="Lucida Calligraphy"/>
          <w:sz w:val="40"/>
          <w:szCs w:val="40"/>
        </w:rPr>
      </w:pPr>
    </w:p>
    <w:p w:rsidR="00715014" w:rsidRDefault="00715014" w:rsidP="0002098F">
      <w:pPr>
        <w:autoSpaceDE w:val="0"/>
        <w:autoSpaceDN w:val="0"/>
        <w:adjustRightInd w:val="0"/>
        <w:spacing w:after="0" w:line="240" w:lineRule="auto"/>
        <w:rPr>
          <w:rFonts w:ascii="Lucida Calligraphy" w:hAnsi="Lucida Calligraphy"/>
          <w:sz w:val="40"/>
          <w:szCs w:val="40"/>
        </w:rPr>
      </w:pPr>
    </w:p>
    <w:p w:rsidR="00715014" w:rsidRDefault="00715014" w:rsidP="0002098F">
      <w:pPr>
        <w:autoSpaceDE w:val="0"/>
        <w:autoSpaceDN w:val="0"/>
        <w:adjustRightInd w:val="0"/>
        <w:spacing w:after="0" w:line="240" w:lineRule="auto"/>
        <w:rPr>
          <w:rFonts w:ascii="Lucida Calligraphy" w:hAnsi="Lucida Calligraphy"/>
          <w:sz w:val="40"/>
          <w:szCs w:val="40"/>
        </w:rPr>
      </w:pPr>
    </w:p>
    <w:p w:rsidR="00715014" w:rsidRDefault="00715014" w:rsidP="0002098F">
      <w:pPr>
        <w:autoSpaceDE w:val="0"/>
        <w:autoSpaceDN w:val="0"/>
        <w:adjustRightInd w:val="0"/>
        <w:spacing w:after="0" w:line="240" w:lineRule="auto"/>
        <w:rPr>
          <w:rFonts w:ascii="Lucida Calligraphy" w:hAnsi="Lucida Calligraphy"/>
          <w:sz w:val="40"/>
          <w:szCs w:val="40"/>
        </w:rPr>
      </w:pPr>
    </w:p>
    <w:p w:rsidR="00457B3E" w:rsidRDefault="00457B3E" w:rsidP="0002098F">
      <w:pPr>
        <w:autoSpaceDE w:val="0"/>
        <w:autoSpaceDN w:val="0"/>
        <w:adjustRightInd w:val="0"/>
        <w:spacing w:after="0" w:line="240" w:lineRule="auto"/>
        <w:rPr>
          <w:rFonts w:ascii="Lucida Calligraphy" w:hAnsi="Lucida Calligraphy"/>
          <w:sz w:val="40"/>
          <w:szCs w:val="40"/>
        </w:rPr>
        <w:sectPr w:rsidR="00457B3E" w:rsidSect="00D54C17">
          <w:footerReference w:type="default" r:id="rId11"/>
          <w:pgSz w:w="11906" w:h="16838"/>
          <w:pgMar w:top="1417" w:right="1417" w:bottom="1417" w:left="1417" w:header="708" w:footer="708" w:gutter="0"/>
          <w:pgNumType w:start="1"/>
          <w:cols w:space="708"/>
          <w:docGrid w:linePitch="360"/>
        </w:sectPr>
      </w:pPr>
    </w:p>
    <w:p w:rsidR="002E1396" w:rsidRDefault="00834C62" w:rsidP="00533B83">
      <w:pPr>
        <w:pStyle w:val="Default"/>
        <w:numPr>
          <w:ilvl w:val="1"/>
          <w:numId w:val="1"/>
        </w:numPr>
        <w:rPr>
          <w:b/>
          <w:bCs/>
          <w:color w:val="auto"/>
          <w:sz w:val="28"/>
          <w:szCs w:val="28"/>
        </w:rPr>
      </w:pPr>
      <w:r w:rsidRPr="00834C62">
        <w:rPr>
          <w:b/>
          <w:bCs/>
          <w:color w:val="auto"/>
          <w:sz w:val="28"/>
          <w:szCs w:val="28"/>
        </w:rPr>
        <w:lastRenderedPageBreak/>
        <w:t>Introduction</w:t>
      </w:r>
    </w:p>
    <w:p w:rsidR="00533B83" w:rsidRPr="00834C62" w:rsidRDefault="00533B83" w:rsidP="00533B83">
      <w:pPr>
        <w:pStyle w:val="Default"/>
        <w:ind w:left="720"/>
        <w:rPr>
          <w:color w:val="auto"/>
          <w:sz w:val="28"/>
          <w:szCs w:val="28"/>
        </w:rPr>
      </w:pPr>
    </w:p>
    <w:p w:rsidR="002E1396" w:rsidRPr="00533B83" w:rsidRDefault="007F6EC9" w:rsidP="00834C62">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533B83">
        <w:rPr>
          <w:rFonts w:asciiTheme="majorBidi" w:hAnsiTheme="majorBidi" w:cstheme="majorBidi"/>
          <w:sz w:val="24"/>
          <w:szCs w:val="24"/>
        </w:rPr>
        <w:t>Just like electric current, we can only observe the effects of magnetism. We cannot see the lines of force that exist around a magnet. The magnetic properties of some materials are due to the rotation of electrons on themselves in the atom: This phenomenon is called SPIN.</w:t>
      </w:r>
    </w:p>
    <w:p w:rsidR="002E1396" w:rsidRDefault="002E1396" w:rsidP="00533B83">
      <w:pPr>
        <w:pStyle w:val="Default"/>
        <w:numPr>
          <w:ilvl w:val="1"/>
          <w:numId w:val="1"/>
        </w:numPr>
        <w:rPr>
          <w:b/>
          <w:bCs/>
          <w:color w:val="auto"/>
          <w:sz w:val="28"/>
          <w:szCs w:val="28"/>
        </w:rPr>
      </w:pPr>
      <w:r w:rsidRPr="00533B83">
        <w:rPr>
          <w:b/>
          <w:bCs/>
          <w:color w:val="auto"/>
          <w:sz w:val="28"/>
          <w:szCs w:val="28"/>
        </w:rPr>
        <w:t>Magnetic materials are classified into three categories</w:t>
      </w:r>
    </w:p>
    <w:p w:rsidR="00533B83" w:rsidRPr="00B91F4F" w:rsidRDefault="00533B83" w:rsidP="00533B83">
      <w:pPr>
        <w:pStyle w:val="Default"/>
        <w:ind w:left="720"/>
        <w:rPr>
          <w:b/>
          <w:bCs/>
          <w:color w:val="000000" w:themeColor="text1"/>
          <w:sz w:val="28"/>
          <w:szCs w:val="28"/>
        </w:rPr>
      </w:pPr>
    </w:p>
    <w:p w:rsidR="002E1396" w:rsidRPr="00B91F4F" w:rsidRDefault="00533B83" w:rsidP="00533B83">
      <w:pPr>
        <w:pStyle w:val="Default"/>
        <w:spacing w:line="360" w:lineRule="auto"/>
        <w:jc w:val="both"/>
        <w:rPr>
          <w:color w:val="000000" w:themeColor="text1"/>
        </w:rPr>
      </w:pPr>
      <w:r w:rsidRPr="00B91F4F">
        <w:rPr>
          <w:b/>
          <w:bCs/>
          <w:color w:val="000000" w:themeColor="text1"/>
        </w:rPr>
        <w:t>1.2.1. Ferromagnetic materials</w:t>
      </w:r>
      <w:r w:rsidR="002E1396" w:rsidRPr="00B91F4F">
        <w:rPr>
          <w:color w:val="000000" w:themeColor="text1"/>
        </w:rPr>
        <w:t>:They can be strongly magnetized. Their magnetization persists more or less when the magnetizing field is removed. Examples: Iron, Nickel, Steel, Cobalt.</w:t>
      </w:r>
    </w:p>
    <w:p w:rsidR="002E1396" w:rsidRPr="00B91F4F" w:rsidRDefault="00533B83" w:rsidP="00533B83">
      <w:pPr>
        <w:pStyle w:val="Default"/>
        <w:spacing w:line="360" w:lineRule="auto"/>
        <w:jc w:val="both"/>
        <w:rPr>
          <w:color w:val="000000" w:themeColor="text1"/>
        </w:rPr>
      </w:pPr>
      <w:r w:rsidRPr="00B91F4F">
        <w:rPr>
          <w:b/>
          <w:bCs/>
          <w:color w:val="000000" w:themeColor="text1"/>
        </w:rPr>
        <w:t>1.2.2. Paramagnetic materials:</w:t>
      </w:r>
      <w:r w:rsidR="002E1396" w:rsidRPr="00B91F4F">
        <w:rPr>
          <w:color w:val="000000" w:themeColor="text1"/>
        </w:rPr>
        <w:t>They are weakly magnetized in the direction of the magnetizing field. Their magnetization ceases as soon as the magnetizing field is removed. Examples: Aluminum, Platinum, Manganese.</w:t>
      </w:r>
    </w:p>
    <w:p w:rsidR="002E1396" w:rsidRPr="00533B83" w:rsidRDefault="00533B83" w:rsidP="00533B83">
      <w:pPr>
        <w:pStyle w:val="Default"/>
        <w:spacing w:line="360" w:lineRule="auto"/>
        <w:jc w:val="both"/>
      </w:pPr>
      <w:r w:rsidRPr="00B91F4F">
        <w:rPr>
          <w:b/>
          <w:bCs/>
          <w:color w:val="000000" w:themeColor="text1"/>
        </w:rPr>
        <w:t>1.2.3. Diamagnetic materials:</w:t>
      </w:r>
      <w:r w:rsidR="002E1396" w:rsidRPr="00B91F4F">
        <w:rPr>
          <w:color w:val="000000" w:themeColor="text1"/>
        </w:rPr>
        <w:t>They</w:t>
      </w:r>
      <w:r w:rsidR="002E1396" w:rsidRPr="00533B83">
        <w:t xml:space="preserve"> are weakly magnetized in the direction opposite to the magnetizing field. Their magnetization ceases as soon as the magnetizing field is removed. Examples: Copper, Zinc, Gold, Silver.</w:t>
      </w:r>
    </w:p>
    <w:p w:rsidR="002E1396" w:rsidRPr="00533B83" w:rsidRDefault="007F6EC9" w:rsidP="00533B83">
      <w:pPr>
        <w:pStyle w:val="Default"/>
        <w:spacing w:line="360" w:lineRule="auto"/>
        <w:jc w:val="both"/>
        <w:rPr>
          <w:color w:val="auto"/>
        </w:rPr>
      </w:pPr>
      <w:r>
        <w:rPr>
          <w:color w:val="auto"/>
        </w:rPr>
        <w:t xml:space="preserve">          </w:t>
      </w:r>
      <w:r w:rsidR="00533B83">
        <w:rPr>
          <w:color w:val="auto"/>
        </w:rPr>
        <w:t>To explain these different types of magnetization, we must consider the magnetic moment of each atom and that of a particle of a body comprising a large number of atoms.</w:t>
      </w:r>
    </w:p>
    <w:p w:rsidR="00533B83" w:rsidRDefault="002E1396" w:rsidP="00533B83">
      <w:pPr>
        <w:pStyle w:val="Default"/>
        <w:spacing w:line="360" w:lineRule="auto"/>
        <w:jc w:val="both"/>
        <w:rPr>
          <w:color w:val="auto"/>
        </w:rPr>
      </w:pPr>
      <w:r w:rsidRPr="00533B83">
        <w:rPr>
          <w:color w:val="auto"/>
        </w:rPr>
        <w:t>The atomic magnetic moment results from the movements of electrons that gravitate around the nucleus and at the same time rotate on themselves. The rotation of the electron on itself, Spin, causes a magnetic moment</w:t>
      </w:r>
    </w:p>
    <w:p w:rsidR="002E1396" w:rsidRDefault="00533B83" w:rsidP="00533B83">
      <w:pPr>
        <w:pStyle w:val="Default"/>
        <w:spacing w:line="360" w:lineRule="auto"/>
        <w:jc w:val="both"/>
        <w:rPr>
          <w:color w:val="auto"/>
        </w:rPr>
      </w:pPr>
      <w:r w:rsidRPr="00533B83">
        <w:rPr>
          <w:color w:val="auto"/>
        </w:rPr>
        <w:t>The rotation of the electron on itself, Spin causes a magnetic moment</w:t>
      </w:r>
      <m:oMath>
        <m:sSub>
          <m:sSubPr>
            <m:ctrlPr>
              <w:rPr>
                <w:rFonts w:ascii="Cambria Math" w:hAnsi="Cambria Math"/>
                <w:i/>
                <w:color w:val="auto"/>
              </w:rPr>
            </m:ctrlPr>
          </m:sSubPr>
          <m:e>
            <m:acc>
              <m:accPr>
                <m:chr m:val="⃗"/>
                <m:ctrlPr>
                  <w:rPr>
                    <w:rFonts w:ascii="Cambria Math" w:hAnsi="Cambria Math"/>
                    <w:i/>
                    <w:color w:val="auto"/>
                  </w:rPr>
                </m:ctrlPr>
              </m:accPr>
              <m:e>
                <m:r>
                  <w:rPr>
                    <w:rFonts w:ascii="Cambria Math" w:hAnsi="Cambria Math"/>
                    <w:color w:val="auto"/>
                  </w:rPr>
                  <m:t xml:space="preserve"> M</m:t>
                </m:r>
              </m:e>
            </m:acc>
          </m:e>
          <m:sub>
            <m:r>
              <w:rPr>
                <w:rFonts w:ascii="Cambria Math" w:hAnsi="Cambria Math"/>
                <w:color w:val="auto"/>
              </w:rPr>
              <m:t>s</m:t>
            </m:r>
          </m:sub>
        </m:sSub>
      </m:oMath>
    </w:p>
    <w:p w:rsidR="00533B83" w:rsidRPr="00533B83" w:rsidRDefault="00533B83" w:rsidP="00533B83">
      <w:pPr>
        <w:pStyle w:val="Default"/>
        <w:spacing w:line="360" w:lineRule="auto"/>
        <w:jc w:val="center"/>
        <w:rPr>
          <w:color w:val="auto"/>
        </w:rPr>
      </w:pPr>
      <w:r>
        <w:rPr>
          <w:noProof/>
        </w:rPr>
        <w:drawing>
          <wp:inline distT="0" distB="0" distL="0" distR="0">
            <wp:extent cx="2512612" cy="2175563"/>
            <wp:effectExtent l="19050" t="0" r="1988"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2514517" cy="2177213"/>
                    </a:xfrm>
                    <a:prstGeom prst="rect">
                      <a:avLst/>
                    </a:prstGeom>
                    <a:noFill/>
                    <a:ln w="9525">
                      <a:noFill/>
                      <a:miter lim="800000"/>
                      <a:headEnd/>
                      <a:tailEnd/>
                    </a:ln>
                  </pic:spPr>
                </pic:pic>
              </a:graphicData>
            </a:graphic>
          </wp:inline>
        </w:drawing>
      </w:r>
    </w:p>
    <w:p w:rsidR="002E1396" w:rsidRDefault="002E1396" w:rsidP="002E1396">
      <w:pPr>
        <w:rPr>
          <w:rFonts w:ascii="Cambria Math" w:hAnsi="Cambria Math" w:cs="Cambria Math"/>
          <w:sz w:val="23"/>
          <w:szCs w:val="23"/>
        </w:rPr>
      </w:pPr>
    </w:p>
    <w:p w:rsidR="002E1396" w:rsidRDefault="007F6EC9" w:rsidP="00533B83">
      <w:pPr>
        <w:pStyle w:val="Default"/>
        <w:spacing w:line="360" w:lineRule="auto"/>
        <w:jc w:val="both"/>
        <w:rPr>
          <w:color w:val="auto"/>
        </w:rPr>
      </w:pPr>
      <w:r>
        <w:rPr>
          <w:color w:val="auto"/>
        </w:rPr>
        <w:t xml:space="preserve">          </w:t>
      </w:r>
      <w:r w:rsidR="002E1396" w:rsidRPr="00533B83">
        <w:rPr>
          <w:color w:val="auto"/>
        </w:rPr>
        <w:t>In an atom, these different magnetic moments combine to give the</w:t>
      </w:r>
    </w:p>
    <w:p w:rsidR="00533B83" w:rsidRDefault="00533B83" w:rsidP="00533B83">
      <w:pPr>
        <w:pStyle w:val="Default"/>
        <w:spacing w:line="360" w:lineRule="auto"/>
        <w:jc w:val="both"/>
        <w:rPr>
          <w:color w:val="auto"/>
          <w:rtl/>
          <w:lang w:bidi="ar-DZ"/>
        </w:rPr>
      </w:pPr>
      <w:r>
        <w:rPr>
          <w:color w:val="auto"/>
        </w:rPr>
        <w:t>Atomic magnetic moment</w:t>
      </w:r>
      <m:oMath>
        <m:sSub>
          <m:sSubPr>
            <m:ctrlPr>
              <w:rPr>
                <w:rFonts w:ascii="Cambria Math" w:hAnsi="Cambria Math"/>
                <w:color w:val="auto"/>
              </w:rPr>
            </m:ctrlPr>
          </m:sSubPr>
          <m:e>
            <m:acc>
              <m:accPr>
                <m:chr m:val="⃗"/>
                <m:ctrlPr>
                  <w:rPr>
                    <w:rFonts w:ascii="Cambria Math" w:hAnsi="Cambria Math"/>
                    <w:color w:val="auto"/>
                  </w:rPr>
                </m:ctrlPr>
              </m:accPr>
              <m:e>
                <m:r>
                  <m:rPr>
                    <m:sty m:val="p"/>
                  </m:rPr>
                  <w:rPr>
                    <w:rFonts w:ascii="Cambria Math" w:hAnsi="Cambria Math"/>
                    <w:color w:val="auto"/>
                  </w:rPr>
                  <m:t>M</m:t>
                </m:r>
              </m:e>
            </m:acc>
          </m:e>
          <m:sub>
            <m:r>
              <m:rPr>
                <m:sty m:val="p"/>
              </m:rPr>
              <w:rPr>
                <w:rFonts w:ascii="Cambria Math" w:hAnsi="Cambria Math"/>
                <w:color w:val="auto"/>
              </w:rPr>
              <m:t>a</m:t>
            </m:r>
          </m:sub>
        </m:sSub>
        <m:r>
          <m:rPr>
            <m:sty m:val="p"/>
          </m:rPr>
          <w:rPr>
            <w:rFonts w:ascii="Cambria Math" w:hAnsi="Cambria Math"/>
            <w:color w:val="auto"/>
          </w:rPr>
          <m:t xml:space="preserve">= </m:t>
        </m:r>
        <m:nary>
          <m:naryPr>
            <m:chr m:val="∑"/>
            <m:limLoc m:val="undOvr"/>
            <m:subHide m:val="on"/>
            <m:supHide m:val="on"/>
            <m:ctrlPr>
              <w:rPr>
                <w:rFonts w:ascii="Cambria Math" w:hAnsi="Cambria Math"/>
                <w:color w:val="auto"/>
              </w:rPr>
            </m:ctrlPr>
          </m:naryPr>
          <m:sub/>
          <m:sup/>
          <m:e>
            <m:sSub>
              <m:sSubPr>
                <m:ctrlPr>
                  <w:rPr>
                    <w:rFonts w:ascii="Cambria Math" w:hAnsi="Cambria Math"/>
                    <w:color w:val="auto"/>
                  </w:rPr>
                </m:ctrlPr>
              </m:sSubPr>
              <m:e>
                <m:acc>
                  <m:accPr>
                    <m:chr m:val="⃗"/>
                    <m:ctrlPr>
                      <w:rPr>
                        <w:rFonts w:ascii="Cambria Math" w:hAnsi="Cambria Math"/>
                        <w:color w:val="auto"/>
                      </w:rPr>
                    </m:ctrlPr>
                  </m:accPr>
                  <m:e>
                    <m:r>
                      <m:rPr>
                        <m:sty m:val="p"/>
                      </m:rPr>
                      <w:rPr>
                        <w:rFonts w:ascii="Cambria Math" w:hAnsi="Cambria Math"/>
                        <w:color w:val="auto"/>
                      </w:rPr>
                      <m:t>M</m:t>
                    </m:r>
                  </m:e>
                </m:acc>
              </m:e>
              <m:sub>
                <m:r>
                  <m:rPr>
                    <m:sty m:val="p"/>
                  </m:rPr>
                  <w:rPr>
                    <w:rFonts w:ascii="Cambria Math" w:hAnsi="Cambria Math"/>
                    <w:color w:val="auto"/>
                  </w:rPr>
                  <m:t>o</m:t>
                </m:r>
              </m:sub>
            </m:sSub>
            <m:r>
              <m:rPr>
                <m:sty m:val="p"/>
              </m:rPr>
              <w:rPr>
                <w:rFonts w:ascii="Cambria Math" w:hAnsi="Cambria Math"/>
                <w:color w:val="auto"/>
              </w:rPr>
              <m:t xml:space="preserve">+ </m:t>
            </m:r>
            <m:sSub>
              <m:sSubPr>
                <m:ctrlPr>
                  <w:rPr>
                    <w:rFonts w:ascii="Cambria Math" w:hAnsi="Cambria Math"/>
                    <w:color w:val="auto"/>
                  </w:rPr>
                </m:ctrlPr>
              </m:sSubPr>
              <m:e>
                <m:acc>
                  <m:accPr>
                    <m:chr m:val="⃗"/>
                    <m:ctrlPr>
                      <w:rPr>
                        <w:rFonts w:ascii="Cambria Math" w:hAnsi="Cambria Math"/>
                        <w:color w:val="auto"/>
                      </w:rPr>
                    </m:ctrlPr>
                  </m:accPr>
                  <m:e>
                    <m:r>
                      <m:rPr>
                        <m:sty m:val="p"/>
                      </m:rPr>
                      <w:rPr>
                        <w:rFonts w:ascii="Cambria Math" w:hAnsi="Cambria Math"/>
                        <w:color w:val="auto"/>
                      </w:rPr>
                      <m:t>M</m:t>
                    </m:r>
                  </m:e>
                </m:acc>
              </m:e>
              <m:sub>
                <m:r>
                  <m:rPr>
                    <m:sty m:val="p"/>
                  </m:rPr>
                  <w:rPr>
                    <w:rFonts w:ascii="Cambria Math" w:hAnsi="Cambria Math"/>
                    <w:color w:val="auto"/>
                  </w:rPr>
                  <m:t>s</m:t>
                </m:r>
              </m:sub>
            </m:sSub>
          </m:e>
        </m:nary>
      </m:oMath>
    </w:p>
    <w:p w:rsidR="00533B83" w:rsidRDefault="006754A4" w:rsidP="006754A4">
      <w:pPr>
        <w:pStyle w:val="Default"/>
        <w:spacing w:line="360" w:lineRule="auto"/>
        <w:jc w:val="both"/>
        <w:rPr>
          <w:color w:val="auto"/>
        </w:rPr>
      </w:pPr>
      <w:r>
        <w:rPr>
          <w:color w:val="auto"/>
        </w:rPr>
        <w:lastRenderedPageBreak/>
        <w:t>For diamagnetic materials this moment is zero. For paramagnetic materials it is not zero, but the moments of all the atoms are zero.</w:t>
      </w:r>
      <m:oMath>
        <m:sSub>
          <m:sSubPr>
            <m:ctrlPr>
              <w:rPr>
                <w:rFonts w:ascii="Cambria Math" w:hAnsi="Cambria Math"/>
                <w:color w:val="auto"/>
              </w:rPr>
            </m:ctrlPr>
          </m:sSubPr>
          <m:e>
            <m:acc>
              <m:accPr>
                <m:chr m:val="⃗"/>
                <m:ctrlPr>
                  <w:rPr>
                    <w:rFonts w:ascii="Cambria Math" w:hAnsi="Cambria Math"/>
                    <w:color w:val="auto"/>
                  </w:rPr>
                </m:ctrlPr>
              </m:accPr>
              <m:e>
                <m:r>
                  <m:rPr>
                    <m:sty m:val="p"/>
                  </m:rPr>
                  <w:rPr>
                    <w:rFonts w:ascii="Cambria Math" w:hAnsi="Cambria Math"/>
                    <w:color w:val="auto"/>
                  </w:rPr>
                  <m:t>M</m:t>
                </m:r>
              </m:e>
            </m:acc>
          </m:e>
          <m:sub>
            <m:r>
              <m:rPr>
                <m:sty m:val="p"/>
              </m:rPr>
              <w:rPr>
                <w:rFonts w:ascii="Cambria Math" w:hAnsi="Cambria Math"/>
                <w:color w:val="auto"/>
              </w:rPr>
              <m:t>a</m:t>
            </m:r>
          </m:sub>
        </m:sSub>
      </m:oMath>
    </w:p>
    <w:p w:rsidR="00533B83" w:rsidRPr="00533B83" w:rsidRDefault="00533B83" w:rsidP="00533B83">
      <w:pPr>
        <w:pStyle w:val="Default"/>
        <w:spacing w:line="360" w:lineRule="auto"/>
        <w:jc w:val="both"/>
        <w:rPr>
          <w:color w:val="auto"/>
        </w:rPr>
      </w:pPr>
      <w:r>
        <w:rPr>
          <w:color w:val="auto"/>
        </w:rPr>
        <w:t>For ferromagnetic materials, patches of matter called Weiss domains have a non-zero magnetic moment. But in the absence of an external magnetic field, all the moments of these patches cancel each other out.</w:t>
      </w:r>
      <m:oMath>
        <m:sSub>
          <m:sSubPr>
            <m:ctrlPr>
              <w:rPr>
                <w:rFonts w:ascii="Cambria Math" w:hAnsi="Cambria Math"/>
                <w:color w:val="auto"/>
              </w:rPr>
            </m:ctrlPr>
          </m:sSubPr>
          <m:e>
            <m:acc>
              <m:accPr>
                <m:chr m:val="⃗"/>
                <m:ctrlPr>
                  <w:rPr>
                    <w:rFonts w:ascii="Cambria Math" w:hAnsi="Cambria Math"/>
                    <w:color w:val="auto"/>
                  </w:rPr>
                </m:ctrlPr>
              </m:accPr>
              <m:e>
                <m:r>
                  <m:rPr>
                    <m:sty m:val="p"/>
                  </m:rPr>
                  <w:rPr>
                    <w:rFonts w:ascii="Cambria Math" w:hAnsi="Cambria Math"/>
                    <w:color w:val="auto"/>
                  </w:rPr>
                  <m:t>M</m:t>
                </m:r>
              </m:e>
            </m:acc>
          </m:e>
          <m:sub>
            <m:r>
              <m:rPr>
                <m:sty m:val="p"/>
              </m:rPr>
              <w:rPr>
                <w:rFonts w:ascii="Cambria Math" w:hAnsi="Cambria Math"/>
                <w:color w:val="auto"/>
              </w:rPr>
              <m:t>a</m:t>
            </m:r>
          </m:sub>
        </m:sSub>
      </m:oMath>
    </w:p>
    <w:p w:rsidR="002E1396" w:rsidRPr="006754A4" w:rsidRDefault="007F6EC9" w:rsidP="006754A4">
      <w:pPr>
        <w:pStyle w:val="Default"/>
        <w:spacing w:line="360" w:lineRule="auto"/>
        <w:jc w:val="both"/>
        <w:rPr>
          <w:color w:val="auto"/>
        </w:rPr>
      </w:pPr>
      <w:r>
        <w:rPr>
          <w:color w:val="auto"/>
        </w:rPr>
        <w:t xml:space="preserve">          </w:t>
      </w:r>
      <w:r w:rsidR="002E1396" w:rsidRPr="006754A4">
        <w:rPr>
          <w:color w:val="auto"/>
        </w:rPr>
        <w:t>In the presence of an external magnetizing field, the body becomes magnetized and all the particles of this body have a magnetic moment. The magnetization thus obtained depends on the nature of the body.</w:t>
      </w:r>
    </w:p>
    <w:p w:rsidR="002E1396" w:rsidRPr="006754A4" w:rsidRDefault="007F6EC9" w:rsidP="006754A4">
      <w:pPr>
        <w:pStyle w:val="Default"/>
        <w:spacing w:line="360" w:lineRule="auto"/>
        <w:jc w:val="both"/>
        <w:rPr>
          <w:color w:val="auto"/>
        </w:rPr>
      </w:pPr>
      <w:r>
        <w:rPr>
          <w:color w:val="auto"/>
        </w:rPr>
        <w:t xml:space="preserve">          </w:t>
      </w:r>
      <w:r w:rsidR="006754A4">
        <w:rPr>
          <w:color w:val="auto"/>
        </w:rPr>
        <w:t>Diamagnetic materials become magnetized proportionally to the field in which they are placed, but in the opposite direction. The ratio between the value of the magnetization of the body and that of the field that produces it is small</w:t>
      </w:r>
    </w:p>
    <w:p w:rsidR="002E1396" w:rsidRDefault="002E1396" w:rsidP="006754A4">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211815" cy="1874781"/>
            <wp:effectExtent l="19050" t="0" r="763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213796" cy="1875937"/>
                    </a:xfrm>
                    <a:prstGeom prst="rect">
                      <a:avLst/>
                    </a:prstGeom>
                    <a:noFill/>
                    <a:ln w="9525">
                      <a:noFill/>
                      <a:miter lim="800000"/>
                      <a:headEnd/>
                      <a:tailEnd/>
                    </a:ln>
                  </pic:spPr>
                </pic:pic>
              </a:graphicData>
            </a:graphic>
          </wp:inline>
        </w:drawing>
      </w:r>
    </w:p>
    <w:p w:rsidR="002E1396" w:rsidRDefault="007F6EC9" w:rsidP="006754A4">
      <w:pPr>
        <w:pStyle w:val="Default"/>
        <w:spacing w:line="360" w:lineRule="auto"/>
        <w:jc w:val="both"/>
        <w:rPr>
          <w:color w:val="auto"/>
        </w:rPr>
      </w:pPr>
      <w:r>
        <w:rPr>
          <w:color w:val="auto"/>
        </w:rPr>
        <w:t xml:space="preserve">          </w:t>
      </w:r>
      <w:r w:rsidR="006754A4">
        <w:rPr>
          <w:color w:val="auto"/>
        </w:rPr>
        <w:t>Paramagnetic materials exhibit a magnetization proportional to the field in which they are placed, and in the same direction. The ratio between the value of the magnetization of the body and that of the field which produces it is small</w:t>
      </w:r>
    </w:p>
    <w:p w:rsidR="006754A4" w:rsidRPr="006754A4" w:rsidRDefault="006754A4" w:rsidP="006754A4">
      <w:pPr>
        <w:pStyle w:val="Default"/>
        <w:spacing w:line="360" w:lineRule="auto"/>
        <w:jc w:val="both"/>
        <w:rPr>
          <w:color w:val="auto"/>
        </w:rPr>
      </w:pPr>
    </w:p>
    <w:p w:rsidR="002E1396" w:rsidRDefault="002E1396" w:rsidP="006754A4">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061929" cy="1938241"/>
            <wp:effectExtent l="19050" t="0" r="5121"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063817" cy="1939436"/>
                    </a:xfrm>
                    <a:prstGeom prst="rect">
                      <a:avLst/>
                    </a:prstGeom>
                    <a:noFill/>
                    <a:ln w="9525">
                      <a:noFill/>
                      <a:miter lim="800000"/>
                      <a:headEnd/>
                      <a:tailEnd/>
                    </a:ln>
                  </pic:spPr>
                </pic:pic>
              </a:graphicData>
            </a:graphic>
          </wp:inline>
        </w:drawing>
      </w:r>
    </w:p>
    <w:p w:rsidR="002E1396" w:rsidRPr="006754A4" w:rsidRDefault="007F6EC9" w:rsidP="006754A4">
      <w:pPr>
        <w:pStyle w:val="Default"/>
        <w:spacing w:line="360" w:lineRule="auto"/>
        <w:jc w:val="both"/>
        <w:rPr>
          <w:color w:val="auto"/>
        </w:rPr>
      </w:pPr>
      <w:r>
        <w:rPr>
          <w:color w:val="auto"/>
        </w:rPr>
        <w:t xml:space="preserve">          </w:t>
      </w:r>
      <w:r w:rsidR="006754A4">
        <w:rPr>
          <w:color w:val="auto"/>
        </w:rPr>
        <w:t>Ferromagnetic materials are capable of magnetizing themselves much more strongly. Their magnetization is in the same direction as the inducing field, but it is not proportional. It increases with the inducing field and tends towards a limit</w:t>
      </w:r>
    </w:p>
    <w:p w:rsidR="002E1396" w:rsidRDefault="002E1396" w:rsidP="006754A4">
      <w:pPr>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3175600" cy="2026335"/>
            <wp:effectExtent l="19050" t="0" r="57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175491" cy="2026266"/>
                    </a:xfrm>
                    <a:prstGeom prst="rect">
                      <a:avLst/>
                    </a:prstGeom>
                    <a:noFill/>
                    <a:ln w="9525">
                      <a:noFill/>
                      <a:miter lim="800000"/>
                      <a:headEnd/>
                      <a:tailEnd/>
                    </a:ln>
                  </pic:spPr>
                </pic:pic>
              </a:graphicData>
            </a:graphic>
          </wp:inline>
        </w:drawing>
      </w:r>
    </w:p>
    <w:p w:rsidR="002E1396" w:rsidRDefault="007F6EC9" w:rsidP="006754A4">
      <w:pPr>
        <w:pStyle w:val="Default"/>
        <w:spacing w:line="360" w:lineRule="auto"/>
        <w:jc w:val="both"/>
        <w:rPr>
          <w:color w:val="auto"/>
        </w:rPr>
      </w:pPr>
      <w:r>
        <w:rPr>
          <w:color w:val="auto"/>
        </w:rPr>
        <w:t xml:space="preserve">          </w:t>
      </w:r>
      <w:r w:rsidR="006754A4">
        <w:rPr>
          <w:color w:val="auto"/>
        </w:rPr>
        <w:t>The materials we are going to study are part of the last category. They are the ones used for all magnetic applications in electrical engineering.</w:t>
      </w:r>
    </w:p>
    <w:p w:rsidR="006754A4" w:rsidRPr="006754A4" w:rsidRDefault="006754A4" w:rsidP="006754A4">
      <w:pPr>
        <w:pStyle w:val="Default"/>
        <w:spacing w:line="360" w:lineRule="auto"/>
        <w:jc w:val="both"/>
        <w:rPr>
          <w:color w:val="auto"/>
        </w:rPr>
      </w:pPr>
    </w:p>
    <w:p w:rsidR="002E1396" w:rsidRDefault="002E1396" w:rsidP="006754A4">
      <w:pPr>
        <w:pStyle w:val="Default"/>
        <w:numPr>
          <w:ilvl w:val="1"/>
          <w:numId w:val="1"/>
        </w:numPr>
        <w:rPr>
          <w:b/>
          <w:bCs/>
          <w:color w:val="auto"/>
          <w:sz w:val="28"/>
          <w:szCs w:val="28"/>
        </w:rPr>
      </w:pPr>
      <w:r w:rsidRPr="006754A4">
        <w:rPr>
          <w:b/>
          <w:bCs/>
          <w:color w:val="auto"/>
          <w:sz w:val="28"/>
          <w:szCs w:val="28"/>
        </w:rPr>
        <w:t>Permanent magnets</w:t>
      </w:r>
    </w:p>
    <w:p w:rsidR="006754A4" w:rsidRPr="006754A4" w:rsidRDefault="006754A4" w:rsidP="006754A4">
      <w:pPr>
        <w:pStyle w:val="Default"/>
        <w:ind w:left="720"/>
        <w:rPr>
          <w:b/>
          <w:bCs/>
          <w:color w:val="auto"/>
          <w:sz w:val="28"/>
          <w:szCs w:val="28"/>
        </w:rPr>
      </w:pPr>
    </w:p>
    <w:p w:rsidR="002E1396" w:rsidRPr="006754A4" w:rsidRDefault="007F6EC9" w:rsidP="006754A4">
      <w:pPr>
        <w:pStyle w:val="Default"/>
        <w:spacing w:line="360" w:lineRule="auto"/>
        <w:jc w:val="both"/>
        <w:rPr>
          <w:color w:val="auto"/>
        </w:rPr>
      </w:pPr>
      <w:r>
        <w:rPr>
          <w:color w:val="auto"/>
        </w:rPr>
        <w:t xml:space="preserve">          </w:t>
      </w:r>
      <w:r w:rsidR="006754A4">
        <w:rPr>
          <w:color w:val="auto"/>
        </w:rPr>
        <w:t>Permanent magnets were first developed from steel or cobalt-chromium. Around 1935, research began on alloys of iron-aluminum, nickel, cobalt, and copper. These fused or sintered alloys are known as ticonal or alnico. In 1951, barium and strontium ferrites were used. Today, ticonal and ferrite alloys are in common use and are the two most commonly used types of permanent magnet materials.</w:t>
      </w:r>
    </w:p>
    <w:p w:rsidR="002E1396" w:rsidRPr="006754A4" w:rsidRDefault="007F6EC9" w:rsidP="006754A4">
      <w:pPr>
        <w:pStyle w:val="Default"/>
        <w:spacing w:line="360" w:lineRule="auto"/>
        <w:jc w:val="both"/>
        <w:rPr>
          <w:color w:val="auto"/>
        </w:rPr>
      </w:pPr>
      <w:r>
        <w:rPr>
          <w:color w:val="auto"/>
        </w:rPr>
        <w:t xml:space="preserve">          </w:t>
      </w:r>
      <w:r w:rsidR="006754A4">
        <w:rPr>
          <w:color w:val="auto"/>
        </w:rPr>
        <w:t>With modern materials, demagnetization due to aging or the action of a magnetic field (not too intense) can be considered negligible. This property also makes it possible to produce magnets with opposite poles very close to each other. These different properties have made it possible to abandon the classic forms of permanent magnets in horseshoe or long bar. It is now possible to produce magnets of various and very practical shapes.</w:t>
      </w:r>
    </w:p>
    <w:p w:rsidR="002E1396" w:rsidRDefault="006754A4" w:rsidP="006754A4">
      <w:pPr>
        <w:pStyle w:val="Default"/>
        <w:spacing w:line="360" w:lineRule="auto"/>
        <w:jc w:val="both"/>
        <w:rPr>
          <w:color w:val="auto"/>
        </w:rPr>
      </w:pPr>
      <w:r>
        <w:rPr>
          <w:color w:val="auto"/>
        </w:rPr>
        <w:t>In electrical measuring devices (galvanometers, ammeters and voltmeters), they have allowed in particular a great improvement in sensitivity and reliability. In some engines and generators (car alternators, dynamos, magnetos), they are used instead of electromagnets. They are also used in electronics for loudspeakers and microphones.</w:t>
      </w:r>
    </w:p>
    <w:p w:rsidR="00A7380E" w:rsidRDefault="00A7380E" w:rsidP="006754A4">
      <w:pPr>
        <w:pStyle w:val="Default"/>
        <w:spacing w:line="360" w:lineRule="auto"/>
        <w:jc w:val="both"/>
        <w:rPr>
          <w:color w:val="auto"/>
        </w:rPr>
      </w:pPr>
    </w:p>
    <w:p w:rsidR="00A7380E" w:rsidRDefault="00A7380E" w:rsidP="006754A4">
      <w:pPr>
        <w:pStyle w:val="Default"/>
        <w:spacing w:line="360" w:lineRule="auto"/>
        <w:jc w:val="both"/>
        <w:rPr>
          <w:color w:val="auto"/>
        </w:rPr>
      </w:pPr>
      <w:r>
        <w:rPr>
          <w:noProof/>
        </w:rPr>
        <w:drawing>
          <wp:inline distT="0" distB="0" distL="0" distR="0">
            <wp:extent cx="5760720" cy="1029159"/>
            <wp:effectExtent l="19050" t="0" r="0" b="0"/>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760720" cy="1029159"/>
                    </a:xfrm>
                    <a:prstGeom prst="rect">
                      <a:avLst/>
                    </a:prstGeom>
                    <a:noFill/>
                    <a:ln w="9525">
                      <a:noFill/>
                      <a:miter lim="800000"/>
                      <a:headEnd/>
                      <a:tailEnd/>
                    </a:ln>
                  </pic:spPr>
                </pic:pic>
              </a:graphicData>
            </a:graphic>
          </wp:inline>
        </w:drawing>
      </w:r>
    </w:p>
    <w:p w:rsidR="00A7380E" w:rsidRPr="006754A4" w:rsidRDefault="00A7380E" w:rsidP="006754A4">
      <w:pPr>
        <w:pStyle w:val="Default"/>
        <w:spacing w:line="360" w:lineRule="auto"/>
        <w:jc w:val="both"/>
        <w:rPr>
          <w:color w:val="auto"/>
        </w:rPr>
      </w:pPr>
      <w:r>
        <w:rPr>
          <w:color w:val="auto"/>
        </w:rPr>
        <w:t xml:space="preserve">                  </w:t>
      </w:r>
      <w:r w:rsidRPr="00A7380E">
        <w:rPr>
          <w:color w:val="auto"/>
        </w:rPr>
        <w:t xml:space="preserve">non-magnetic bar </w:t>
      </w:r>
      <w:r>
        <w:rPr>
          <w:color w:val="auto"/>
        </w:rPr>
        <w:t xml:space="preserve">                                                           </w:t>
      </w:r>
      <w:r w:rsidRPr="00A7380E">
        <w:rPr>
          <w:color w:val="auto"/>
        </w:rPr>
        <w:t>magnetic bar</w:t>
      </w:r>
    </w:p>
    <w:p w:rsidR="002E1396" w:rsidRDefault="00A7380E" w:rsidP="006754A4">
      <w:pPr>
        <w:pStyle w:val="Default"/>
        <w:spacing w:line="360" w:lineRule="auto"/>
        <w:jc w:val="both"/>
        <w:rPr>
          <w:color w:val="auto"/>
        </w:rPr>
      </w:pPr>
      <w:r>
        <w:rPr>
          <w:color w:val="auto"/>
        </w:rPr>
        <w:lastRenderedPageBreak/>
        <w:t xml:space="preserve"> </w:t>
      </w:r>
      <w:r w:rsidR="007F6EC9">
        <w:rPr>
          <w:color w:val="auto"/>
        </w:rPr>
        <w:t xml:space="preserve">         </w:t>
      </w:r>
      <w:r w:rsidR="006754A4">
        <w:rPr>
          <w:color w:val="auto"/>
        </w:rPr>
        <w:t>In the region around a permanent magnet, there is a magnetic field that can be represented by means of magnetic lines of force similar to electric lines of force. Unlike electric lines of force, magnetic lines of force do not start from any point and do not end at any point; instead, they appear as loops</w:t>
      </w:r>
    </w:p>
    <w:p w:rsidR="006754A4" w:rsidRPr="006754A4" w:rsidRDefault="006754A4" w:rsidP="006754A4">
      <w:pPr>
        <w:pStyle w:val="Default"/>
        <w:spacing w:line="360" w:lineRule="auto"/>
        <w:jc w:val="both"/>
        <w:rPr>
          <w:color w:val="auto"/>
        </w:rPr>
      </w:pPr>
    </w:p>
    <w:p w:rsidR="002E1396" w:rsidRDefault="002E1396" w:rsidP="007F6EC9">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878966" cy="1294698"/>
            <wp:effectExtent l="19050" t="0" r="7234"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880670" cy="1295267"/>
                    </a:xfrm>
                    <a:prstGeom prst="rect">
                      <a:avLst/>
                    </a:prstGeom>
                    <a:noFill/>
                    <a:ln w="9525">
                      <a:noFill/>
                      <a:miter lim="800000"/>
                      <a:headEnd/>
                      <a:tailEnd/>
                    </a:ln>
                  </pic:spPr>
                </pic:pic>
              </a:graphicData>
            </a:graphic>
          </wp:inline>
        </w:drawing>
      </w:r>
    </w:p>
    <w:p w:rsidR="000A734A" w:rsidRDefault="000A734A" w:rsidP="002E1396">
      <w:pPr>
        <w:rPr>
          <w:rFonts w:asciiTheme="majorBidi" w:hAnsiTheme="majorBidi" w:cstheme="majorBidi"/>
          <w:sz w:val="24"/>
          <w:szCs w:val="24"/>
        </w:rPr>
      </w:pPr>
    </w:p>
    <w:p w:rsidR="002E1396" w:rsidRPr="006754A4" w:rsidRDefault="007F6EC9" w:rsidP="006754A4">
      <w:pPr>
        <w:pStyle w:val="Default"/>
        <w:spacing w:line="360" w:lineRule="auto"/>
        <w:jc w:val="both"/>
        <w:rPr>
          <w:color w:val="auto"/>
        </w:rPr>
      </w:pPr>
      <w:r>
        <w:rPr>
          <w:color w:val="auto"/>
        </w:rPr>
        <w:t xml:space="preserve">          </w:t>
      </w:r>
      <w:r w:rsidR="006754A4">
        <w:rPr>
          <w:color w:val="auto"/>
        </w:rPr>
        <w:t>The lines of force run from the north pole to the south pole on the outside of the bar magnet, and from the south pole to the north pole on the inside. They are equally spaced and symmetrically distributed around the bar.</w:t>
      </w:r>
    </w:p>
    <w:p w:rsidR="002E1396" w:rsidRDefault="006754A4" w:rsidP="006754A4">
      <w:pPr>
        <w:pStyle w:val="Default"/>
        <w:spacing w:line="360" w:lineRule="auto"/>
        <w:jc w:val="both"/>
        <w:rPr>
          <w:color w:val="auto"/>
        </w:rPr>
      </w:pPr>
      <w:r>
        <w:rPr>
          <w:color w:val="auto"/>
        </w:rPr>
        <w:t>The lines of force occupy the smallest possible area and their interpolar length is minimal. The strength of the magnetic field of any region depends directly on the number of lines of force per unit area. In the figure above, the field strength is twice as great at point a as at point b, while the two areas are identical.</w:t>
      </w:r>
    </w:p>
    <w:p w:rsidR="00BE399A" w:rsidRDefault="00BE399A" w:rsidP="006754A4">
      <w:pPr>
        <w:pStyle w:val="Default"/>
        <w:spacing w:line="360" w:lineRule="auto"/>
        <w:jc w:val="both"/>
        <w:rPr>
          <w:color w:val="auto"/>
        </w:rPr>
      </w:pPr>
    </w:p>
    <w:p w:rsidR="00BE399A" w:rsidRPr="00BE399A" w:rsidRDefault="00BE399A" w:rsidP="00BE399A">
      <w:pPr>
        <w:pStyle w:val="Default"/>
        <w:spacing w:line="360" w:lineRule="auto"/>
        <w:jc w:val="both"/>
        <w:rPr>
          <w:color w:val="auto"/>
        </w:rPr>
      </w:pPr>
      <w:r w:rsidRPr="00BE399A">
        <w:rPr>
          <w:color w:val="auto"/>
        </w:rPr>
        <w:t xml:space="preserve">The intensity of the magnetic field H </w:t>
      </w:r>
      <w:r w:rsidRPr="00BE399A">
        <w:rPr>
          <w:rFonts w:ascii="Cambria Math" w:hAnsi="Cambria Math" w:cs="Cambria Math"/>
          <w:color w:val="auto"/>
        </w:rPr>
        <w:t>⃗</w:t>
      </w:r>
      <w:r w:rsidRPr="00BE399A">
        <w:rPr>
          <w:color w:val="auto"/>
        </w:rPr>
        <w:t xml:space="preserve"> has the same characteristics as the electric field E </w:t>
      </w:r>
      <w:r w:rsidRPr="00BE399A">
        <w:rPr>
          <w:rFonts w:ascii="Cambria Math" w:hAnsi="Cambria Math" w:cs="Cambria Math"/>
          <w:color w:val="auto"/>
        </w:rPr>
        <w:t>⃗</w:t>
      </w:r>
      <w:r w:rsidRPr="00BE399A">
        <w:rPr>
          <w:color w:val="auto"/>
        </w:rPr>
        <w:t>.</w:t>
      </w:r>
    </w:p>
    <w:p w:rsidR="00BE399A" w:rsidRDefault="00BE399A" w:rsidP="00BE399A">
      <w:pPr>
        <w:pStyle w:val="Default"/>
        <w:spacing w:line="360" w:lineRule="auto"/>
        <w:jc w:val="both"/>
        <w:rPr>
          <w:color w:val="auto"/>
        </w:rPr>
      </w:pPr>
      <w:r w:rsidRPr="00BE399A">
        <w:rPr>
          <w:color w:val="auto"/>
        </w:rPr>
        <w:t xml:space="preserve">By analogy with the electric field E </w:t>
      </w:r>
      <w:r w:rsidRPr="00BE399A">
        <w:rPr>
          <w:rFonts w:ascii="Cambria Math" w:hAnsi="Cambria Math" w:cs="Cambria Math"/>
          <w:color w:val="auto"/>
        </w:rPr>
        <w:t>⃗</w:t>
      </w:r>
      <w:r w:rsidRPr="00BE399A">
        <w:rPr>
          <w:color w:val="auto"/>
        </w:rPr>
        <w:t xml:space="preserve"> , we see that when they move, the electrostatic charges Q </w:t>
      </w:r>
      <w:r w:rsidRPr="00BE399A">
        <w:rPr>
          <w:rFonts w:ascii="Cambria Math" w:hAnsi="Cambria Math" w:cs="Cambria Math"/>
          <w:color w:val="auto"/>
        </w:rPr>
        <w:t>⃗</w:t>
      </w:r>
      <w:r w:rsidRPr="00BE399A">
        <w:rPr>
          <w:color w:val="auto"/>
        </w:rPr>
        <w:t xml:space="preserve"> cause an electromagnetic force F </w:t>
      </w:r>
      <w:r w:rsidRPr="00BE399A">
        <w:rPr>
          <w:rFonts w:ascii="Cambria Math" w:hAnsi="Cambria Math" w:cs="Cambria Math"/>
          <w:color w:val="auto"/>
        </w:rPr>
        <w:t>⃗</w:t>
      </w:r>
      <w:r w:rsidRPr="00BE399A">
        <w:rPr>
          <w:color w:val="auto"/>
        </w:rPr>
        <w:t xml:space="preserve"> capable of attracting the needles of a compass.</w:t>
      </w:r>
    </w:p>
    <w:p w:rsidR="00BE399A" w:rsidRDefault="00BE399A" w:rsidP="006754A4">
      <w:pPr>
        <w:pStyle w:val="Default"/>
        <w:spacing w:line="360" w:lineRule="auto"/>
        <w:jc w:val="both"/>
        <w:rPr>
          <w:color w:val="auto"/>
        </w:rPr>
      </w:pPr>
    </w:p>
    <w:p w:rsidR="00BE399A" w:rsidRDefault="00BE399A" w:rsidP="00BE399A">
      <w:pPr>
        <w:pStyle w:val="Default"/>
        <w:spacing w:line="360" w:lineRule="auto"/>
        <w:jc w:val="center"/>
        <w:rPr>
          <w:color w:val="auto"/>
        </w:rPr>
      </w:pPr>
      <w:r>
        <w:rPr>
          <w:noProof/>
        </w:rPr>
        <w:drawing>
          <wp:inline distT="0" distB="0" distL="0" distR="0">
            <wp:extent cx="2488565" cy="1908175"/>
            <wp:effectExtent l="19050" t="0" r="6985" b="0"/>
            <wp:docPr id="10000998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488565" cy="1908175"/>
                    </a:xfrm>
                    <a:prstGeom prst="rect">
                      <a:avLst/>
                    </a:prstGeom>
                    <a:noFill/>
                    <a:ln w="9525">
                      <a:noFill/>
                      <a:miter lim="800000"/>
                      <a:headEnd/>
                      <a:tailEnd/>
                    </a:ln>
                  </pic:spPr>
                </pic:pic>
              </a:graphicData>
            </a:graphic>
          </wp:inline>
        </w:drawing>
      </w:r>
    </w:p>
    <w:p w:rsidR="002E1396" w:rsidRDefault="002E1396" w:rsidP="002E1396">
      <w:pPr>
        <w:pStyle w:val="Default"/>
        <w:rPr>
          <w:sz w:val="23"/>
          <w:szCs w:val="23"/>
        </w:rPr>
      </w:pPr>
    </w:p>
    <w:p w:rsidR="00BE399A" w:rsidRDefault="00BE399A" w:rsidP="002E1396">
      <w:pPr>
        <w:pStyle w:val="Default"/>
        <w:rPr>
          <w:sz w:val="23"/>
          <w:szCs w:val="23"/>
        </w:rPr>
      </w:pPr>
    </w:p>
    <w:p w:rsidR="00BE399A" w:rsidRDefault="00BE399A" w:rsidP="002E1396">
      <w:pPr>
        <w:pStyle w:val="Default"/>
        <w:rPr>
          <w:sz w:val="23"/>
          <w:szCs w:val="23"/>
        </w:rPr>
      </w:pPr>
    </w:p>
    <w:p w:rsidR="002E1396" w:rsidRDefault="002E1396" w:rsidP="000A734A">
      <w:pPr>
        <w:pStyle w:val="Default"/>
        <w:numPr>
          <w:ilvl w:val="1"/>
          <w:numId w:val="1"/>
        </w:numPr>
        <w:rPr>
          <w:b/>
          <w:bCs/>
          <w:color w:val="auto"/>
          <w:sz w:val="28"/>
          <w:szCs w:val="28"/>
        </w:rPr>
      </w:pPr>
      <w:r w:rsidRPr="000A734A">
        <w:rPr>
          <w:b/>
          <w:bCs/>
          <w:color w:val="auto"/>
          <w:sz w:val="28"/>
          <w:szCs w:val="28"/>
        </w:rPr>
        <w:lastRenderedPageBreak/>
        <w:t>Magnetic potential</w:t>
      </w:r>
    </w:p>
    <w:p w:rsidR="000A734A" w:rsidRPr="000A734A" w:rsidRDefault="000A734A" w:rsidP="000A734A">
      <w:pPr>
        <w:pStyle w:val="Default"/>
        <w:ind w:left="720"/>
        <w:rPr>
          <w:b/>
          <w:bCs/>
          <w:color w:val="auto"/>
          <w:sz w:val="28"/>
          <w:szCs w:val="28"/>
        </w:rPr>
      </w:pPr>
    </w:p>
    <w:p w:rsidR="002E1396" w:rsidRPr="000A734A" w:rsidRDefault="007F6EC9" w:rsidP="000A734A">
      <w:pPr>
        <w:pStyle w:val="Default"/>
        <w:spacing w:line="360" w:lineRule="auto"/>
        <w:jc w:val="both"/>
        <w:rPr>
          <w:color w:val="auto"/>
        </w:rPr>
      </w:pPr>
      <w:r>
        <w:rPr>
          <w:color w:val="auto"/>
        </w:rPr>
        <w:t xml:space="preserve">          </w:t>
      </w:r>
      <w:r w:rsidR="000A734A">
        <w:rPr>
          <w:color w:val="auto"/>
        </w:rPr>
        <w:t>In a vacuum or in air, the intensity of the magnetic field H is a source of current and can be defined by the notion of magnetic potential.</w:t>
      </w:r>
    </w:p>
    <w:p w:rsidR="002E1396" w:rsidRPr="000A734A" w:rsidRDefault="002E1396" w:rsidP="000A734A">
      <w:pPr>
        <w:pStyle w:val="Default"/>
        <w:spacing w:line="360" w:lineRule="auto"/>
        <w:jc w:val="both"/>
        <w:rPr>
          <w:color w:val="auto"/>
        </w:rPr>
      </w:pPr>
      <w:r w:rsidRPr="000A734A">
        <w:rPr>
          <w:color w:val="auto"/>
        </w:rPr>
        <w:t>To imagine this notion of potential, let's compare it to the flow of cars on a three-lane highway.</w:t>
      </w:r>
    </w:p>
    <w:p w:rsidR="002E1396" w:rsidRPr="000A734A" w:rsidRDefault="007F6EC9" w:rsidP="000A734A">
      <w:pPr>
        <w:pStyle w:val="Default"/>
        <w:spacing w:line="360" w:lineRule="auto"/>
        <w:jc w:val="both"/>
        <w:rPr>
          <w:color w:val="auto"/>
        </w:rPr>
      </w:pPr>
      <w:r>
        <w:rPr>
          <w:color w:val="auto"/>
        </w:rPr>
        <w:t xml:space="preserve">          </w:t>
      </w:r>
      <w:r w:rsidR="000A734A">
        <w:rPr>
          <w:color w:val="auto"/>
        </w:rPr>
        <w:t>Each track is a road traffic tube with a different number of cars on a well-defined length due to different speeds. We can therefore compare it to a certain potential for car passage.</w:t>
      </w:r>
    </w:p>
    <w:p w:rsidR="007F6EC9" w:rsidRDefault="007F6EC9" w:rsidP="002E1396">
      <w:pPr>
        <w:pStyle w:val="Default"/>
        <w:rPr>
          <w:sz w:val="23"/>
          <w:szCs w:val="23"/>
        </w:rPr>
      </w:pPr>
    </w:p>
    <w:p w:rsidR="000A734A" w:rsidRDefault="000A734A" w:rsidP="002E1396">
      <w:pPr>
        <w:pStyle w:val="Default"/>
        <w:rPr>
          <w:sz w:val="23"/>
          <w:szCs w:val="23"/>
        </w:rPr>
      </w:pPr>
    </w:p>
    <w:p w:rsidR="002E1396" w:rsidRDefault="002E1396" w:rsidP="000A734A">
      <w:pPr>
        <w:pStyle w:val="Default"/>
        <w:numPr>
          <w:ilvl w:val="1"/>
          <w:numId w:val="1"/>
        </w:numPr>
        <w:rPr>
          <w:b/>
          <w:bCs/>
          <w:color w:val="auto"/>
          <w:sz w:val="28"/>
          <w:szCs w:val="28"/>
        </w:rPr>
      </w:pPr>
      <w:r w:rsidRPr="000A734A">
        <w:rPr>
          <w:b/>
          <w:bCs/>
          <w:color w:val="auto"/>
          <w:sz w:val="28"/>
          <w:szCs w:val="28"/>
        </w:rPr>
        <w:t>Magnetic potential difference</w:t>
      </w:r>
    </w:p>
    <w:p w:rsidR="000A734A" w:rsidRPr="000A734A" w:rsidRDefault="000A734A" w:rsidP="000A734A">
      <w:pPr>
        <w:pStyle w:val="Default"/>
        <w:rPr>
          <w:b/>
          <w:bCs/>
          <w:color w:val="auto"/>
          <w:sz w:val="28"/>
          <w:szCs w:val="28"/>
        </w:rPr>
      </w:pPr>
    </w:p>
    <w:p w:rsidR="002E1396" w:rsidRDefault="007F6EC9" w:rsidP="000A734A">
      <w:pPr>
        <w:pStyle w:val="Default"/>
        <w:spacing w:line="360" w:lineRule="auto"/>
        <w:jc w:val="both"/>
        <w:rPr>
          <w:color w:val="auto"/>
        </w:rPr>
      </w:pPr>
      <w:r>
        <w:rPr>
          <w:color w:val="auto"/>
        </w:rPr>
        <w:t xml:space="preserve">          </w:t>
      </w:r>
      <w:r w:rsidR="000A734A">
        <w:rPr>
          <w:color w:val="auto"/>
        </w:rPr>
        <w:t>Magnetic potential difference is defined as the presence of a magnetic field intensity H between points A and B. Charges move in air with some ease.</w:t>
      </w:r>
    </w:p>
    <w:p w:rsidR="000A734A" w:rsidRPr="000A734A" w:rsidRDefault="000A734A" w:rsidP="000A734A">
      <w:pPr>
        <w:pStyle w:val="Default"/>
        <w:spacing w:line="360" w:lineRule="auto"/>
        <w:jc w:val="both"/>
        <w:rPr>
          <w:color w:val="auto"/>
        </w:rPr>
      </w:pPr>
    </w:p>
    <w:p w:rsidR="002E1396" w:rsidRDefault="002E1396" w:rsidP="002E1396">
      <w:pPr>
        <w:pStyle w:val="Default"/>
        <w:rPr>
          <w:color w:val="auto"/>
          <w:sz w:val="23"/>
          <w:szCs w:val="23"/>
        </w:rPr>
      </w:pPr>
      <w:r>
        <w:rPr>
          <w:noProof/>
          <w:sz w:val="23"/>
          <w:szCs w:val="23"/>
        </w:rPr>
        <w:drawing>
          <wp:inline distT="0" distB="0" distL="0" distR="0">
            <wp:extent cx="1971675" cy="429260"/>
            <wp:effectExtent l="1905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1971675" cy="429260"/>
                    </a:xfrm>
                    <a:prstGeom prst="rect">
                      <a:avLst/>
                    </a:prstGeom>
                    <a:noFill/>
                    <a:ln w="9525">
                      <a:noFill/>
                      <a:miter lim="800000"/>
                      <a:headEnd/>
                      <a:tailEnd/>
                    </a:ln>
                  </pic:spPr>
                </pic:pic>
              </a:graphicData>
            </a:graphic>
          </wp:inline>
        </w:drawing>
      </w:r>
    </w:p>
    <w:p w:rsidR="002E1396" w:rsidRDefault="002E1396" w:rsidP="00BE399A">
      <w:pPr>
        <w:pStyle w:val="Default"/>
        <w:jc w:val="center"/>
        <w:rPr>
          <w:sz w:val="23"/>
          <w:szCs w:val="23"/>
        </w:rPr>
      </w:pPr>
      <w:r>
        <w:rPr>
          <w:noProof/>
          <w:sz w:val="23"/>
          <w:szCs w:val="23"/>
        </w:rPr>
        <w:drawing>
          <wp:inline distT="0" distB="0" distL="0" distR="0">
            <wp:extent cx="3617843" cy="1460854"/>
            <wp:effectExtent l="19050" t="0" r="1657"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3620452" cy="1461907"/>
                    </a:xfrm>
                    <a:prstGeom prst="rect">
                      <a:avLst/>
                    </a:prstGeom>
                    <a:noFill/>
                    <a:ln w="9525">
                      <a:noFill/>
                      <a:miter lim="800000"/>
                      <a:headEnd/>
                      <a:tailEnd/>
                    </a:ln>
                  </pic:spPr>
                </pic:pic>
              </a:graphicData>
            </a:graphic>
          </wp:inline>
        </w:drawing>
      </w:r>
    </w:p>
    <w:p w:rsidR="002E1396" w:rsidRDefault="002E1396" w:rsidP="002E1396">
      <w:pPr>
        <w:pStyle w:val="Default"/>
        <w:rPr>
          <w:sz w:val="23"/>
          <w:szCs w:val="23"/>
        </w:rPr>
      </w:pPr>
    </w:p>
    <w:p w:rsidR="00BE399A" w:rsidRDefault="00BE399A" w:rsidP="002E1396">
      <w:pPr>
        <w:pStyle w:val="Default"/>
        <w:rPr>
          <w:sz w:val="23"/>
          <w:szCs w:val="23"/>
        </w:rPr>
      </w:pPr>
    </w:p>
    <w:p w:rsidR="002E1396" w:rsidRDefault="002E1396" w:rsidP="000A734A">
      <w:pPr>
        <w:pStyle w:val="Default"/>
        <w:numPr>
          <w:ilvl w:val="1"/>
          <w:numId w:val="1"/>
        </w:numPr>
        <w:rPr>
          <w:b/>
          <w:bCs/>
          <w:color w:val="auto"/>
          <w:sz w:val="28"/>
          <w:szCs w:val="28"/>
        </w:rPr>
      </w:pPr>
      <w:r w:rsidRPr="000A734A">
        <w:rPr>
          <w:b/>
          <w:bCs/>
          <w:color w:val="auto"/>
          <w:sz w:val="28"/>
          <w:szCs w:val="28"/>
        </w:rPr>
        <w:t>Lines of force or lines of induction</w:t>
      </w:r>
    </w:p>
    <w:p w:rsidR="000A734A" w:rsidRPr="000A734A" w:rsidRDefault="000A734A" w:rsidP="000A734A">
      <w:pPr>
        <w:pStyle w:val="Default"/>
        <w:ind w:left="720"/>
        <w:rPr>
          <w:b/>
          <w:bCs/>
          <w:color w:val="auto"/>
          <w:sz w:val="28"/>
          <w:szCs w:val="28"/>
        </w:rPr>
      </w:pPr>
    </w:p>
    <w:p w:rsidR="002E1396" w:rsidRPr="000A734A" w:rsidRDefault="007F6EC9" w:rsidP="000A734A">
      <w:pPr>
        <w:pStyle w:val="Default"/>
        <w:spacing w:line="360" w:lineRule="auto"/>
        <w:jc w:val="both"/>
        <w:rPr>
          <w:color w:val="auto"/>
        </w:rPr>
      </w:pPr>
      <w:r>
        <w:rPr>
          <w:color w:val="auto"/>
        </w:rPr>
        <w:t xml:space="preserve">          </w:t>
      </w:r>
      <w:r w:rsidR="000A734A">
        <w:rPr>
          <w:color w:val="auto"/>
        </w:rPr>
        <w:t>The induction lines or lines of force represent the vectors of the induction field influencing space.</w:t>
      </w:r>
    </w:p>
    <w:p w:rsidR="000A734A" w:rsidRDefault="000A734A" w:rsidP="000A734A">
      <w:pPr>
        <w:pStyle w:val="Default"/>
        <w:rPr>
          <w:sz w:val="23"/>
          <w:szCs w:val="23"/>
        </w:rPr>
      </w:pPr>
    </w:p>
    <w:p w:rsidR="002E1396" w:rsidRDefault="002E1396" w:rsidP="00BE399A">
      <w:pPr>
        <w:ind w:firstLine="708"/>
        <w:jc w:val="center"/>
      </w:pPr>
      <w:r>
        <w:rPr>
          <w:noProof/>
        </w:rPr>
        <w:drawing>
          <wp:inline distT="0" distB="0" distL="0" distR="0">
            <wp:extent cx="2695703" cy="1803255"/>
            <wp:effectExtent l="19050" t="0" r="9397"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srcRect/>
                    <a:stretch>
                      <a:fillRect/>
                    </a:stretch>
                  </pic:blipFill>
                  <pic:spPr bwMode="auto">
                    <a:xfrm>
                      <a:off x="0" y="0"/>
                      <a:ext cx="2697300" cy="1804324"/>
                    </a:xfrm>
                    <a:prstGeom prst="rect">
                      <a:avLst/>
                    </a:prstGeom>
                    <a:noFill/>
                    <a:ln w="9525">
                      <a:noFill/>
                      <a:miter lim="800000"/>
                      <a:headEnd/>
                      <a:tailEnd/>
                    </a:ln>
                  </pic:spPr>
                </pic:pic>
              </a:graphicData>
            </a:graphic>
          </wp:inline>
        </w:drawing>
      </w:r>
    </w:p>
    <w:p w:rsidR="002E1396" w:rsidRDefault="002E1396" w:rsidP="000A734A">
      <w:pPr>
        <w:pStyle w:val="Default"/>
        <w:numPr>
          <w:ilvl w:val="1"/>
          <w:numId w:val="1"/>
        </w:numPr>
        <w:rPr>
          <w:b/>
          <w:bCs/>
          <w:color w:val="auto"/>
          <w:sz w:val="28"/>
          <w:szCs w:val="28"/>
        </w:rPr>
      </w:pPr>
      <w:r w:rsidRPr="000A734A">
        <w:rPr>
          <w:b/>
          <w:bCs/>
          <w:color w:val="auto"/>
          <w:sz w:val="28"/>
          <w:szCs w:val="28"/>
        </w:rPr>
        <w:lastRenderedPageBreak/>
        <w:t>Magnetic spectrum</w:t>
      </w:r>
    </w:p>
    <w:p w:rsidR="000A734A" w:rsidRPr="000A734A" w:rsidRDefault="000A734A" w:rsidP="000A734A">
      <w:pPr>
        <w:pStyle w:val="Default"/>
        <w:ind w:left="720"/>
        <w:rPr>
          <w:b/>
          <w:bCs/>
          <w:color w:val="auto"/>
          <w:sz w:val="28"/>
          <w:szCs w:val="28"/>
        </w:rPr>
      </w:pPr>
    </w:p>
    <w:p w:rsidR="002E1396" w:rsidRPr="000A734A" w:rsidRDefault="002E1396" w:rsidP="000A734A">
      <w:pPr>
        <w:pStyle w:val="Default"/>
        <w:spacing w:line="360" w:lineRule="auto"/>
        <w:jc w:val="both"/>
        <w:rPr>
          <w:color w:val="auto"/>
        </w:rPr>
      </w:pPr>
      <w:r w:rsidRPr="000A734A">
        <w:rPr>
          <w:color w:val="auto"/>
        </w:rPr>
        <w:t>The magnetic spectrum represents ALL the lines of force</w:t>
      </w:r>
    </w:p>
    <w:p w:rsidR="002E1396" w:rsidRDefault="002E1396" w:rsidP="000A734A">
      <w:pPr>
        <w:ind w:firstLine="708"/>
        <w:jc w:val="center"/>
      </w:pPr>
      <w:r>
        <w:rPr>
          <w:noProof/>
        </w:rPr>
        <w:drawing>
          <wp:inline distT="0" distB="0" distL="0" distR="0">
            <wp:extent cx="3132814" cy="1895888"/>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a:stretch>
                      <a:fillRect/>
                    </a:stretch>
                  </pic:blipFill>
                  <pic:spPr bwMode="auto">
                    <a:xfrm>
                      <a:off x="0" y="0"/>
                      <a:ext cx="3142067" cy="1901488"/>
                    </a:xfrm>
                    <a:prstGeom prst="rect">
                      <a:avLst/>
                    </a:prstGeom>
                    <a:noFill/>
                    <a:ln w="9525">
                      <a:noFill/>
                      <a:miter lim="800000"/>
                      <a:headEnd/>
                      <a:tailEnd/>
                    </a:ln>
                  </pic:spPr>
                </pic:pic>
              </a:graphicData>
            </a:graphic>
          </wp:inline>
        </w:drawing>
      </w:r>
    </w:p>
    <w:p w:rsidR="002E1396" w:rsidRPr="000A734A" w:rsidRDefault="007F6EC9" w:rsidP="000A734A">
      <w:pPr>
        <w:pStyle w:val="Default"/>
        <w:spacing w:line="360" w:lineRule="auto"/>
        <w:jc w:val="both"/>
        <w:rPr>
          <w:color w:val="auto"/>
        </w:rPr>
      </w:pPr>
      <w:r>
        <w:rPr>
          <w:color w:val="auto"/>
        </w:rPr>
        <w:t xml:space="preserve">          </w:t>
      </w:r>
      <w:r w:rsidR="000A734A">
        <w:rPr>
          <w:color w:val="auto"/>
        </w:rPr>
        <w:t>These lines of force come from a pole admitted by convention, the North pole, perpendicular to area A, passing through a medium which could be space or something else, to close at another pole admitted by convention, the South pole.</w:t>
      </w:r>
    </w:p>
    <w:p w:rsidR="002E1396" w:rsidRPr="000A734A" w:rsidRDefault="002E1396" w:rsidP="000A734A">
      <w:pPr>
        <w:pStyle w:val="Default"/>
        <w:spacing w:line="360" w:lineRule="auto"/>
        <w:jc w:val="both"/>
        <w:rPr>
          <w:color w:val="auto"/>
        </w:rPr>
      </w:pPr>
      <w:r w:rsidRPr="000A734A">
        <w:rPr>
          <w:color w:val="auto"/>
        </w:rPr>
        <w:t>Each line of force necessarily closes. As with the electric current I, it circulates in a closed circuit.</w:t>
      </w:r>
    </w:p>
    <w:p w:rsidR="002E1396" w:rsidRDefault="007F6EC9" w:rsidP="000A734A">
      <w:pPr>
        <w:pStyle w:val="Default"/>
        <w:spacing w:line="360" w:lineRule="auto"/>
        <w:jc w:val="both"/>
        <w:rPr>
          <w:color w:val="auto"/>
        </w:rPr>
      </w:pPr>
      <w:r>
        <w:rPr>
          <w:color w:val="auto"/>
        </w:rPr>
        <w:t xml:space="preserve">          </w:t>
      </w:r>
      <w:r w:rsidR="000A734A">
        <w:rPr>
          <w:color w:val="auto"/>
        </w:rPr>
        <w:t>Which implies a line of force flowing from the South Pole to the North Pole inside the element constituting the induction field generator B. This generator can be a permanent magnet, an electromagnet or a current passing through a conductor.</w:t>
      </w:r>
    </w:p>
    <w:p w:rsidR="000A734A" w:rsidRPr="000A734A" w:rsidRDefault="000A734A" w:rsidP="000A734A">
      <w:pPr>
        <w:pStyle w:val="Default"/>
        <w:spacing w:line="360" w:lineRule="auto"/>
        <w:jc w:val="both"/>
        <w:rPr>
          <w:color w:val="auto"/>
        </w:rPr>
      </w:pPr>
    </w:p>
    <w:p w:rsidR="00064BEA" w:rsidRDefault="00064BEA" w:rsidP="00064BEA">
      <w:pPr>
        <w:pStyle w:val="Default"/>
      </w:pPr>
    </w:p>
    <w:p w:rsidR="00064BEA" w:rsidRPr="008574AD" w:rsidRDefault="00064BEA" w:rsidP="00064BEA">
      <w:pPr>
        <w:pStyle w:val="Default"/>
        <w:numPr>
          <w:ilvl w:val="1"/>
          <w:numId w:val="1"/>
        </w:numPr>
        <w:rPr>
          <w:rFonts w:asciiTheme="majorBidi" w:hAnsiTheme="majorBidi" w:cstheme="majorBidi"/>
          <w:b/>
          <w:bCs/>
          <w:color w:val="auto"/>
          <w:sz w:val="28"/>
          <w:szCs w:val="28"/>
        </w:rPr>
      </w:pPr>
      <w:r w:rsidRPr="008574AD">
        <w:rPr>
          <w:rFonts w:asciiTheme="majorBidi" w:hAnsiTheme="majorBidi" w:cstheme="majorBidi"/>
          <w:b/>
          <w:bCs/>
          <w:color w:val="auto"/>
          <w:sz w:val="28"/>
          <w:szCs w:val="28"/>
        </w:rPr>
        <w:t>Relationship between magnetic field strength, air permeability μ0 and relative permeability μr</w:t>
      </w:r>
      <m:oMath>
        <m:acc>
          <m:accPr>
            <m:chr m:val="⃗"/>
            <m:ctrlPr>
              <w:rPr>
                <w:rFonts w:ascii="Cambria Math" w:hAnsiTheme="majorBidi" w:cstheme="majorBidi"/>
                <w:b/>
                <w:bCs/>
                <w:i/>
                <w:color w:val="auto"/>
                <w:sz w:val="28"/>
                <w:szCs w:val="28"/>
              </w:rPr>
            </m:ctrlPr>
          </m:accPr>
          <m:e>
            <m:r>
              <m:rPr>
                <m:sty m:val="bi"/>
              </m:rPr>
              <w:rPr>
                <w:rFonts w:ascii="Cambria Math" w:hAnsi="Cambria Math" w:cstheme="majorBidi"/>
                <w:color w:val="auto"/>
                <w:sz w:val="28"/>
                <w:szCs w:val="28"/>
              </w:rPr>
              <m:t>H</m:t>
            </m:r>
          </m:e>
        </m:acc>
      </m:oMath>
    </w:p>
    <w:p w:rsidR="00064BEA" w:rsidRDefault="00064BEA" w:rsidP="00064BEA">
      <w:pPr>
        <w:pStyle w:val="Default"/>
        <w:rPr>
          <w:b/>
          <w:bCs/>
          <w:color w:val="006FC0"/>
          <w:sz w:val="18"/>
          <w:szCs w:val="18"/>
        </w:rPr>
      </w:pPr>
    </w:p>
    <w:p w:rsidR="008574AD" w:rsidRDefault="007F6EC9" w:rsidP="007F6EC9">
      <w:pPr>
        <w:pStyle w:val="Default"/>
        <w:spacing w:line="360" w:lineRule="auto"/>
        <w:jc w:val="both"/>
        <w:rPr>
          <w:color w:val="auto"/>
        </w:rPr>
      </w:pPr>
      <w:r>
        <w:rPr>
          <w:color w:val="auto"/>
        </w:rPr>
        <w:t xml:space="preserve">          </w:t>
      </w:r>
      <w:r w:rsidR="008574AD">
        <w:rPr>
          <w:color w:val="auto"/>
        </w:rPr>
        <w:t>Charges Q moving in a magnetic tube with a certain speed cause an electromagnetic force.</w:t>
      </w:r>
      <m:oMath>
        <m:acc>
          <m:accPr>
            <m:chr m:val="⃗"/>
            <m:ctrlPr>
              <w:rPr>
                <w:rFonts w:ascii="Cambria Math" w:hAnsi="Cambria Math"/>
                <w:color w:val="auto"/>
              </w:rPr>
            </m:ctrlPr>
          </m:accPr>
          <m:e>
            <m:r>
              <m:rPr>
                <m:sty m:val="p"/>
              </m:rPr>
              <w:rPr>
                <w:rFonts w:ascii="Cambria Math" w:hAnsi="Cambria Math"/>
                <w:color w:val="auto"/>
              </w:rPr>
              <m:t>F</m:t>
            </m:r>
          </m:e>
        </m:acc>
      </m:oMath>
      <w:r>
        <w:rPr>
          <w:color w:val="auto"/>
        </w:rPr>
        <w:t xml:space="preserve"> . </w:t>
      </w:r>
      <w:r w:rsidR="008574AD">
        <w:rPr>
          <w:color w:val="auto"/>
        </w:rPr>
        <w:t>This force is related to the material of the magnetic tube and the intensity of the magnetic field.</w:t>
      </w:r>
      <m:oMath>
        <m:acc>
          <m:accPr>
            <m:chr m:val="⃗"/>
            <m:ctrlPr>
              <w:rPr>
                <w:rFonts w:ascii="Cambria Math" w:hAnsi="Cambria Math"/>
                <w:i/>
                <w:color w:val="auto"/>
              </w:rPr>
            </m:ctrlPr>
          </m:accPr>
          <m:e>
            <m:r>
              <w:rPr>
                <w:rFonts w:ascii="Cambria Math" w:hAnsi="Cambria Math"/>
                <w:color w:val="auto"/>
              </w:rPr>
              <m:t>H</m:t>
            </m:r>
          </m:e>
        </m:acc>
      </m:oMath>
    </w:p>
    <w:p w:rsidR="008574AD" w:rsidRDefault="003877A3" w:rsidP="008574AD">
      <w:pPr>
        <w:pStyle w:val="Default"/>
        <w:spacing w:line="360" w:lineRule="auto"/>
        <w:jc w:val="both"/>
        <w:rPr>
          <w:color w:val="auto"/>
        </w:rPr>
      </w:pPr>
      <m:oMathPara>
        <m:oMath>
          <m:f>
            <m:fPr>
              <m:ctrlPr>
                <w:rPr>
                  <w:rFonts w:ascii="Cambria Math" w:hAnsi="Cambria Math"/>
                  <w:i/>
                  <w:color w:val="auto"/>
                </w:rPr>
              </m:ctrlPr>
            </m:fPr>
            <m:num>
              <m:r>
                <w:rPr>
                  <w:rFonts w:ascii="Cambria Math" w:hAnsi="Cambria Math"/>
                  <w:color w:val="auto"/>
                </w:rPr>
                <m:t>F</m:t>
              </m:r>
            </m:num>
            <m:den>
              <m:r>
                <w:rPr>
                  <w:rFonts w:ascii="Cambria Math" w:hAnsi="Cambria Math"/>
                  <w:color w:val="auto"/>
                </w:rPr>
                <m:t>Q.v</m:t>
              </m:r>
            </m:den>
          </m:f>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μ</m:t>
              </m:r>
            </m:e>
            <m:sub>
              <m:r>
                <w:rPr>
                  <w:rFonts w:ascii="Cambria Math" w:hAnsi="Cambria Math"/>
                  <w:color w:val="auto"/>
                </w:rPr>
                <m:t>0</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μ</m:t>
              </m:r>
            </m:e>
            <m:sub>
              <m:r>
                <w:rPr>
                  <w:rFonts w:ascii="Cambria Math" w:hAnsi="Cambria Math"/>
                  <w:color w:val="auto"/>
                </w:rPr>
                <m:t>r</m:t>
              </m:r>
            </m:sub>
          </m:sSub>
          <m:r>
            <w:rPr>
              <w:rFonts w:ascii="Cambria Math" w:hAnsi="Cambria Math"/>
              <w:color w:val="auto"/>
            </w:rPr>
            <m:t xml:space="preserve"> .H</m:t>
          </m:r>
        </m:oMath>
      </m:oMathPara>
    </w:p>
    <w:p w:rsidR="008574AD" w:rsidRPr="008574AD" w:rsidRDefault="008574AD" w:rsidP="008574AD">
      <w:pPr>
        <w:pStyle w:val="Default"/>
        <w:spacing w:line="360" w:lineRule="auto"/>
        <w:jc w:val="both"/>
        <w:rPr>
          <w:color w:val="auto"/>
        </w:rPr>
      </w:pPr>
    </w:p>
    <w:p w:rsidR="00064BEA" w:rsidRDefault="008574AD" w:rsidP="008574AD">
      <w:pPr>
        <w:pStyle w:val="Default"/>
        <w:spacing w:line="360" w:lineRule="auto"/>
        <w:rPr>
          <w:noProof/>
          <w:color w:val="auto"/>
        </w:rPr>
      </w:pPr>
      <w:r>
        <w:rPr>
          <w:noProof/>
        </w:rPr>
        <w:t>The quotient</w:t>
      </w:r>
      <m:oMath>
        <m:f>
          <m:fPr>
            <m:ctrlPr>
              <w:rPr>
                <w:rFonts w:ascii="Cambria Math" w:hAnsi="Cambria Math"/>
                <w:i/>
                <w:color w:val="auto"/>
              </w:rPr>
            </m:ctrlPr>
          </m:fPr>
          <m:num>
            <m:r>
              <w:rPr>
                <w:rFonts w:ascii="Cambria Math" w:hAnsi="Cambria Math"/>
                <w:color w:val="auto"/>
              </w:rPr>
              <m:t>F</m:t>
            </m:r>
          </m:num>
          <m:den>
            <m:r>
              <w:rPr>
                <w:rFonts w:ascii="Cambria Math" w:hAnsi="Cambria Math"/>
                <w:color w:val="auto"/>
              </w:rPr>
              <m:t>Q.v</m:t>
            </m:r>
          </m:den>
        </m:f>
      </m:oMath>
      <w:r>
        <w:rPr>
          <w:noProof/>
          <w:color w:val="auto"/>
        </w:rPr>
        <w:t>is called the magnetic induction field.</w:t>
      </w:r>
      <m:oMath>
        <m:acc>
          <m:accPr>
            <m:chr m:val="⃗"/>
            <m:ctrlPr>
              <w:rPr>
                <w:rFonts w:ascii="Cambria Math" w:hAnsi="Cambria Math"/>
                <w:i/>
                <w:noProof/>
                <w:color w:val="auto"/>
              </w:rPr>
            </m:ctrlPr>
          </m:accPr>
          <m:e>
            <m:r>
              <w:rPr>
                <w:rFonts w:ascii="Cambria Math" w:hAnsi="Cambria Math"/>
                <w:noProof/>
                <w:color w:val="auto"/>
              </w:rPr>
              <m:t>B</m:t>
            </m:r>
          </m:e>
        </m:acc>
      </m:oMath>
    </w:p>
    <w:p w:rsidR="008574AD" w:rsidRDefault="008574AD" w:rsidP="008574AD">
      <w:pPr>
        <w:pStyle w:val="Default"/>
        <w:spacing w:line="360" w:lineRule="auto"/>
        <w:rPr>
          <w:noProof/>
          <w:color w:val="auto"/>
        </w:rPr>
      </w:pPr>
      <w:r>
        <w:rPr>
          <w:noProof/>
          <w:color w:val="auto"/>
        </w:rPr>
        <w:t>We therefore obtain the following relation, assuming the perpendicularity between the vectors:</w:t>
      </w:r>
    </w:p>
    <w:p w:rsidR="008574AD" w:rsidRDefault="008574AD" w:rsidP="008574AD">
      <w:pPr>
        <w:pStyle w:val="Default"/>
        <w:rPr>
          <w:noProof/>
          <w:color w:val="auto"/>
        </w:rPr>
      </w:pPr>
      <m:oMathPara>
        <m:oMath>
          <m:r>
            <w:rPr>
              <w:rFonts w:ascii="Cambria Math" w:hAnsi="Cambria Math"/>
              <w:noProof/>
              <w:color w:val="auto"/>
            </w:rPr>
            <m:t xml:space="preserve">B= </m:t>
          </m:r>
          <m:sSub>
            <m:sSubPr>
              <m:ctrlPr>
                <w:rPr>
                  <w:rFonts w:ascii="Cambria Math" w:hAnsi="Cambria Math"/>
                  <w:i/>
                  <w:noProof/>
                  <w:color w:val="auto"/>
                </w:rPr>
              </m:ctrlPr>
            </m:sSubPr>
            <m:e>
              <m:r>
                <w:rPr>
                  <w:rFonts w:ascii="Cambria Math" w:hAnsi="Cambria Math"/>
                  <w:noProof/>
                  <w:color w:val="auto"/>
                </w:rPr>
                <m:t>μ</m:t>
              </m:r>
            </m:e>
            <m:sub>
              <m:r>
                <w:rPr>
                  <w:rFonts w:ascii="Cambria Math" w:hAnsi="Cambria Math"/>
                  <w:noProof/>
                  <w:color w:val="auto"/>
                </w:rPr>
                <m:t>0</m:t>
              </m:r>
            </m:sub>
          </m:sSub>
          <m:r>
            <w:rPr>
              <w:rFonts w:ascii="Cambria Math" w:hAnsi="Cambria Math"/>
              <w:noProof/>
              <w:color w:val="auto"/>
            </w:rPr>
            <m:t>.</m:t>
          </m:r>
          <m:sSub>
            <m:sSubPr>
              <m:ctrlPr>
                <w:rPr>
                  <w:rFonts w:ascii="Cambria Math" w:hAnsi="Cambria Math"/>
                  <w:i/>
                  <w:noProof/>
                  <w:color w:val="auto"/>
                </w:rPr>
              </m:ctrlPr>
            </m:sSubPr>
            <m:e>
              <m:r>
                <w:rPr>
                  <w:rFonts w:ascii="Cambria Math" w:hAnsi="Cambria Math"/>
                  <w:noProof/>
                  <w:color w:val="auto"/>
                </w:rPr>
                <m:t>μ</m:t>
              </m:r>
            </m:e>
            <m:sub>
              <m:r>
                <w:rPr>
                  <w:rFonts w:ascii="Cambria Math" w:hAnsi="Cambria Math"/>
                  <w:noProof/>
                  <w:color w:val="auto"/>
                </w:rPr>
                <m:t>r</m:t>
              </m:r>
            </m:sub>
          </m:sSub>
          <m:r>
            <w:rPr>
              <w:rFonts w:ascii="Cambria Math" w:hAnsi="Cambria Math"/>
              <w:noProof/>
              <w:color w:val="auto"/>
            </w:rPr>
            <m:t xml:space="preserve"> .H</m:t>
          </m:r>
        </m:oMath>
      </m:oMathPara>
    </w:p>
    <w:p w:rsidR="008574AD" w:rsidRDefault="008574AD" w:rsidP="008574AD">
      <w:pPr>
        <w:pStyle w:val="Default"/>
        <w:rPr>
          <w:noProof/>
          <w:color w:val="auto"/>
        </w:rPr>
      </w:pPr>
    </w:p>
    <w:p w:rsidR="00BE399A" w:rsidRDefault="00BE399A" w:rsidP="008574AD">
      <w:pPr>
        <w:pStyle w:val="Default"/>
        <w:rPr>
          <w:noProof/>
          <w:color w:val="auto"/>
        </w:rPr>
      </w:pPr>
    </w:p>
    <w:p w:rsidR="00064BEA" w:rsidRDefault="00064BEA" w:rsidP="008574AD">
      <w:pPr>
        <w:pStyle w:val="Default"/>
        <w:numPr>
          <w:ilvl w:val="1"/>
          <w:numId w:val="1"/>
        </w:numPr>
        <w:rPr>
          <w:rFonts w:asciiTheme="majorBidi" w:hAnsiTheme="majorBidi" w:cstheme="majorBidi"/>
          <w:b/>
          <w:bCs/>
          <w:color w:val="auto"/>
          <w:sz w:val="28"/>
          <w:szCs w:val="28"/>
        </w:rPr>
      </w:pPr>
      <w:r w:rsidRPr="008574AD">
        <w:rPr>
          <w:rFonts w:asciiTheme="majorBidi" w:hAnsiTheme="majorBidi" w:cstheme="majorBidi"/>
          <w:b/>
          <w:bCs/>
          <w:color w:val="auto"/>
          <w:sz w:val="28"/>
          <w:szCs w:val="28"/>
        </w:rPr>
        <w:lastRenderedPageBreak/>
        <w:t>Magnetic induction field B</w:t>
      </w:r>
    </w:p>
    <w:p w:rsidR="008574AD" w:rsidRPr="008574AD" w:rsidRDefault="008574AD" w:rsidP="008574AD">
      <w:pPr>
        <w:pStyle w:val="Default"/>
        <w:ind w:left="720"/>
        <w:rPr>
          <w:rFonts w:asciiTheme="majorBidi" w:hAnsiTheme="majorBidi" w:cstheme="majorBidi"/>
          <w:b/>
          <w:bCs/>
          <w:color w:val="auto"/>
          <w:sz w:val="28"/>
          <w:szCs w:val="28"/>
        </w:rPr>
      </w:pPr>
    </w:p>
    <w:p w:rsidR="00064BEA" w:rsidRPr="008574AD" w:rsidRDefault="007F6EC9" w:rsidP="00057795">
      <w:pPr>
        <w:pStyle w:val="Default"/>
        <w:spacing w:line="360" w:lineRule="auto"/>
        <w:jc w:val="both"/>
        <w:rPr>
          <w:color w:val="auto"/>
        </w:rPr>
      </w:pPr>
      <w:r>
        <w:rPr>
          <w:color w:val="auto"/>
        </w:rPr>
        <w:t xml:space="preserve">          </w:t>
      </w:r>
      <w:r w:rsidR="008574AD">
        <w:rPr>
          <w:color w:val="auto"/>
        </w:rPr>
        <w:t xml:space="preserve">In the vicinity of permanent magnets and electric current conductors, that is to say near moving electric charges, space is modified by a magnetic induction field. Symbol of the quantity: B Symbol of the unit: </w:t>
      </w:r>
      <w:r w:rsidR="008574AD">
        <w:rPr>
          <w:color w:val="auto"/>
        </w:rPr>
        <w:t>T tesla</w:t>
      </w:r>
    </w:p>
    <w:p w:rsidR="00064BEA" w:rsidRDefault="00064BEA" w:rsidP="00057795">
      <w:pPr>
        <w:pStyle w:val="Default"/>
        <w:spacing w:line="360" w:lineRule="auto"/>
        <w:jc w:val="both"/>
        <w:rPr>
          <w:color w:val="auto"/>
        </w:rPr>
      </w:pPr>
      <w:r w:rsidRPr="008574AD">
        <w:rPr>
          <w:color w:val="auto"/>
        </w:rPr>
        <w:t>An induction of 1 tesla corresponds to a magnetic flux of weber for a surface of 1 [m</w:t>
      </w:r>
      <w:r w:rsidRPr="00410F2B">
        <w:rPr>
          <w:color w:val="auto"/>
          <w:vertAlign w:val="superscript"/>
        </w:rPr>
        <w:t>2</w:t>
      </w:r>
      <w:r w:rsidRPr="008574AD">
        <w:rPr>
          <w:color w:val="auto"/>
        </w:rPr>
        <w:t>] Once again, induction can only be demonstrated by its effects.</w:t>
      </w:r>
    </w:p>
    <w:p w:rsidR="008574AD" w:rsidRDefault="008574AD" w:rsidP="008574AD">
      <w:pPr>
        <w:pStyle w:val="Default"/>
        <w:spacing w:line="360" w:lineRule="auto"/>
        <w:rPr>
          <w:noProof/>
          <w:color w:val="auto"/>
        </w:rPr>
      </w:pPr>
    </w:p>
    <w:tbl>
      <w:tblPr>
        <w:tblStyle w:val="Grilledutableau"/>
        <w:tblW w:w="0" w:type="auto"/>
        <w:tblLook w:val="04A0"/>
      </w:tblPr>
      <w:tblGrid>
        <w:gridCol w:w="2166"/>
        <w:gridCol w:w="2329"/>
        <w:gridCol w:w="2442"/>
        <w:gridCol w:w="2275"/>
      </w:tblGrid>
      <w:tr w:rsidR="008574AD" w:rsidTr="008574AD">
        <w:tc>
          <w:tcPr>
            <w:tcW w:w="9212" w:type="dxa"/>
            <w:gridSpan w:val="4"/>
          </w:tcPr>
          <w:p w:rsidR="008574AD" w:rsidRDefault="008574AD" w:rsidP="008574AD">
            <w:pPr>
              <w:pStyle w:val="Default"/>
              <w:spacing w:line="360" w:lineRule="auto"/>
              <w:jc w:val="center"/>
              <w:rPr>
                <w:noProof/>
                <w:color w:val="auto"/>
              </w:rPr>
            </w:pPr>
            <w:r>
              <w:rPr>
                <w:noProof/>
                <w:color w:val="auto"/>
              </w:rPr>
              <w:t>Average values ​​of the magnetic induction field B</w:t>
            </w:r>
          </w:p>
        </w:tc>
      </w:tr>
      <w:tr w:rsidR="008574AD" w:rsidTr="008574AD">
        <w:tc>
          <w:tcPr>
            <w:tcW w:w="2166" w:type="dxa"/>
            <w:tcBorders>
              <w:right w:val="single" w:sz="4" w:space="0" w:color="auto"/>
            </w:tcBorders>
          </w:tcPr>
          <w:p w:rsidR="008574AD" w:rsidRDefault="008574AD" w:rsidP="008574AD">
            <w:pPr>
              <w:pStyle w:val="Default"/>
              <w:spacing w:line="360" w:lineRule="auto"/>
              <w:rPr>
                <w:noProof/>
                <w:color w:val="auto"/>
              </w:rPr>
            </w:pPr>
            <w:r>
              <w:rPr>
                <w:noProof/>
                <w:color w:val="auto"/>
              </w:rPr>
              <w:t>Earth</w:t>
            </w:r>
          </w:p>
        </w:tc>
        <w:tc>
          <w:tcPr>
            <w:tcW w:w="2329" w:type="dxa"/>
            <w:tcBorders>
              <w:right w:val="single" w:sz="4" w:space="0" w:color="auto"/>
            </w:tcBorders>
          </w:tcPr>
          <w:p w:rsidR="008574AD" w:rsidRDefault="008574AD" w:rsidP="008574AD">
            <w:pPr>
              <w:pStyle w:val="Default"/>
              <w:spacing w:line="360" w:lineRule="auto"/>
              <w:rPr>
                <w:noProof/>
                <w:color w:val="auto"/>
              </w:rPr>
            </w:pPr>
            <w:r>
              <w:rPr>
                <w:noProof/>
                <w:color w:val="auto"/>
              </w:rPr>
              <w:t>0.3</w:t>
            </w:r>
            <m:oMath>
              <m:r>
                <w:rPr>
                  <w:rFonts w:ascii="Cambria Math" w:hAnsi="Cambria Math"/>
                  <w:noProof/>
                  <w:color w:val="auto"/>
                </w:rPr>
                <m:t>μT</m:t>
              </m:r>
            </m:oMath>
          </w:p>
        </w:tc>
        <w:tc>
          <w:tcPr>
            <w:tcW w:w="2442" w:type="dxa"/>
            <w:tcBorders>
              <w:left w:val="single" w:sz="4" w:space="0" w:color="auto"/>
              <w:right w:val="single" w:sz="4" w:space="0" w:color="auto"/>
            </w:tcBorders>
          </w:tcPr>
          <w:p w:rsidR="008574AD" w:rsidRDefault="00057795" w:rsidP="008574AD">
            <w:pPr>
              <w:pStyle w:val="Default"/>
              <w:spacing w:line="360" w:lineRule="auto"/>
              <w:rPr>
                <w:noProof/>
                <w:color w:val="auto"/>
              </w:rPr>
            </w:pPr>
            <w:r>
              <w:rPr>
                <w:noProof/>
                <w:color w:val="auto"/>
              </w:rPr>
              <w:t>electromagnet</w:t>
            </w:r>
          </w:p>
        </w:tc>
        <w:tc>
          <w:tcPr>
            <w:tcW w:w="2275" w:type="dxa"/>
            <w:tcBorders>
              <w:left w:val="single" w:sz="4" w:space="0" w:color="auto"/>
            </w:tcBorders>
          </w:tcPr>
          <w:p w:rsidR="008574AD" w:rsidRDefault="00057795" w:rsidP="008574AD">
            <w:pPr>
              <w:pStyle w:val="Default"/>
              <w:spacing w:line="360" w:lineRule="auto"/>
              <w:rPr>
                <w:noProof/>
                <w:color w:val="auto"/>
              </w:rPr>
            </w:pPr>
            <w:r>
              <w:rPr>
                <w:noProof/>
                <w:color w:val="auto"/>
              </w:rPr>
              <w:t>0.1 to &gt; 1</w:t>
            </w:r>
            <m:oMath>
              <m:r>
                <w:rPr>
                  <w:rFonts w:ascii="Cambria Math" w:hAnsi="Cambria Math"/>
                  <w:noProof/>
                  <w:color w:val="auto"/>
                </w:rPr>
                <m:t>T</m:t>
              </m:r>
            </m:oMath>
          </w:p>
        </w:tc>
      </w:tr>
      <w:tr w:rsidR="008574AD" w:rsidTr="008574AD">
        <w:tc>
          <w:tcPr>
            <w:tcW w:w="2166" w:type="dxa"/>
            <w:tcBorders>
              <w:right w:val="single" w:sz="4" w:space="0" w:color="auto"/>
            </w:tcBorders>
          </w:tcPr>
          <w:p w:rsidR="008574AD" w:rsidRDefault="008574AD" w:rsidP="008574AD">
            <w:pPr>
              <w:pStyle w:val="Default"/>
              <w:spacing w:line="360" w:lineRule="auto"/>
              <w:rPr>
                <w:noProof/>
                <w:color w:val="auto"/>
              </w:rPr>
            </w:pPr>
            <w:r>
              <w:rPr>
                <w:noProof/>
                <w:color w:val="auto"/>
              </w:rPr>
              <w:t>Sun</w:t>
            </w:r>
          </w:p>
        </w:tc>
        <w:tc>
          <w:tcPr>
            <w:tcW w:w="2329" w:type="dxa"/>
            <w:tcBorders>
              <w:right w:val="single" w:sz="4" w:space="0" w:color="auto"/>
            </w:tcBorders>
          </w:tcPr>
          <w:p w:rsidR="008574AD" w:rsidRDefault="008574AD" w:rsidP="008574AD">
            <w:pPr>
              <w:pStyle w:val="Default"/>
              <w:spacing w:line="360" w:lineRule="auto"/>
              <w:rPr>
                <w:noProof/>
                <w:color w:val="auto"/>
              </w:rPr>
            </w:pPr>
            <w:r>
              <w:rPr>
                <w:noProof/>
                <w:color w:val="auto"/>
              </w:rPr>
              <w:t>5</w:t>
            </w:r>
            <m:oMath>
              <m:r>
                <w:rPr>
                  <w:rFonts w:ascii="Cambria Math" w:hAnsi="Cambria Math"/>
                  <w:noProof/>
                  <w:color w:val="auto"/>
                </w:rPr>
                <m:t>mT</m:t>
              </m:r>
            </m:oMath>
          </w:p>
        </w:tc>
        <w:tc>
          <w:tcPr>
            <w:tcW w:w="2442" w:type="dxa"/>
            <w:tcBorders>
              <w:left w:val="single" w:sz="4" w:space="0" w:color="auto"/>
              <w:right w:val="single" w:sz="4" w:space="0" w:color="auto"/>
            </w:tcBorders>
          </w:tcPr>
          <w:p w:rsidR="008574AD" w:rsidRDefault="00057795" w:rsidP="008574AD">
            <w:pPr>
              <w:pStyle w:val="Default"/>
              <w:spacing w:line="360" w:lineRule="auto"/>
              <w:rPr>
                <w:noProof/>
                <w:color w:val="auto"/>
              </w:rPr>
            </w:pPr>
            <w:r>
              <w:rPr>
                <w:noProof/>
                <w:color w:val="auto"/>
              </w:rPr>
              <w:t>Magnet to</w:t>
            </w:r>
          </w:p>
          <w:p w:rsidR="00057795" w:rsidRDefault="00057795" w:rsidP="008574AD">
            <w:pPr>
              <w:pStyle w:val="Default"/>
              <w:spacing w:line="360" w:lineRule="auto"/>
              <w:rPr>
                <w:noProof/>
                <w:color w:val="auto"/>
              </w:rPr>
            </w:pPr>
            <w:r>
              <w:rPr>
                <w:noProof/>
                <w:color w:val="auto"/>
              </w:rPr>
              <w:t>Superconductor</w:t>
            </w:r>
          </w:p>
        </w:tc>
        <w:tc>
          <w:tcPr>
            <w:tcW w:w="2275" w:type="dxa"/>
            <w:tcBorders>
              <w:left w:val="single" w:sz="4" w:space="0" w:color="auto"/>
            </w:tcBorders>
          </w:tcPr>
          <w:p w:rsidR="008574AD" w:rsidRDefault="00057795" w:rsidP="00057795">
            <w:pPr>
              <w:pStyle w:val="Default"/>
              <w:numPr>
                <w:ilvl w:val="0"/>
                <w:numId w:val="2"/>
              </w:numPr>
              <w:spacing w:line="360" w:lineRule="auto"/>
              <w:rPr>
                <w:noProof/>
                <w:color w:val="auto"/>
              </w:rPr>
            </w:pPr>
            <w:r>
              <w:rPr>
                <w:noProof/>
                <w:color w:val="auto"/>
              </w:rPr>
              <w:t>10</w:t>
            </w:r>
          </w:p>
        </w:tc>
      </w:tr>
    </w:tbl>
    <w:p w:rsidR="008574AD" w:rsidRDefault="008574AD" w:rsidP="008574AD">
      <w:pPr>
        <w:pStyle w:val="Default"/>
        <w:spacing w:line="360" w:lineRule="auto"/>
        <w:rPr>
          <w:noProof/>
          <w:color w:val="auto"/>
        </w:rPr>
      </w:pPr>
    </w:p>
    <w:p w:rsidR="00064BEA" w:rsidRPr="00057795" w:rsidRDefault="007F6EC9" w:rsidP="00057795">
      <w:pPr>
        <w:pStyle w:val="Default"/>
        <w:spacing w:line="360" w:lineRule="auto"/>
        <w:jc w:val="both"/>
        <w:rPr>
          <w:color w:val="auto"/>
        </w:rPr>
      </w:pPr>
      <w:r>
        <w:rPr>
          <w:color w:val="auto"/>
        </w:rPr>
        <w:t xml:space="preserve">          </w:t>
      </w:r>
      <w:r w:rsidR="00057795">
        <w:rPr>
          <w:color w:val="auto"/>
        </w:rPr>
        <w:t>To describe the properties of space, it is necessary to give a vector character to the quantity B. The electromagnetic force F exerted on electric charges can be characterized by a vector representing a set of elementary electromagnetic forces.</w:t>
      </w:r>
    </w:p>
    <w:p w:rsidR="00064BEA" w:rsidRPr="00057795" w:rsidRDefault="00064BEA" w:rsidP="00057795">
      <w:pPr>
        <w:pStyle w:val="Default"/>
        <w:spacing w:line="360" w:lineRule="auto"/>
        <w:jc w:val="both"/>
        <w:rPr>
          <w:color w:val="auto"/>
        </w:rPr>
      </w:pPr>
    </w:p>
    <w:p w:rsidR="00064BEA" w:rsidRPr="00057795" w:rsidRDefault="007F6EC9" w:rsidP="00057795">
      <w:pPr>
        <w:pStyle w:val="Default"/>
        <w:spacing w:line="360" w:lineRule="auto"/>
        <w:jc w:val="both"/>
        <w:rPr>
          <w:color w:val="auto"/>
        </w:rPr>
      </w:pPr>
      <w:r>
        <w:rPr>
          <w:color w:val="auto"/>
        </w:rPr>
        <w:t xml:space="preserve">          </w:t>
      </w:r>
      <w:r w:rsidR="00057795">
        <w:rPr>
          <w:color w:val="auto"/>
        </w:rPr>
        <w:t>A coil of great length and having a large number of contiguous circular turns is called a solenoid. When an electric current passes through this coil, an induction B is produced. The magnetic field inside the solenoid is almost uniform, which is an advantage</w:t>
      </w:r>
    </w:p>
    <w:p w:rsidR="00064BEA" w:rsidRDefault="00064BEA" w:rsidP="00057795">
      <w:pPr>
        <w:pStyle w:val="Default"/>
        <w:jc w:val="center"/>
      </w:pPr>
      <w:r>
        <w:rPr>
          <w:noProof/>
        </w:rPr>
        <w:drawing>
          <wp:inline distT="0" distB="0" distL="0" distR="0">
            <wp:extent cx="3875322" cy="2320035"/>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srcRect/>
                    <a:stretch>
                      <a:fillRect/>
                    </a:stretch>
                  </pic:blipFill>
                  <pic:spPr bwMode="auto">
                    <a:xfrm>
                      <a:off x="0" y="0"/>
                      <a:ext cx="3878047" cy="2321666"/>
                    </a:xfrm>
                    <a:prstGeom prst="rect">
                      <a:avLst/>
                    </a:prstGeom>
                    <a:noFill/>
                    <a:ln w="9525">
                      <a:noFill/>
                      <a:miter lim="800000"/>
                      <a:headEnd/>
                      <a:tailEnd/>
                    </a:ln>
                  </pic:spPr>
                </pic:pic>
              </a:graphicData>
            </a:graphic>
          </wp:inline>
        </w:drawing>
      </w:r>
    </w:p>
    <w:p w:rsidR="00057795" w:rsidRDefault="00057795" w:rsidP="00057795">
      <w:pPr>
        <w:pStyle w:val="Default"/>
        <w:jc w:val="center"/>
      </w:pPr>
    </w:p>
    <w:p w:rsidR="007F6EC9" w:rsidRDefault="007F6EC9" w:rsidP="00057795">
      <w:pPr>
        <w:pStyle w:val="Default"/>
        <w:jc w:val="center"/>
      </w:pPr>
    </w:p>
    <w:p w:rsidR="00064BEA" w:rsidRDefault="00064BEA" w:rsidP="00057795">
      <w:pPr>
        <w:pStyle w:val="Default"/>
        <w:numPr>
          <w:ilvl w:val="1"/>
          <w:numId w:val="1"/>
        </w:numPr>
        <w:rPr>
          <w:rFonts w:asciiTheme="majorBidi" w:hAnsiTheme="majorBidi" w:cstheme="majorBidi"/>
          <w:b/>
          <w:bCs/>
          <w:color w:val="auto"/>
          <w:sz w:val="28"/>
          <w:szCs w:val="28"/>
        </w:rPr>
      </w:pPr>
      <w:r w:rsidRPr="00057795">
        <w:rPr>
          <w:rFonts w:asciiTheme="majorBidi" w:hAnsiTheme="majorBidi" w:cstheme="majorBidi"/>
          <w:b/>
          <w:bCs/>
          <w:color w:val="auto"/>
          <w:sz w:val="28"/>
          <w:szCs w:val="28"/>
        </w:rPr>
        <w:t>Properties of the induction field B</w:t>
      </w:r>
    </w:p>
    <w:p w:rsidR="00057795" w:rsidRPr="00057795" w:rsidRDefault="00057795" w:rsidP="00057795">
      <w:pPr>
        <w:pStyle w:val="Default"/>
        <w:ind w:left="720"/>
        <w:rPr>
          <w:rFonts w:asciiTheme="majorBidi" w:hAnsiTheme="majorBidi" w:cstheme="majorBidi"/>
          <w:b/>
          <w:bCs/>
          <w:color w:val="auto"/>
          <w:sz w:val="28"/>
          <w:szCs w:val="28"/>
        </w:rPr>
      </w:pPr>
    </w:p>
    <w:p w:rsidR="00064BEA" w:rsidRPr="00057795" w:rsidRDefault="007F6EC9" w:rsidP="00057795">
      <w:pPr>
        <w:pStyle w:val="Default"/>
        <w:spacing w:line="360" w:lineRule="auto"/>
        <w:jc w:val="both"/>
        <w:rPr>
          <w:color w:val="auto"/>
        </w:rPr>
      </w:pPr>
      <w:r>
        <w:rPr>
          <w:color w:val="auto"/>
        </w:rPr>
        <w:t xml:space="preserve">          </w:t>
      </w:r>
      <w:r w:rsidR="00057795">
        <w:rPr>
          <w:color w:val="auto"/>
        </w:rPr>
        <w:t xml:space="preserve">As soon as a current passes through a conductor, magnetic lines of force are established around it. The DIRECTION of the induction lines can be defined as circular relative to the </w:t>
      </w:r>
      <w:r w:rsidR="00057795">
        <w:rPr>
          <w:color w:val="auto"/>
        </w:rPr>
        <w:lastRenderedPageBreak/>
        <w:t>conductor through which the current I flows. The DIRECTION of the lines of force is defined by several rules. That of the right hand, the corkscrew, or that of the screw.</w:t>
      </w:r>
    </w:p>
    <w:p w:rsidR="00064BEA" w:rsidRDefault="00057795" w:rsidP="00057795">
      <w:pPr>
        <w:pStyle w:val="Default"/>
        <w:spacing w:line="360" w:lineRule="auto"/>
        <w:jc w:val="both"/>
        <w:rPr>
          <w:color w:val="auto"/>
        </w:rPr>
      </w:pPr>
      <w:r>
        <w:rPr>
          <w:color w:val="auto"/>
        </w:rPr>
        <w:t>In the drawings we will always find the current in the conductors represented in the same way. It relates to the screw rule. When the current enters the conductor, we see the head of the screw, so we will draw a cross. When the current leaves the conductor, we will see the tip of the screw and we will draw a point.</w:t>
      </w:r>
    </w:p>
    <w:p w:rsidR="00057795" w:rsidRPr="00057795" w:rsidRDefault="00057795" w:rsidP="00057795">
      <w:pPr>
        <w:pStyle w:val="Default"/>
        <w:spacing w:line="360" w:lineRule="auto"/>
        <w:jc w:val="both"/>
        <w:rPr>
          <w:color w:val="auto"/>
        </w:rPr>
      </w:pPr>
    </w:p>
    <w:p w:rsidR="00064BEA" w:rsidRPr="007F6EC9" w:rsidRDefault="00064BEA" w:rsidP="0035147B">
      <w:pPr>
        <w:pStyle w:val="Default"/>
        <w:spacing w:line="360" w:lineRule="auto"/>
        <w:jc w:val="both"/>
        <w:rPr>
          <w:color w:val="auto"/>
        </w:rPr>
      </w:pPr>
      <w:r w:rsidRPr="0035147B">
        <w:rPr>
          <w:color w:val="auto"/>
        </w:rPr>
        <w:t>The point indicates</w:t>
      </w:r>
      <w:r w:rsidRPr="007F6EC9">
        <w:rPr>
          <w:color w:val="auto"/>
        </w:rPr>
        <w:t>that the current flows out of the conductor.</w:t>
      </w:r>
    </w:p>
    <w:p w:rsidR="00064BEA" w:rsidRDefault="00064BEA" w:rsidP="0035147B">
      <w:pPr>
        <w:pStyle w:val="Default"/>
        <w:spacing w:line="360" w:lineRule="auto"/>
        <w:jc w:val="both"/>
        <w:rPr>
          <w:color w:val="auto"/>
        </w:rPr>
      </w:pPr>
      <w:r w:rsidRPr="007F6EC9">
        <w:rPr>
          <w:color w:val="auto"/>
        </w:rPr>
        <w:t>The arrow gives the direction of the lines of force</w:t>
      </w:r>
    </w:p>
    <w:p w:rsidR="0035147B" w:rsidRPr="007F6EC9" w:rsidRDefault="0035147B" w:rsidP="0035147B">
      <w:pPr>
        <w:pStyle w:val="Default"/>
        <w:spacing w:line="360" w:lineRule="auto"/>
        <w:jc w:val="both"/>
        <w:rPr>
          <w:color w:val="auto"/>
        </w:rPr>
      </w:pPr>
    </w:p>
    <w:p w:rsidR="00064BEA" w:rsidRDefault="00057795" w:rsidP="00057795">
      <w:pPr>
        <w:pStyle w:val="Default"/>
        <w:jc w:val="center"/>
        <w:rPr>
          <w:color w:val="auto"/>
          <w:sz w:val="19"/>
          <w:szCs w:val="19"/>
        </w:rPr>
      </w:pPr>
      <w:r>
        <w:rPr>
          <w:noProof/>
        </w:rPr>
        <w:drawing>
          <wp:inline distT="0" distB="0" distL="0" distR="0">
            <wp:extent cx="1491816" cy="1470992"/>
            <wp:effectExtent l="19050" t="0" r="0" b="0"/>
            <wp:docPr id="14"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srcRect/>
                    <a:stretch>
                      <a:fillRect/>
                    </a:stretch>
                  </pic:blipFill>
                  <pic:spPr bwMode="auto">
                    <a:xfrm>
                      <a:off x="0" y="0"/>
                      <a:ext cx="1493338" cy="1472493"/>
                    </a:xfrm>
                    <a:prstGeom prst="rect">
                      <a:avLst/>
                    </a:prstGeom>
                    <a:noFill/>
                    <a:ln w="9525">
                      <a:noFill/>
                      <a:miter lim="800000"/>
                      <a:headEnd/>
                      <a:tailEnd/>
                    </a:ln>
                  </pic:spPr>
                </pic:pic>
              </a:graphicData>
            </a:graphic>
          </wp:inline>
        </w:drawing>
      </w:r>
    </w:p>
    <w:p w:rsidR="00064BEA" w:rsidRPr="007F6EC9" w:rsidRDefault="00064BEA" w:rsidP="0035147B">
      <w:pPr>
        <w:pStyle w:val="Default"/>
        <w:spacing w:line="360" w:lineRule="auto"/>
        <w:jc w:val="both"/>
        <w:rPr>
          <w:color w:val="auto"/>
        </w:rPr>
      </w:pPr>
      <w:r w:rsidRPr="0035147B">
        <w:rPr>
          <w:color w:val="auto"/>
        </w:rPr>
        <w:t>The cross indicates</w:t>
      </w:r>
      <w:r w:rsidRPr="007F6EC9">
        <w:rPr>
          <w:color w:val="auto"/>
        </w:rPr>
        <w:t>that the current enters</w:t>
      </w:r>
      <w:r w:rsidR="007F6EC9">
        <w:rPr>
          <w:color w:val="auto"/>
        </w:rPr>
        <w:t xml:space="preserve"> </w:t>
      </w:r>
      <w:r w:rsidRPr="007F6EC9">
        <w:rPr>
          <w:color w:val="auto"/>
        </w:rPr>
        <w:t>in the driver. The arrow gives the</w:t>
      </w:r>
      <w:r w:rsidR="007F6EC9">
        <w:rPr>
          <w:color w:val="auto"/>
        </w:rPr>
        <w:t xml:space="preserve"> </w:t>
      </w:r>
      <w:r w:rsidRPr="007F6EC9">
        <w:rPr>
          <w:color w:val="auto"/>
        </w:rPr>
        <w:t>sense of lines of force</w:t>
      </w:r>
    </w:p>
    <w:p w:rsidR="00064BEA" w:rsidRDefault="00057795" w:rsidP="00057795">
      <w:pPr>
        <w:pStyle w:val="Default"/>
        <w:jc w:val="center"/>
        <w:rPr>
          <w:color w:val="auto"/>
          <w:sz w:val="19"/>
          <w:szCs w:val="19"/>
        </w:rPr>
      </w:pPr>
      <w:r>
        <w:rPr>
          <w:noProof/>
        </w:rPr>
        <w:drawing>
          <wp:inline distT="0" distB="0" distL="0" distR="0">
            <wp:extent cx="1362660" cy="1717482"/>
            <wp:effectExtent l="19050" t="0" r="8940" b="0"/>
            <wp:docPr id="1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srcRect/>
                    <a:stretch>
                      <a:fillRect/>
                    </a:stretch>
                  </pic:blipFill>
                  <pic:spPr bwMode="auto">
                    <a:xfrm>
                      <a:off x="0" y="0"/>
                      <a:ext cx="1366905" cy="1722832"/>
                    </a:xfrm>
                    <a:prstGeom prst="rect">
                      <a:avLst/>
                    </a:prstGeom>
                    <a:noFill/>
                    <a:ln w="9525">
                      <a:noFill/>
                      <a:miter lim="800000"/>
                      <a:headEnd/>
                      <a:tailEnd/>
                    </a:ln>
                  </pic:spPr>
                </pic:pic>
              </a:graphicData>
            </a:graphic>
          </wp:inline>
        </w:drawing>
      </w: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7F6EC9" w:rsidRDefault="007F6EC9" w:rsidP="00064BEA">
      <w:pPr>
        <w:pStyle w:val="Default"/>
      </w:pPr>
    </w:p>
    <w:p w:rsidR="007F6EC9" w:rsidRDefault="007F6EC9" w:rsidP="00064BEA">
      <w:pPr>
        <w:pStyle w:val="Default"/>
      </w:pPr>
    </w:p>
    <w:p w:rsidR="00C44B8A" w:rsidRPr="007F6669" w:rsidRDefault="00C44B8A" w:rsidP="007F6669">
      <w:pPr>
        <w:jc w:val="right"/>
        <w:rPr>
          <w:rFonts w:asciiTheme="majorBidi" w:hAnsiTheme="majorBidi" w:cstheme="majorBidi"/>
          <w:sz w:val="28"/>
          <w:szCs w:val="28"/>
        </w:rPr>
      </w:pPr>
    </w:p>
    <w:sectPr w:rsidR="00C44B8A" w:rsidRPr="007F6669" w:rsidSect="00D54C1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38" w:rsidRDefault="00101F38" w:rsidP="00BD47B9">
      <w:pPr>
        <w:spacing w:after="0" w:line="240" w:lineRule="auto"/>
      </w:pPr>
      <w:r>
        <w:separator/>
      </w:r>
    </w:p>
  </w:endnote>
  <w:endnote w:type="continuationSeparator" w:id="1">
    <w:p w:rsidR="00101F38" w:rsidRDefault="00101F38" w:rsidP="00BD4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5720"/>
      <w:docPartObj>
        <w:docPartGallery w:val="Page Numbers (Bottom of Page)"/>
        <w:docPartUnique/>
      </w:docPartObj>
    </w:sdtPr>
    <w:sdtContent>
      <w:p w:rsidR="003A386C" w:rsidRDefault="003877A3">
        <w:pPr>
          <w:pStyle w:val="Pieddepage"/>
        </w:pPr>
        <w:r>
          <w:rPr>
            <w:noProof/>
            <w:lang w:eastAsia="zh-TW"/>
          </w:rPr>
          <w:pict>
            <v:group id="_x0000_s13316"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3317" type="#_x0000_t32" style="position:absolute;left:2111;top:15387;width:0;height:441;flip:y" o:connectortype="straight" strokecolor="#7f7f7f [1612]"/>
              <v:rect id="_x0000_s13318" style="position:absolute;left:1743;top:14699;width:688;height:688;v-text-anchor:middle" filled="f" strokecolor="#7f7f7f [1612]">
                <v:textbox>
                  <w:txbxContent>
                    <w:p w:rsidR="003A386C" w:rsidRDefault="003877A3">
                      <w:pPr>
                        <w:pStyle w:val="Pieddepage"/>
                        <w:jc w:val="center"/>
                        <w:rPr>
                          <w:sz w:val="16"/>
                          <w:szCs w:val="16"/>
                        </w:rPr>
                      </w:pPr>
                      <w:fldSimple w:instr=" PAGE    \* MERGEFORMAT ">
                        <w:r w:rsidR="006A10F5" w:rsidRPr="006A10F5">
                          <w:rPr>
                            <w:noProof/>
                            <w:sz w:val="16"/>
                            <w:szCs w:val="16"/>
                          </w:rPr>
                          <w:t>8</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38" w:rsidRDefault="00101F38" w:rsidP="00BD47B9">
      <w:pPr>
        <w:spacing w:after="0" w:line="240" w:lineRule="auto"/>
      </w:pPr>
      <w:r>
        <w:separator/>
      </w:r>
    </w:p>
  </w:footnote>
  <w:footnote w:type="continuationSeparator" w:id="1">
    <w:p w:rsidR="00101F38" w:rsidRDefault="00101F38" w:rsidP="00BD47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FD4"/>
    <w:multiLevelType w:val="multilevel"/>
    <w:tmpl w:val="8B6C377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B95ED5"/>
    <w:multiLevelType w:val="hybridMultilevel"/>
    <w:tmpl w:val="69D20D2A"/>
    <w:lvl w:ilvl="0" w:tplc="0C00C956">
      <w:start w:val="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6C64B0"/>
    <w:multiLevelType w:val="hybridMultilevel"/>
    <w:tmpl w:val="76483910"/>
    <w:lvl w:ilvl="0" w:tplc="D36ECF6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hdrShapeDefaults>
    <o:shapedefaults v:ext="edit" spidmax="22530"/>
    <o:shapelayout v:ext="edit">
      <o:idmap v:ext="edit" data="13"/>
      <o:rules v:ext="edit">
        <o:r id="V:Rule2" type="connector" idref="#_x0000_s13317"/>
      </o:rules>
    </o:shapelayout>
  </w:hdrShapeDefaults>
  <w:footnotePr>
    <w:footnote w:id="0"/>
    <w:footnote w:id="1"/>
  </w:footnotePr>
  <w:endnotePr>
    <w:endnote w:id="0"/>
    <w:endnote w:id="1"/>
  </w:endnotePr>
  <w:compat>
    <w:useFELayout/>
  </w:compat>
  <w:rsids>
    <w:rsidRoot w:val="002E1396"/>
    <w:rsid w:val="000177F4"/>
    <w:rsid w:val="0002098F"/>
    <w:rsid w:val="00025286"/>
    <w:rsid w:val="00035493"/>
    <w:rsid w:val="00041EB5"/>
    <w:rsid w:val="00056FC8"/>
    <w:rsid w:val="00057795"/>
    <w:rsid w:val="00064BEA"/>
    <w:rsid w:val="00071647"/>
    <w:rsid w:val="00081F5C"/>
    <w:rsid w:val="000877BA"/>
    <w:rsid w:val="000A734A"/>
    <w:rsid w:val="000C1007"/>
    <w:rsid w:val="000D5D5F"/>
    <w:rsid w:val="000F52BC"/>
    <w:rsid w:val="00101F38"/>
    <w:rsid w:val="0013097A"/>
    <w:rsid w:val="00136D8B"/>
    <w:rsid w:val="001400FA"/>
    <w:rsid w:val="00154735"/>
    <w:rsid w:val="001575F6"/>
    <w:rsid w:val="00172A87"/>
    <w:rsid w:val="00175FE3"/>
    <w:rsid w:val="0018465A"/>
    <w:rsid w:val="00195812"/>
    <w:rsid w:val="001B092C"/>
    <w:rsid w:val="001C1F58"/>
    <w:rsid w:val="001C6E1F"/>
    <w:rsid w:val="001D20AF"/>
    <w:rsid w:val="001E45DC"/>
    <w:rsid w:val="001F792E"/>
    <w:rsid w:val="00204570"/>
    <w:rsid w:val="00205D45"/>
    <w:rsid w:val="00211FC1"/>
    <w:rsid w:val="00225731"/>
    <w:rsid w:val="002262AA"/>
    <w:rsid w:val="00233BF6"/>
    <w:rsid w:val="00263173"/>
    <w:rsid w:val="00274363"/>
    <w:rsid w:val="00277574"/>
    <w:rsid w:val="00281AF5"/>
    <w:rsid w:val="002A0093"/>
    <w:rsid w:val="002B22C6"/>
    <w:rsid w:val="002E1396"/>
    <w:rsid w:val="002F01B6"/>
    <w:rsid w:val="002F680C"/>
    <w:rsid w:val="003123B2"/>
    <w:rsid w:val="0031796A"/>
    <w:rsid w:val="0035147B"/>
    <w:rsid w:val="00377EA0"/>
    <w:rsid w:val="00384C61"/>
    <w:rsid w:val="003877A3"/>
    <w:rsid w:val="003A386C"/>
    <w:rsid w:val="003B7802"/>
    <w:rsid w:val="003F25C7"/>
    <w:rsid w:val="003F7726"/>
    <w:rsid w:val="00410F2B"/>
    <w:rsid w:val="00457B3E"/>
    <w:rsid w:val="00497EEE"/>
    <w:rsid w:val="004C5B79"/>
    <w:rsid w:val="004C6887"/>
    <w:rsid w:val="005136B3"/>
    <w:rsid w:val="00532B13"/>
    <w:rsid w:val="00533B83"/>
    <w:rsid w:val="00547099"/>
    <w:rsid w:val="005701EC"/>
    <w:rsid w:val="00581364"/>
    <w:rsid w:val="005A061F"/>
    <w:rsid w:val="005E75C4"/>
    <w:rsid w:val="00603FD1"/>
    <w:rsid w:val="00662594"/>
    <w:rsid w:val="006754A4"/>
    <w:rsid w:val="00681F4A"/>
    <w:rsid w:val="006A10F5"/>
    <w:rsid w:val="006B2412"/>
    <w:rsid w:val="00715014"/>
    <w:rsid w:val="00716E93"/>
    <w:rsid w:val="00736C68"/>
    <w:rsid w:val="007531CD"/>
    <w:rsid w:val="00755021"/>
    <w:rsid w:val="007738F4"/>
    <w:rsid w:val="00782841"/>
    <w:rsid w:val="00791C11"/>
    <w:rsid w:val="007B4276"/>
    <w:rsid w:val="007E14AB"/>
    <w:rsid w:val="007F6669"/>
    <w:rsid w:val="007F6EC9"/>
    <w:rsid w:val="00821FEF"/>
    <w:rsid w:val="00834C62"/>
    <w:rsid w:val="00835CC6"/>
    <w:rsid w:val="008574AD"/>
    <w:rsid w:val="00875DCB"/>
    <w:rsid w:val="008761E2"/>
    <w:rsid w:val="00893415"/>
    <w:rsid w:val="008960E2"/>
    <w:rsid w:val="008C40CF"/>
    <w:rsid w:val="008F115B"/>
    <w:rsid w:val="00900D50"/>
    <w:rsid w:val="00943785"/>
    <w:rsid w:val="00994AED"/>
    <w:rsid w:val="009955C7"/>
    <w:rsid w:val="009A615D"/>
    <w:rsid w:val="009C0871"/>
    <w:rsid w:val="009C7C67"/>
    <w:rsid w:val="009F1BBF"/>
    <w:rsid w:val="00A10379"/>
    <w:rsid w:val="00A41FD4"/>
    <w:rsid w:val="00A60814"/>
    <w:rsid w:val="00A7380E"/>
    <w:rsid w:val="00A763E7"/>
    <w:rsid w:val="00A769D0"/>
    <w:rsid w:val="00A85AF2"/>
    <w:rsid w:val="00A90347"/>
    <w:rsid w:val="00AC53BE"/>
    <w:rsid w:val="00AE096B"/>
    <w:rsid w:val="00B204DB"/>
    <w:rsid w:val="00B36E17"/>
    <w:rsid w:val="00B4122F"/>
    <w:rsid w:val="00B55019"/>
    <w:rsid w:val="00B805F8"/>
    <w:rsid w:val="00B91F4F"/>
    <w:rsid w:val="00B97FF6"/>
    <w:rsid w:val="00BA6EA3"/>
    <w:rsid w:val="00BB52F9"/>
    <w:rsid w:val="00BB72D7"/>
    <w:rsid w:val="00BD47B9"/>
    <w:rsid w:val="00BD4C22"/>
    <w:rsid w:val="00BE0BED"/>
    <w:rsid w:val="00BE399A"/>
    <w:rsid w:val="00BF35C2"/>
    <w:rsid w:val="00C40B82"/>
    <w:rsid w:val="00C41093"/>
    <w:rsid w:val="00C42A87"/>
    <w:rsid w:val="00C44B8A"/>
    <w:rsid w:val="00C510A6"/>
    <w:rsid w:val="00C562A5"/>
    <w:rsid w:val="00CB3922"/>
    <w:rsid w:val="00CE4B67"/>
    <w:rsid w:val="00CF4197"/>
    <w:rsid w:val="00D06420"/>
    <w:rsid w:val="00D11F2F"/>
    <w:rsid w:val="00D24563"/>
    <w:rsid w:val="00D445EE"/>
    <w:rsid w:val="00D47E93"/>
    <w:rsid w:val="00D54C17"/>
    <w:rsid w:val="00D65347"/>
    <w:rsid w:val="00D75440"/>
    <w:rsid w:val="00D846F4"/>
    <w:rsid w:val="00D93EA5"/>
    <w:rsid w:val="00DA7AED"/>
    <w:rsid w:val="00DD47AE"/>
    <w:rsid w:val="00E03A5E"/>
    <w:rsid w:val="00E17D12"/>
    <w:rsid w:val="00E3256F"/>
    <w:rsid w:val="00E43ED7"/>
    <w:rsid w:val="00E75D05"/>
    <w:rsid w:val="00E76E42"/>
    <w:rsid w:val="00EB1C6B"/>
    <w:rsid w:val="00EB7A5E"/>
    <w:rsid w:val="00ED2692"/>
    <w:rsid w:val="00F01B3F"/>
    <w:rsid w:val="00F03D7F"/>
    <w:rsid w:val="00F12E87"/>
    <w:rsid w:val="00F1641D"/>
    <w:rsid w:val="00F30A0B"/>
    <w:rsid w:val="00F404B0"/>
    <w:rsid w:val="00F85B8B"/>
    <w:rsid w:val="00F90F02"/>
    <w:rsid w:val="00FB1E4F"/>
    <w:rsid w:val="00FD11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1396"/>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E13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396"/>
    <w:rPr>
      <w:rFonts w:ascii="Tahoma" w:hAnsi="Tahoma" w:cs="Tahoma"/>
      <w:sz w:val="16"/>
      <w:szCs w:val="16"/>
    </w:rPr>
  </w:style>
  <w:style w:type="character" w:styleId="Textedelespacerserv">
    <w:name w:val="Placeholder Text"/>
    <w:basedOn w:val="Policepardfaut"/>
    <w:uiPriority w:val="99"/>
    <w:semiHidden/>
    <w:rsid w:val="00533B83"/>
    <w:rPr>
      <w:color w:val="808080"/>
    </w:rPr>
  </w:style>
  <w:style w:type="table" w:styleId="Grilledutableau">
    <w:name w:val="Table Grid"/>
    <w:basedOn w:val="TableauNormal"/>
    <w:uiPriority w:val="59"/>
    <w:rsid w:val="00857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B7A5E"/>
    <w:pPr>
      <w:ind w:left="720"/>
      <w:contextualSpacing/>
    </w:pPr>
  </w:style>
  <w:style w:type="paragraph" w:styleId="En-tte">
    <w:name w:val="header"/>
    <w:basedOn w:val="Normal"/>
    <w:link w:val="En-tteCar"/>
    <w:uiPriority w:val="99"/>
    <w:semiHidden/>
    <w:unhideWhenUsed/>
    <w:rsid w:val="00BD47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47B9"/>
  </w:style>
  <w:style w:type="paragraph" w:styleId="Pieddepage">
    <w:name w:val="footer"/>
    <w:basedOn w:val="Normal"/>
    <w:link w:val="PieddepageCar"/>
    <w:uiPriority w:val="99"/>
    <w:unhideWhenUsed/>
    <w:rsid w:val="00BD4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7B9"/>
  </w:style>
  <w:style w:type="character" w:styleId="Lienhypertexte">
    <w:name w:val="Hyperlink"/>
    <w:basedOn w:val="Policepardfaut"/>
    <w:uiPriority w:val="99"/>
    <w:unhideWhenUsed/>
    <w:rsid w:val="00C42A87"/>
    <w:rPr>
      <w:color w:val="0000FF" w:themeColor="hyperlink"/>
      <w:u w:val="single"/>
    </w:rPr>
  </w:style>
  <w:style w:type="character" w:customStyle="1" w:styleId="ff6">
    <w:name w:val="ff6"/>
    <w:basedOn w:val="Policepardfaut"/>
    <w:rsid w:val="001E45DC"/>
  </w:style>
  <w:style w:type="character" w:customStyle="1" w:styleId="ff7">
    <w:name w:val="ff7"/>
    <w:basedOn w:val="Policepardfaut"/>
    <w:rsid w:val="001E45DC"/>
  </w:style>
  <w:style w:type="character" w:customStyle="1" w:styleId="ff5">
    <w:name w:val="ff5"/>
    <w:basedOn w:val="Policepardfaut"/>
    <w:rsid w:val="001E45DC"/>
  </w:style>
  <w:style w:type="character" w:customStyle="1" w:styleId="lsf">
    <w:name w:val="lsf"/>
    <w:basedOn w:val="Policepardfaut"/>
    <w:rsid w:val="001E45DC"/>
  </w:style>
  <w:style w:type="character" w:customStyle="1" w:styleId="ls1a">
    <w:name w:val="ls1a"/>
    <w:basedOn w:val="Policepardfaut"/>
    <w:rsid w:val="001E45DC"/>
  </w:style>
  <w:style w:type="character" w:customStyle="1" w:styleId="ff8">
    <w:name w:val="ff8"/>
    <w:basedOn w:val="Policepardfaut"/>
    <w:rsid w:val="001E45DC"/>
  </w:style>
  <w:style w:type="character" w:customStyle="1" w:styleId="ls4">
    <w:name w:val="ls4"/>
    <w:basedOn w:val="Policepardfaut"/>
    <w:rsid w:val="001E45DC"/>
  </w:style>
  <w:style w:type="character" w:customStyle="1" w:styleId="ls5">
    <w:name w:val="ls5"/>
    <w:basedOn w:val="Policepardfaut"/>
    <w:rsid w:val="001E45DC"/>
  </w:style>
  <w:style w:type="character" w:customStyle="1" w:styleId="a">
    <w:name w:val="_"/>
    <w:basedOn w:val="Policepardfaut"/>
    <w:rsid w:val="001E45DC"/>
  </w:style>
  <w:style w:type="character" w:customStyle="1" w:styleId="wsc">
    <w:name w:val="wsc"/>
    <w:basedOn w:val="Policepardfaut"/>
    <w:rsid w:val="001E45DC"/>
  </w:style>
  <w:style w:type="character" w:customStyle="1" w:styleId="ls2">
    <w:name w:val="ls2"/>
    <w:basedOn w:val="Policepardfaut"/>
    <w:rsid w:val="001E45DC"/>
  </w:style>
  <w:style w:type="character" w:customStyle="1" w:styleId="ls6">
    <w:name w:val="ls6"/>
    <w:basedOn w:val="Policepardfaut"/>
    <w:rsid w:val="001E45DC"/>
  </w:style>
  <w:style w:type="character" w:customStyle="1" w:styleId="ls7">
    <w:name w:val="ls7"/>
    <w:basedOn w:val="Policepardfaut"/>
    <w:rsid w:val="001E45DC"/>
  </w:style>
  <w:style w:type="character" w:customStyle="1" w:styleId="ls8">
    <w:name w:val="ls8"/>
    <w:basedOn w:val="Policepardfaut"/>
    <w:rsid w:val="001E45DC"/>
  </w:style>
  <w:style w:type="character" w:customStyle="1" w:styleId="ws24">
    <w:name w:val="ws24"/>
    <w:basedOn w:val="Policepardfaut"/>
    <w:rsid w:val="001E45DC"/>
  </w:style>
  <w:style w:type="character" w:customStyle="1" w:styleId="ls3">
    <w:name w:val="ls3"/>
    <w:basedOn w:val="Policepardfaut"/>
    <w:rsid w:val="001E45DC"/>
  </w:style>
  <w:style w:type="character" w:customStyle="1" w:styleId="ls19">
    <w:name w:val="ls19"/>
    <w:basedOn w:val="Policepardfaut"/>
    <w:rsid w:val="007531CD"/>
  </w:style>
  <w:style w:type="character" w:customStyle="1" w:styleId="lsb">
    <w:name w:val="lsb"/>
    <w:basedOn w:val="Policepardfaut"/>
    <w:rsid w:val="007531CD"/>
  </w:style>
  <w:style w:type="character" w:customStyle="1" w:styleId="ws49">
    <w:name w:val="ws49"/>
    <w:basedOn w:val="Policepardfaut"/>
    <w:rsid w:val="00BB72D7"/>
  </w:style>
  <w:style w:type="character" w:customStyle="1" w:styleId="ls2c">
    <w:name w:val="ls2c"/>
    <w:basedOn w:val="Policepardfaut"/>
    <w:rsid w:val="00BB72D7"/>
  </w:style>
  <w:style w:type="character" w:customStyle="1" w:styleId="ffb">
    <w:name w:val="ffb"/>
    <w:basedOn w:val="Policepardfaut"/>
    <w:rsid w:val="00BD4C22"/>
  </w:style>
  <w:style w:type="character" w:customStyle="1" w:styleId="ls27">
    <w:name w:val="ls27"/>
    <w:basedOn w:val="Policepardfaut"/>
    <w:rsid w:val="00BD4C22"/>
  </w:style>
  <w:style w:type="character" w:customStyle="1" w:styleId="ws30">
    <w:name w:val="ws30"/>
    <w:basedOn w:val="Policepardfaut"/>
    <w:rsid w:val="00D65347"/>
  </w:style>
  <w:style w:type="character" w:customStyle="1" w:styleId="ls35">
    <w:name w:val="ls35"/>
    <w:basedOn w:val="Policepardfaut"/>
    <w:rsid w:val="00D65347"/>
  </w:style>
  <w:style w:type="character" w:customStyle="1" w:styleId="ls57">
    <w:name w:val="ls57"/>
    <w:basedOn w:val="Policepardfaut"/>
    <w:rsid w:val="00D65347"/>
  </w:style>
  <w:style w:type="character" w:customStyle="1" w:styleId="ls54">
    <w:name w:val="ls54"/>
    <w:basedOn w:val="Policepardfaut"/>
    <w:rsid w:val="00D65347"/>
  </w:style>
  <w:style w:type="character" w:customStyle="1" w:styleId="ls58">
    <w:name w:val="ls58"/>
    <w:basedOn w:val="Policepardfaut"/>
    <w:rsid w:val="00D65347"/>
  </w:style>
  <w:style w:type="character" w:customStyle="1" w:styleId="ls6e">
    <w:name w:val="ls6e"/>
    <w:basedOn w:val="Policepardfaut"/>
    <w:rsid w:val="003B7802"/>
  </w:style>
  <w:style w:type="character" w:customStyle="1" w:styleId="fs7">
    <w:name w:val="fs7"/>
    <w:basedOn w:val="Policepardfaut"/>
    <w:rsid w:val="003B7802"/>
  </w:style>
  <w:style w:type="character" w:customStyle="1" w:styleId="ws7">
    <w:name w:val="ws7"/>
    <w:basedOn w:val="Policepardfaut"/>
    <w:rsid w:val="003B7802"/>
  </w:style>
  <w:style w:type="character" w:customStyle="1" w:styleId="ff4">
    <w:name w:val="ff4"/>
    <w:basedOn w:val="Policepardfaut"/>
    <w:rsid w:val="003B7802"/>
  </w:style>
  <w:style w:type="character" w:customStyle="1" w:styleId="ls62">
    <w:name w:val="ls62"/>
    <w:basedOn w:val="Policepardfaut"/>
    <w:rsid w:val="003B7802"/>
  </w:style>
  <w:style w:type="character" w:customStyle="1" w:styleId="ws8">
    <w:name w:val="ws8"/>
    <w:basedOn w:val="Policepardfaut"/>
    <w:rsid w:val="003B7802"/>
  </w:style>
  <w:style w:type="character" w:customStyle="1" w:styleId="ls67">
    <w:name w:val="ls67"/>
    <w:basedOn w:val="Policepardfaut"/>
    <w:rsid w:val="0013097A"/>
  </w:style>
  <w:style w:type="character" w:customStyle="1" w:styleId="ws7b">
    <w:name w:val="ws7b"/>
    <w:basedOn w:val="Policepardfaut"/>
    <w:rsid w:val="0013097A"/>
  </w:style>
  <w:style w:type="character" w:customStyle="1" w:styleId="ws7a">
    <w:name w:val="ws7a"/>
    <w:basedOn w:val="Policepardfaut"/>
    <w:rsid w:val="0013097A"/>
  </w:style>
  <w:style w:type="character" w:customStyle="1" w:styleId="ws1c">
    <w:name w:val="ws1c"/>
    <w:basedOn w:val="Policepardfaut"/>
    <w:rsid w:val="0013097A"/>
  </w:style>
  <w:style w:type="character" w:customStyle="1" w:styleId="ls68">
    <w:name w:val="ls68"/>
    <w:basedOn w:val="Policepardfaut"/>
    <w:rsid w:val="0013097A"/>
  </w:style>
</w:styles>
</file>

<file path=word/webSettings.xml><?xml version="1.0" encoding="utf-8"?>
<w:webSettings xmlns:r="http://schemas.openxmlformats.org/officeDocument/2006/relationships" xmlns:w="http://schemas.openxmlformats.org/wordprocessingml/2006/main">
  <w:divs>
    <w:div w:id="41028815">
      <w:bodyDiv w:val="1"/>
      <w:marLeft w:val="0"/>
      <w:marRight w:val="0"/>
      <w:marTop w:val="0"/>
      <w:marBottom w:val="0"/>
      <w:divBdr>
        <w:top w:val="none" w:sz="0" w:space="0" w:color="auto"/>
        <w:left w:val="none" w:sz="0" w:space="0" w:color="auto"/>
        <w:bottom w:val="none" w:sz="0" w:space="0" w:color="auto"/>
        <w:right w:val="none" w:sz="0" w:space="0" w:color="auto"/>
      </w:divBdr>
      <w:divsChild>
        <w:div w:id="528564129">
          <w:marLeft w:val="0"/>
          <w:marRight w:val="0"/>
          <w:marTop w:val="0"/>
          <w:marBottom w:val="0"/>
          <w:divBdr>
            <w:top w:val="none" w:sz="0" w:space="0" w:color="auto"/>
            <w:left w:val="none" w:sz="0" w:space="0" w:color="auto"/>
            <w:bottom w:val="none" w:sz="0" w:space="0" w:color="auto"/>
            <w:right w:val="none" w:sz="0" w:space="0" w:color="auto"/>
          </w:divBdr>
        </w:div>
        <w:div w:id="615258836">
          <w:marLeft w:val="0"/>
          <w:marRight w:val="0"/>
          <w:marTop w:val="0"/>
          <w:marBottom w:val="0"/>
          <w:divBdr>
            <w:top w:val="none" w:sz="0" w:space="0" w:color="auto"/>
            <w:left w:val="none" w:sz="0" w:space="0" w:color="auto"/>
            <w:bottom w:val="none" w:sz="0" w:space="0" w:color="auto"/>
            <w:right w:val="none" w:sz="0" w:space="0" w:color="auto"/>
          </w:divBdr>
        </w:div>
        <w:div w:id="1053385397">
          <w:marLeft w:val="0"/>
          <w:marRight w:val="0"/>
          <w:marTop w:val="0"/>
          <w:marBottom w:val="0"/>
          <w:divBdr>
            <w:top w:val="none" w:sz="0" w:space="0" w:color="auto"/>
            <w:left w:val="none" w:sz="0" w:space="0" w:color="auto"/>
            <w:bottom w:val="none" w:sz="0" w:space="0" w:color="auto"/>
            <w:right w:val="none" w:sz="0" w:space="0" w:color="auto"/>
          </w:divBdr>
        </w:div>
        <w:div w:id="1868326937">
          <w:marLeft w:val="0"/>
          <w:marRight w:val="0"/>
          <w:marTop w:val="0"/>
          <w:marBottom w:val="0"/>
          <w:divBdr>
            <w:top w:val="none" w:sz="0" w:space="0" w:color="auto"/>
            <w:left w:val="none" w:sz="0" w:space="0" w:color="auto"/>
            <w:bottom w:val="none" w:sz="0" w:space="0" w:color="auto"/>
            <w:right w:val="none" w:sz="0" w:space="0" w:color="auto"/>
          </w:divBdr>
        </w:div>
        <w:div w:id="562370476">
          <w:marLeft w:val="0"/>
          <w:marRight w:val="0"/>
          <w:marTop w:val="0"/>
          <w:marBottom w:val="0"/>
          <w:divBdr>
            <w:top w:val="none" w:sz="0" w:space="0" w:color="auto"/>
            <w:left w:val="none" w:sz="0" w:space="0" w:color="auto"/>
            <w:bottom w:val="none" w:sz="0" w:space="0" w:color="auto"/>
            <w:right w:val="none" w:sz="0" w:space="0" w:color="auto"/>
          </w:divBdr>
        </w:div>
        <w:div w:id="575167578">
          <w:marLeft w:val="0"/>
          <w:marRight w:val="0"/>
          <w:marTop w:val="0"/>
          <w:marBottom w:val="0"/>
          <w:divBdr>
            <w:top w:val="none" w:sz="0" w:space="0" w:color="auto"/>
            <w:left w:val="none" w:sz="0" w:space="0" w:color="auto"/>
            <w:bottom w:val="none" w:sz="0" w:space="0" w:color="auto"/>
            <w:right w:val="none" w:sz="0" w:space="0" w:color="auto"/>
          </w:divBdr>
        </w:div>
      </w:divsChild>
    </w:div>
    <w:div w:id="109671850">
      <w:bodyDiv w:val="1"/>
      <w:marLeft w:val="0"/>
      <w:marRight w:val="0"/>
      <w:marTop w:val="0"/>
      <w:marBottom w:val="0"/>
      <w:divBdr>
        <w:top w:val="none" w:sz="0" w:space="0" w:color="auto"/>
        <w:left w:val="none" w:sz="0" w:space="0" w:color="auto"/>
        <w:bottom w:val="none" w:sz="0" w:space="0" w:color="auto"/>
        <w:right w:val="none" w:sz="0" w:space="0" w:color="auto"/>
      </w:divBdr>
      <w:divsChild>
        <w:div w:id="1450932058">
          <w:marLeft w:val="0"/>
          <w:marRight w:val="0"/>
          <w:marTop w:val="0"/>
          <w:marBottom w:val="0"/>
          <w:divBdr>
            <w:top w:val="none" w:sz="0" w:space="0" w:color="auto"/>
            <w:left w:val="none" w:sz="0" w:space="0" w:color="auto"/>
            <w:bottom w:val="none" w:sz="0" w:space="0" w:color="auto"/>
            <w:right w:val="none" w:sz="0" w:space="0" w:color="auto"/>
          </w:divBdr>
        </w:div>
        <w:div w:id="1553079882">
          <w:marLeft w:val="0"/>
          <w:marRight w:val="0"/>
          <w:marTop w:val="0"/>
          <w:marBottom w:val="0"/>
          <w:divBdr>
            <w:top w:val="none" w:sz="0" w:space="0" w:color="auto"/>
            <w:left w:val="none" w:sz="0" w:space="0" w:color="auto"/>
            <w:bottom w:val="none" w:sz="0" w:space="0" w:color="auto"/>
            <w:right w:val="none" w:sz="0" w:space="0" w:color="auto"/>
          </w:divBdr>
        </w:div>
      </w:divsChild>
    </w:div>
    <w:div w:id="169875916">
      <w:bodyDiv w:val="1"/>
      <w:marLeft w:val="0"/>
      <w:marRight w:val="0"/>
      <w:marTop w:val="0"/>
      <w:marBottom w:val="0"/>
      <w:divBdr>
        <w:top w:val="none" w:sz="0" w:space="0" w:color="auto"/>
        <w:left w:val="none" w:sz="0" w:space="0" w:color="auto"/>
        <w:bottom w:val="none" w:sz="0" w:space="0" w:color="auto"/>
        <w:right w:val="none" w:sz="0" w:space="0" w:color="auto"/>
      </w:divBdr>
      <w:divsChild>
        <w:div w:id="2106147688">
          <w:marLeft w:val="0"/>
          <w:marRight w:val="0"/>
          <w:marTop w:val="0"/>
          <w:marBottom w:val="0"/>
          <w:divBdr>
            <w:top w:val="none" w:sz="0" w:space="0" w:color="auto"/>
            <w:left w:val="none" w:sz="0" w:space="0" w:color="auto"/>
            <w:bottom w:val="none" w:sz="0" w:space="0" w:color="auto"/>
            <w:right w:val="none" w:sz="0" w:space="0" w:color="auto"/>
          </w:divBdr>
        </w:div>
        <w:div w:id="286741413">
          <w:marLeft w:val="0"/>
          <w:marRight w:val="0"/>
          <w:marTop w:val="0"/>
          <w:marBottom w:val="0"/>
          <w:divBdr>
            <w:top w:val="none" w:sz="0" w:space="0" w:color="auto"/>
            <w:left w:val="none" w:sz="0" w:space="0" w:color="auto"/>
            <w:bottom w:val="none" w:sz="0" w:space="0" w:color="auto"/>
            <w:right w:val="none" w:sz="0" w:space="0" w:color="auto"/>
          </w:divBdr>
        </w:div>
      </w:divsChild>
    </w:div>
    <w:div w:id="216474368">
      <w:bodyDiv w:val="1"/>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
        <w:div w:id="1241713388">
          <w:marLeft w:val="0"/>
          <w:marRight w:val="0"/>
          <w:marTop w:val="0"/>
          <w:marBottom w:val="0"/>
          <w:divBdr>
            <w:top w:val="none" w:sz="0" w:space="0" w:color="auto"/>
            <w:left w:val="none" w:sz="0" w:space="0" w:color="auto"/>
            <w:bottom w:val="none" w:sz="0" w:space="0" w:color="auto"/>
            <w:right w:val="none" w:sz="0" w:space="0" w:color="auto"/>
          </w:divBdr>
        </w:div>
        <w:div w:id="44646747">
          <w:marLeft w:val="0"/>
          <w:marRight w:val="0"/>
          <w:marTop w:val="0"/>
          <w:marBottom w:val="0"/>
          <w:divBdr>
            <w:top w:val="none" w:sz="0" w:space="0" w:color="auto"/>
            <w:left w:val="none" w:sz="0" w:space="0" w:color="auto"/>
            <w:bottom w:val="none" w:sz="0" w:space="0" w:color="auto"/>
            <w:right w:val="none" w:sz="0" w:space="0" w:color="auto"/>
          </w:divBdr>
        </w:div>
        <w:div w:id="1360668582">
          <w:marLeft w:val="0"/>
          <w:marRight w:val="0"/>
          <w:marTop w:val="0"/>
          <w:marBottom w:val="0"/>
          <w:divBdr>
            <w:top w:val="none" w:sz="0" w:space="0" w:color="auto"/>
            <w:left w:val="none" w:sz="0" w:space="0" w:color="auto"/>
            <w:bottom w:val="none" w:sz="0" w:space="0" w:color="auto"/>
            <w:right w:val="none" w:sz="0" w:space="0" w:color="auto"/>
          </w:divBdr>
        </w:div>
      </w:divsChild>
    </w:div>
    <w:div w:id="253324307">
      <w:bodyDiv w:val="1"/>
      <w:marLeft w:val="0"/>
      <w:marRight w:val="0"/>
      <w:marTop w:val="0"/>
      <w:marBottom w:val="0"/>
      <w:divBdr>
        <w:top w:val="none" w:sz="0" w:space="0" w:color="auto"/>
        <w:left w:val="none" w:sz="0" w:space="0" w:color="auto"/>
        <w:bottom w:val="none" w:sz="0" w:space="0" w:color="auto"/>
        <w:right w:val="none" w:sz="0" w:space="0" w:color="auto"/>
      </w:divBdr>
      <w:divsChild>
        <w:div w:id="906114637">
          <w:marLeft w:val="0"/>
          <w:marRight w:val="0"/>
          <w:marTop w:val="0"/>
          <w:marBottom w:val="0"/>
          <w:divBdr>
            <w:top w:val="none" w:sz="0" w:space="0" w:color="auto"/>
            <w:left w:val="none" w:sz="0" w:space="0" w:color="auto"/>
            <w:bottom w:val="none" w:sz="0" w:space="0" w:color="auto"/>
            <w:right w:val="none" w:sz="0" w:space="0" w:color="auto"/>
          </w:divBdr>
        </w:div>
        <w:div w:id="1294365848">
          <w:marLeft w:val="0"/>
          <w:marRight w:val="0"/>
          <w:marTop w:val="0"/>
          <w:marBottom w:val="0"/>
          <w:divBdr>
            <w:top w:val="none" w:sz="0" w:space="0" w:color="auto"/>
            <w:left w:val="none" w:sz="0" w:space="0" w:color="auto"/>
            <w:bottom w:val="none" w:sz="0" w:space="0" w:color="auto"/>
            <w:right w:val="none" w:sz="0" w:space="0" w:color="auto"/>
          </w:divBdr>
        </w:div>
      </w:divsChild>
    </w:div>
    <w:div w:id="413742785">
      <w:bodyDiv w:val="1"/>
      <w:marLeft w:val="0"/>
      <w:marRight w:val="0"/>
      <w:marTop w:val="0"/>
      <w:marBottom w:val="0"/>
      <w:divBdr>
        <w:top w:val="none" w:sz="0" w:space="0" w:color="auto"/>
        <w:left w:val="none" w:sz="0" w:space="0" w:color="auto"/>
        <w:bottom w:val="none" w:sz="0" w:space="0" w:color="auto"/>
        <w:right w:val="none" w:sz="0" w:space="0" w:color="auto"/>
      </w:divBdr>
      <w:divsChild>
        <w:div w:id="806774137">
          <w:marLeft w:val="0"/>
          <w:marRight w:val="0"/>
          <w:marTop w:val="0"/>
          <w:marBottom w:val="0"/>
          <w:divBdr>
            <w:top w:val="none" w:sz="0" w:space="0" w:color="auto"/>
            <w:left w:val="none" w:sz="0" w:space="0" w:color="auto"/>
            <w:bottom w:val="none" w:sz="0" w:space="0" w:color="auto"/>
            <w:right w:val="none" w:sz="0" w:space="0" w:color="auto"/>
          </w:divBdr>
        </w:div>
        <w:div w:id="1966691643">
          <w:marLeft w:val="0"/>
          <w:marRight w:val="0"/>
          <w:marTop w:val="0"/>
          <w:marBottom w:val="0"/>
          <w:divBdr>
            <w:top w:val="none" w:sz="0" w:space="0" w:color="auto"/>
            <w:left w:val="none" w:sz="0" w:space="0" w:color="auto"/>
            <w:bottom w:val="none" w:sz="0" w:space="0" w:color="auto"/>
            <w:right w:val="none" w:sz="0" w:space="0" w:color="auto"/>
          </w:divBdr>
        </w:div>
        <w:div w:id="1390107652">
          <w:marLeft w:val="0"/>
          <w:marRight w:val="0"/>
          <w:marTop w:val="0"/>
          <w:marBottom w:val="0"/>
          <w:divBdr>
            <w:top w:val="none" w:sz="0" w:space="0" w:color="auto"/>
            <w:left w:val="none" w:sz="0" w:space="0" w:color="auto"/>
            <w:bottom w:val="none" w:sz="0" w:space="0" w:color="auto"/>
            <w:right w:val="none" w:sz="0" w:space="0" w:color="auto"/>
          </w:divBdr>
        </w:div>
        <w:div w:id="426386148">
          <w:marLeft w:val="0"/>
          <w:marRight w:val="0"/>
          <w:marTop w:val="0"/>
          <w:marBottom w:val="0"/>
          <w:divBdr>
            <w:top w:val="none" w:sz="0" w:space="0" w:color="auto"/>
            <w:left w:val="none" w:sz="0" w:space="0" w:color="auto"/>
            <w:bottom w:val="none" w:sz="0" w:space="0" w:color="auto"/>
            <w:right w:val="none" w:sz="0" w:space="0" w:color="auto"/>
          </w:divBdr>
        </w:div>
        <w:div w:id="90516777">
          <w:marLeft w:val="0"/>
          <w:marRight w:val="0"/>
          <w:marTop w:val="0"/>
          <w:marBottom w:val="0"/>
          <w:divBdr>
            <w:top w:val="none" w:sz="0" w:space="0" w:color="auto"/>
            <w:left w:val="none" w:sz="0" w:space="0" w:color="auto"/>
            <w:bottom w:val="none" w:sz="0" w:space="0" w:color="auto"/>
            <w:right w:val="none" w:sz="0" w:space="0" w:color="auto"/>
          </w:divBdr>
        </w:div>
      </w:divsChild>
    </w:div>
    <w:div w:id="483353293">
      <w:bodyDiv w:val="1"/>
      <w:marLeft w:val="0"/>
      <w:marRight w:val="0"/>
      <w:marTop w:val="0"/>
      <w:marBottom w:val="0"/>
      <w:divBdr>
        <w:top w:val="none" w:sz="0" w:space="0" w:color="auto"/>
        <w:left w:val="none" w:sz="0" w:space="0" w:color="auto"/>
        <w:bottom w:val="none" w:sz="0" w:space="0" w:color="auto"/>
        <w:right w:val="none" w:sz="0" w:space="0" w:color="auto"/>
      </w:divBdr>
      <w:divsChild>
        <w:div w:id="1084381932">
          <w:marLeft w:val="0"/>
          <w:marRight w:val="0"/>
          <w:marTop w:val="0"/>
          <w:marBottom w:val="0"/>
          <w:divBdr>
            <w:top w:val="none" w:sz="0" w:space="0" w:color="auto"/>
            <w:left w:val="none" w:sz="0" w:space="0" w:color="auto"/>
            <w:bottom w:val="none" w:sz="0" w:space="0" w:color="auto"/>
            <w:right w:val="none" w:sz="0" w:space="0" w:color="auto"/>
          </w:divBdr>
        </w:div>
        <w:div w:id="1123039543">
          <w:marLeft w:val="0"/>
          <w:marRight w:val="0"/>
          <w:marTop w:val="0"/>
          <w:marBottom w:val="0"/>
          <w:divBdr>
            <w:top w:val="none" w:sz="0" w:space="0" w:color="auto"/>
            <w:left w:val="none" w:sz="0" w:space="0" w:color="auto"/>
            <w:bottom w:val="none" w:sz="0" w:space="0" w:color="auto"/>
            <w:right w:val="none" w:sz="0" w:space="0" w:color="auto"/>
          </w:divBdr>
        </w:div>
      </w:divsChild>
    </w:div>
    <w:div w:id="733771676">
      <w:bodyDiv w:val="1"/>
      <w:marLeft w:val="0"/>
      <w:marRight w:val="0"/>
      <w:marTop w:val="0"/>
      <w:marBottom w:val="0"/>
      <w:divBdr>
        <w:top w:val="none" w:sz="0" w:space="0" w:color="auto"/>
        <w:left w:val="none" w:sz="0" w:space="0" w:color="auto"/>
        <w:bottom w:val="none" w:sz="0" w:space="0" w:color="auto"/>
        <w:right w:val="none" w:sz="0" w:space="0" w:color="auto"/>
      </w:divBdr>
      <w:divsChild>
        <w:div w:id="1573003327">
          <w:marLeft w:val="0"/>
          <w:marRight w:val="0"/>
          <w:marTop w:val="0"/>
          <w:marBottom w:val="0"/>
          <w:divBdr>
            <w:top w:val="none" w:sz="0" w:space="0" w:color="auto"/>
            <w:left w:val="none" w:sz="0" w:space="0" w:color="auto"/>
            <w:bottom w:val="none" w:sz="0" w:space="0" w:color="auto"/>
            <w:right w:val="none" w:sz="0" w:space="0" w:color="auto"/>
          </w:divBdr>
        </w:div>
        <w:div w:id="468285769">
          <w:marLeft w:val="0"/>
          <w:marRight w:val="0"/>
          <w:marTop w:val="0"/>
          <w:marBottom w:val="0"/>
          <w:divBdr>
            <w:top w:val="none" w:sz="0" w:space="0" w:color="auto"/>
            <w:left w:val="none" w:sz="0" w:space="0" w:color="auto"/>
            <w:bottom w:val="none" w:sz="0" w:space="0" w:color="auto"/>
            <w:right w:val="none" w:sz="0" w:space="0" w:color="auto"/>
          </w:divBdr>
        </w:div>
        <w:div w:id="395907289">
          <w:marLeft w:val="0"/>
          <w:marRight w:val="0"/>
          <w:marTop w:val="0"/>
          <w:marBottom w:val="0"/>
          <w:divBdr>
            <w:top w:val="none" w:sz="0" w:space="0" w:color="auto"/>
            <w:left w:val="none" w:sz="0" w:space="0" w:color="auto"/>
            <w:bottom w:val="none" w:sz="0" w:space="0" w:color="auto"/>
            <w:right w:val="none" w:sz="0" w:space="0" w:color="auto"/>
          </w:divBdr>
        </w:div>
        <w:div w:id="1530685180">
          <w:marLeft w:val="0"/>
          <w:marRight w:val="0"/>
          <w:marTop w:val="0"/>
          <w:marBottom w:val="0"/>
          <w:divBdr>
            <w:top w:val="none" w:sz="0" w:space="0" w:color="auto"/>
            <w:left w:val="none" w:sz="0" w:space="0" w:color="auto"/>
            <w:bottom w:val="none" w:sz="0" w:space="0" w:color="auto"/>
            <w:right w:val="none" w:sz="0" w:space="0" w:color="auto"/>
          </w:divBdr>
        </w:div>
        <w:div w:id="1711164">
          <w:marLeft w:val="0"/>
          <w:marRight w:val="0"/>
          <w:marTop w:val="0"/>
          <w:marBottom w:val="0"/>
          <w:divBdr>
            <w:top w:val="none" w:sz="0" w:space="0" w:color="auto"/>
            <w:left w:val="none" w:sz="0" w:space="0" w:color="auto"/>
            <w:bottom w:val="none" w:sz="0" w:space="0" w:color="auto"/>
            <w:right w:val="none" w:sz="0" w:space="0" w:color="auto"/>
          </w:divBdr>
        </w:div>
      </w:divsChild>
    </w:div>
    <w:div w:id="761338686">
      <w:bodyDiv w:val="1"/>
      <w:marLeft w:val="0"/>
      <w:marRight w:val="0"/>
      <w:marTop w:val="0"/>
      <w:marBottom w:val="0"/>
      <w:divBdr>
        <w:top w:val="none" w:sz="0" w:space="0" w:color="auto"/>
        <w:left w:val="none" w:sz="0" w:space="0" w:color="auto"/>
        <w:bottom w:val="none" w:sz="0" w:space="0" w:color="auto"/>
        <w:right w:val="none" w:sz="0" w:space="0" w:color="auto"/>
      </w:divBdr>
      <w:divsChild>
        <w:div w:id="222840725">
          <w:marLeft w:val="0"/>
          <w:marRight w:val="0"/>
          <w:marTop w:val="0"/>
          <w:marBottom w:val="0"/>
          <w:divBdr>
            <w:top w:val="none" w:sz="0" w:space="0" w:color="auto"/>
            <w:left w:val="none" w:sz="0" w:space="0" w:color="auto"/>
            <w:bottom w:val="none" w:sz="0" w:space="0" w:color="auto"/>
            <w:right w:val="none" w:sz="0" w:space="0" w:color="auto"/>
          </w:divBdr>
        </w:div>
        <w:div w:id="765003151">
          <w:marLeft w:val="0"/>
          <w:marRight w:val="0"/>
          <w:marTop w:val="0"/>
          <w:marBottom w:val="0"/>
          <w:divBdr>
            <w:top w:val="none" w:sz="0" w:space="0" w:color="auto"/>
            <w:left w:val="none" w:sz="0" w:space="0" w:color="auto"/>
            <w:bottom w:val="none" w:sz="0" w:space="0" w:color="auto"/>
            <w:right w:val="none" w:sz="0" w:space="0" w:color="auto"/>
          </w:divBdr>
        </w:div>
        <w:div w:id="1221937051">
          <w:marLeft w:val="0"/>
          <w:marRight w:val="0"/>
          <w:marTop w:val="0"/>
          <w:marBottom w:val="0"/>
          <w:divBdr>
            <w:top w:val="none" w:sz="0" w:space="0" w:color="auto"/>
            <w:left w:val="none" w:sz="0" w:space="0" w:color="auto"/>
            <w:bottom w:val="none" w:sz="0" w:space="0" w:color="auto"/>
            <w:right w:val="none" w:sz="0" w:space="0" w:color="auto"/>
          </w:divBdr>
        </w:div>
        <w:div w:id="610237087">
          <w:marLeft w:val="0"/>
          <w:marRight w:val="0"/>
          <w:marTop w:val="0"/>
          <w:marBottom w:val="0"/>
          <w:divBdr>
            <w:top w:val="none" w:sz="0" w:space="0" w:color="auto"/>
            <w:left w:val="none" w:sz="0" w:space="0" w:color="auto"/>
            <w:bottom w:val="none" w:sz="0" w:space="0" w:color="auto"/>
            <w:right w:val="none" w:sz="0" w:space="0" w:color="auto"/>
          </w:divBdr>
        </w:div>
        <w:div w:id="1063674499">
          <w:marLeft w:val="0"/>
          <w:marRight w:val="0"/>
          <w:marTop w:val="0"/>
          <w:marBottom w:val="0"/>
          <w:divBdr>
            <w:top w:val="none" w:sz="0" w:space="0" w:color="auto"/>
            <w:left w:val="none" w:sz="0" w:space="0" w:color="auto"/>
            <w:bottom w:val="none" w:sz="0" w:space="0" w:color="auto"/>
            <w:right w:val="none" w:sz="0" w:space="0" w:color="auto"/>
          </w:divBdr>
        </w:div>
        <w:div w:id="1817186240">
          <w:marLeft w:val="0"/>
          <w:marRight w:val="0"/>
          <w:marTop w:val="0"/>
          <w:marBottom w:val="0"/>
          <w:divBdr>
            <w:top w:val="none" w:sz="0" w:space="0" w:color="auto"/>
            <w:left w:val="none" w:sz="0" w:space="0" w:color="auto"/>
            <w:bottom w:val="none" w:sz="0" w:space="0" w:color="auto"/>
            <w:right w:val="none" w:sz="0" w:space="0" w:color="auto"/>
          </w:divBdr>
        </w:div>
        <w:div w:id="912131469">
          <w:marLeft w:val="0"/>
          <w:marRight w:val="0"/>
          <w:marTop w:val="0"/>
          <w:marBottom w:val="0"/>
          <w:divBdr>
            <w:top w:val="none" w:sz="0" w:space="0" w:color="auto"/>
            <w:left w:val="none" w:sz="0" w:space="0" w:color="auto"/>
            <w:bottom w:val="none" w:sz="0" w:space="0" w:color="auto"/>
            <w:right w:val="none" w:sz="0" w:space="0" w:color="auto"/>
          </w:divBdr>
        </w:div>
        <w:div w:id="1914661869">
          <w:marLeft w:val="0"/>
          <w:marRight w:val="0"/>
          <w:marTop w:val="0"/>
          <w:marBottom w:val="0"/>
          <w:divBdr>
            <w:top w:val="none" w:sz="0" w:space="0" w:color="auto"/>
            <w:left w:val="none" w:sz="0" w:space="0" w:color="auto"/>
            <w:bottom w:val="none" w:sz="0" w:space="0" w:color="auto"/>
            <w:right w:val="none" w:sz="0" w:space="0" w:color="auto"/>
          </w:divBdr>
        </w:div>
        <w:div w:id="325666649">
          <w:marLeft w:val="0"/>
          <w:marRight w:val="0"/>
          <w:marTop w:val="0"/>
          <w:marBottom w:val="0"/>
          <w:divBdr>
            <w:top w:val="none" w:sz="0" w:space="0" w:color="auto"/>
            <w:left w:val="none" w:sz="0" w:space="0" w:color="auto"/>
            <w:bottom w:val="none" w:sz="0" w:space="0" w:color="auto"/>
            <w:right w:val="none" w:sz="0" w:space="0" w:color="auto"/>
          </w:divBdr>
        </w:div>
      </w:divsChild>
    </w:div>
    <w:div w:id="946962171">
      <w:bodyDiv w:val="1"/>
      <w:marLeft w:val="0"/>
      <w:marRight w:val="0"/>
      <w:marTop w:val="0"/>
      <w:marBottom w:val="0"/>
      <w:divBdr>
        <w:top w:val="none" w:sz="0" w:space="0" w:color="auto"/>
        <w:left w:val="none" w:sz="0" w:space="0" w:color="auto"/>
        <w:bottom w:val="none" w:sz="0" w:space="0" w:color="auto"/>
        <w:right w:val="none" w:sz="0" w:space="0" w:color="auto"/>
      </w:divBdr>
      <w:divsChild>
        <w:div w:id="1124425184">
          <w:marLeft w:val="0"/>
          <w:marRight w:val="0"/>
          <w:marTop w:val="0"/>
          <w:marBottom w:val="0"/>
          <w:divBdr>
            <w:top w:val="none" w:sz="0" w:space="0" w:color="auto"/>
            <w:left w:val="none" w:sz="0" w:space="0" w:color="auto"/>
            <w:bottom w:val="none" w:sz="0" w:space="0" w:color="auto"/>
            <w:right w:val="none" w:sz="0" w:space="0" w:color="auto"/>
          </w:divBdr>
        </w:div>
        <w:div w:id="205410520">
          <w:marLeft w:val="0"/>
          <w:marRight w:val="0"/>
          <w:marTop w:val="0"/>
          <w:marBottom w:val="0"/>
          <w:divBdr>
            <w:top w:val="none" w:sz="0" w:space="0" w:color="auto"/>
            <w:left w:val="none" w:sz="0" w:space="0" w:color="auto"/>
            <w:bottom w:val="none" w:sz="0" w:space="0" w:color="auto"/>
            <w:right w:val="none" w:sz="0" w:space="0" w:color="auto"/>
          </w:divBdr>
        </w:div>
        <w:div w:id="408889510">
          <w:marLeft w:val="0"/>
          <w:marRight w:val="0"/>
          <w:marTop w:val="0"/>
          <w:marBottom w:val="0"/>
          <w:divBdr>
            <w:top w:val="none" w:sz="0" w:space="0" w:color="auto"/>
            <w:left w:val="none" w:sz="0" w:space="0" w:color="auto"/>
            <w:bottom w:val="none" w:sz="0" w:space="0" w:color="auto"/>
            <w:right w:val="none" w:sz="0" w:space="0" w:color="auto"/>
          </w:divBdr>
        </w:div>
        <w:div w:id="56323555">
          <w:marLeft w:val="0"/>
          <w:marRight w:val="0"/>
          <w:marTop w:val="0"/>
          <w:marBottom w:val="0"/>
          <w:divBdr>
            <w:top w:val="none" w:sz="0" w:space="0" w:color="auto"/>
            <w:left w:val="none" w:sz="0" w:space="0" w:color="auto"/>
            <w:bottom w:val="none" w:sz="0" w:space="0" w:color="auto"/>
            <w:right w:val="none" w:sz="0" w:space="0" w:color="auto"/>
          </w:divBdr>
        </w:div>
      </w:divsChild>
    </w:div>
    <w:div w:id="1111514085">
      <w:bodyDiv w:val="1"/>
      <w:marLeft w:val="0"/>
      <w:marRight w:val="0"/>
      <w:marTop w:val="0"/>
      <w:marBottom w:val="0"/>
      <w:divBdr>
        <w:top w:val="none" w:sz="0" w:space="0" w:color="auto"/>
        <w:left w:val="none" w:sz="0" w:space="0" w:color="auto"/>
        <w:bottom w:val="none" w:sz="0" w:space="0" w:color="auto"/>
        <w:right w:val="none" w:sz="0" w:space="0" w:color="auto"/>
      </w:divBdr>
      <w:divsChild>
        <w:div w:id="640115304">
          <w:marLeft w:val="0"/>
          <w:marRight w:val="0"/>
          <w:marTop w:val="0"/>
          <w:marBottom w:val="0"/>
          <w:divBdr>
            <w:top w:val="none" w:sz="0" w:space="0" w:color="auto"/>
            <w:left w:val="none" w:sz="0" w:space="0" w:color="auto"/>
            <w:bottom w:val="none" w:sz="0" w:space="0" w:color="auto"/>
            <w:right w:val="none" w:sz="0" w:space="0" w:color="auto"/>
          </w:divBdr>
        </w:div>
        <w:div w:id="1742947336">
          <w:marLeft w:val="0"/>
          <w:marRight w:val="0"/>
          <w:marTop w:val="0"/>
          <w:marBottom w:val="0"/>
          <w:divBdr>
            <w:top w:val="none" w:sz="0" w:space="0" w:color="auto"/>
            <w:left w:val="none" w:sz="0" w:space="0" w:color="auto"/>
            <w:bottom w:val="none" w:sz="0" w:space="0" w:color="auto"/>
            <w:right w:val="none" w:sz="0" w:space="0" w:color="auto"/>
          </w:divBdr>
        </w:div>
        <w:div w:id="2146191327">
          <w:marLeft w:val="0"/>
          <w:marRight w:val="0"/>
          <w:marTop w:val="0"/>
          <w:marBottom w:val="0"/>
          <w:divBdr>
            <w:top w:val="none" w:sz="0" w:space="0" w:color="auto"/>
            <w:left w:val="none" w:sz="0" w:space="0" w:color="auto"/>
            <w:bottom w:val="none" w:sz="0" w:space="0" w:color="auto"/>
            <w:right w:val="none" w:sz="0" w:space="0" w:color="auto"/>
          </w:divBdr>
        </w:div>
        <w:div w:id="1680422724">
          <w:marLeft w:val="0"/>
          <w:marRight w:val="0"/>
          <w:marTop w:val="0"/>
          <w:marBottom w:val="0"/>
          <w:divBdr>
            <w:top w:val="none" w:sz="0" w:space="0" w:color="auto"/>
            <w:left w:val="none" w:sz="0" w:space="0" w:color="auto"/>
            <w:bottom w:val="none" w:sz="0" w:space="0" w:color="auto"/>
            <w:right w:val="none" w:sz="0" w:space="0" w:color="auto"/>
          </w:divBdr>
        </w:div>
      </w:divsChild>
    </w:div>
    <w:div w:id="1136990659">
      <w:bodyDiv w:val="1"/>
      <w:marLeft w:val="0"/>
      <w:marRight w:val="0"/>
      <w:marTop w:val="0"/>
      <w:marBottom w:val="0"/>
      <w:divBdr>
        <w:top w:val="none" w:sz="0" w:space="0" w:color="auto"/>
        <w:left w:val="none" w:sz="0" w:space="0" w:color="auto"/>
        <w:bottom w:val="none" w:sz="0" w:space="0" w:color="auto"/>
        <w:right w:val="none" w:sz="0" w:space="0" w:color="auto"/>
      </w:divBdr>
      <w:divsChild>
        <w:div w:id="1290433492">
          <w:marLeft w:val="0"/>
          <w:marRight w:val="0"/>
          <w:marTop w:val="0"/>
          <w:marBottom w:val="0"/>
          <w:divBdr>
            <w:top w:val="none" w:sz="0" w:space="0" w:color="auto"/>
            <w:left w:val="none" w:sz="0" w:space="0" w:color="auto"/>
            <w:bottom w:val="none" w:sz="0" w:space="0" w:color="auto"/>
            <w:right w:val="none" w:sz="0" w:space="0" w:color="auto"/>
          </w:divBdr>
        </w:div>
        <w:div w:id="1197503574">
          <w:marLeft w:val="0"/>
          <w:marRight w:val="0"/>
          <w:marTop w:val="0"/>
          <w:marBottom w:val="0"/>
          <w:divBdr>
            <w:top w:val="none" w:sz="0" w:space="0" w:color="auto"/>
            <w:left w:val="none" w:sz="0" w:space="0" w:color="auto"/>
            <w:bottom w:val="none" w:sz="0" w:space="0" w:color="auto"/>
            <w:right w:val="none" w:sz="0" w:space="0" w:color="auto"/>
          </w:divBdr>
        </w:div>
        <w:div w:id="786118696">
          <w:marLeft w:val="0"/>
          <w:marRight w:val="0"/>
          <w:marTop w:val="0"/>
          <w:marBottom w:val="0"/>
          <w:divBdr>
            <w:top w:val="none" w:sz="0" w:space="0" w:color="auto"/>
            <w:left w:val="none" w:sz="0" w:space="0" w:color="auto"/>
            <w:bottom w:val="none" w:sz="0" w:space="0" w:color="auto"/>
            <w:right w:val="none" w:sz="0" w:space="0" w:color="auto"/>
          </w:divBdr>
        </w:div>
        <w:div w:id="1885017973">
          <w:marLeft w:val="0"/>
          <w:marRight w:val="0"/>
          <w:marTop w:val="0"/>
          <w:marBottom w:val="0"/>
          <w:divBdr>
            <w:top w:val="none" w:sz="0" w:space="0" w:color="auto"/>
            <w:left w:val="none" w:sz="0" w:space="0" w:color="auto"/>
            <w:bottom w:val="none" w:sz="0" w:space="0" w:color="auto"/>
            <w:right w:val="none" w:sz="0" w:space="0" w:color="auto"/>
          </w:divBdr>
        </w:div>
        <w:div w:id="1698576091">
          <w:marLeft w:val="0"/>
          <w:marRight w:val="0"/>
          <w:marTop w:val="0"/>
          <w:marBottom w:val="0"/>
          <w:divBdr>
            <w:top w:val="none" w:sz="0" w:space="0" w:color="auto"/>
            <w:left w:val="none" w:sz="0" w:space="0" w:color="auto"/>
            <w:bottom w:val="none" w:sz="0" w:space="0" w:color="auto"/>
            <w:right w:val="none" w:sz="0" w:space="0" w:color="auto"/>
          </w:divBdr>
        </w:div>
        <w:div w:id="88039660">
          <w:marLeft w:val="0"/>
          <w:marRight w:val="0"/>
          <w:marTop w:val="0"/>
          <w:marBottom w:val="0"/>
          <w:divBdr>
            <w:top w:val="none" w:sz="0" w:space="0" w:color="auto"/>
            <w:left w:val="none" w:sz="0" w:space="0" w:color="auto"/>
            <w:bottom w:val="none" w:sz="0" w:space="0" w:color="auto"/>
            <w:right w:val="none" w:sz="0" w:space="0" w:color="auto"/>
          </w:divBdr>
        </w:div>
        <w:div w:id="1634407450">
          <w:marLeft w:val="0"/>
          <w:marRight w:val="0"/>
          <w:marTop w:val="0"/>
          <w:marBottom w:val="0"/>
          <w:divBdr>
            <w:top w:val="none" w:sz="0" w:space="0" w:color="auto"/>
            <w:left w:val="none" w:sz="0" w:space="0" w:color="auto"/>
            <w:bottom w:val="none" w:sz="0" w:space="0" w:color="auto"/>
            <w:right w:val="none" w:sz="0" w:space="0" w:color="auto"/>
          </w:divBdr>
        </w:div>
        <w:div w:id="898589612">
          <w:marLeft w:val="0"/>
          <w:marRight w:val="0"/>
          <w:marTop w:val="0"/>
          <w:marBottom w:val="0"/>
          <w:divBdr>
            <w:top w:val="none" w:sz="0" w:space="0" w:color="auto"/>
            <w:left w:val="none" w:sz="0" w:space="0" w:color="auto"/>
            <w:bottom w:val="none" w:sz="0" w:space="0" w:color="auto"/>
            <w:right w:val="none" w:sz="0" w:space="0" w:color="auto"/>
          </w:divBdr>
        </w:div>
        <w:div w:id="1590847462">
          <w:marLeft w:val="0"/>
          <w:marRight w:val="0"/>
          <w:marTop w:val="0"/>
          <w:marBottom w:val="0"/>
          <w:divBdr>
            <w:top w:val="none" w:sz="0" w:space="0" w:color="auto"/>
            <w:left w:val="none" w:sz="0" w:space="0" w:color="auto"/>
            <w:bottom w:val="none" w:sz="0" w:space="0" w:color="auto"/>
            <w:right w:val="none" w:sz="0" w:space="0" w:color="auto"/>
          </w:divBdr>
        </w:div>
        <w:div w:id="372770481">
          <w:marLeft w:val="0"/>
          <w:marRight w:val="0"/>
          <w:marTop w:val="0"/>
          <w:marBottom w:val="0"/>
          <w:divBdr>
            <w:top w:val="none" w:sz="0" w:space="0" w:color="auto"/>
            <w:left w:val="none" w:sz="0" w:space="0" w:color="auto"/>
            <w:bottom w:val="none" w:sz="0" w:space="0" w:color="auto"/>
            <w:right w:val="none" w:sz="0" w:space="0" w:color="auto"/>
          </w:divBdr>
        </w:div>
      </w:divsChild>
    </w:div>
    <w:div w:id="1364987167">
      <w:bodyDiv w:val="1"/>
      <w:marLeft w:val="0"/>
      <w:marRight w:val="0"/>
      <w:marTop w:val="0"/>
      <w:marBottom w:val="0"/>
      <w:divBdr>
        <w:top w:val="none" w:sz="0" w:space="0" w:color="auto"/>
        <w:left w:val="none" w:sz="0" w:space="0" w:color="auto"/>
        <w:bottom w:val="none" w:sz="0" w:space="0" w:color="auto"/>
        <w:right w:val="none" w:sz="0" w:space="0" w:color="auto"/>
      </w:divBdr>
      <w:divsChild>
        <w:div w:id="1853103747">
          <w:marLeft w:val="0"/>
          <w:marRight w:val="0"/>
          <w:marTop w:val="0"/>
          <w:marBottom w:val="0"/>
          <w:divBdr>
            <w:top w:val="none" w:sz="0" w:space="0" w:color="auto"/>
            <w:left w:val="none" w:sz="0" w:space="0" w:color="auto"/>
            <w:bottom w:val="none" w:sz="0" w:space="0" w:color="auto"/>
            <w:right w:val="none" w:sz="0" w:space="0" w:color="auto"/>
          </w:divBdr>
        </w:div>
        <w:div w:id="313415344">
          <w:marLeft w:val="0"/>
          <w:marRight w:val="0"/>
          <w:marTop w:val="0"/>
          <w:marBottom w:val="0"/>
          <w:divBdr>
            <w:top w:val="none" w:sz="0" w:space="0" w:color="auto"/>
            <w:left w:val="none" w:sz="0" w:space="0" w:color="auto"/>
            <w:bottom w:val="none" w:sz="0" w:space="0" w:color="auto"/>
            <w:right w:val="none" w:sz="0" w:space="0" w:color="auto"/>
          </w:divBdr>
        </w:div>
        <w:div w:id="898709473">
          <w:marLeft w:val="0"/>
          <w:marRight w:val="0"/>
          <w:marTop w:val="0"/>
          <w:marBottom w:val="0"/>
          <w:divBdr>
            <w:top w:val="none" w:sz="0" w:space="0" w:color="auto"/>
            <w:left w:val="none" w:sz="0" w:space="0" w:color="auto"/>
            <w:bottom w:val="none" w:sz="0" w:space="0" w:color="auto"/>
            <w:right w:val="none" w:sz="0" w:space="0" w:color="auto"/>
          </w:divBdr>
        </w:div>
      </w:divsChild>
    </w:div>
    <w:div w:id="1585407748">
      <w:bodyDiv w:val="1"/>
      <w:marLeft w:val="0"/>
      <w:marRight w:val="0"/>
      <w:marTop w:val="0"/>
      <w:marBottom w:val="0"/>
      <w:divBdr>
        <w:top w:val="none" w:sz="0" w:space="0" w:color="auto"/>
        <w:left w:val="none" w:sz="0" w:space="0" w:color="auto"/>
        <w:bottom w:val="none" w:sz="0" w:space="0" w:color="auto"/>
        <w:right w:val="none" w:sz="0" w:space="0" w:color="auto"/>
      </w:divBdr>
      <w:divsChild>
        <w:div w:id="1174958389">
          <w:marLeft w:val="0"/>
          <w:marRight w:val="0"/>
          <w:marTop w:val="0"/>
          <w:marBottom w:val="0"/>
          <w:divBdr>
            <w:top w:val="none" w:sz="0" w:space="0" w:color="auto"/>
            <w:left w:val="none" w:sz="0" w:space="0" w:color="auto"/>
            <w:bottom w:val="none" w:sz="0" w:space="0" w:color="auto"/>
            <w:right w:val="none" w:sz="0" w:space="0" w:color="auto"/>
          </w:divBdr>
          <w:divsChild>
            <w:div w:id="271016115">
              <w:marLeft w:val="0"/>
              <w:marRight w:val="0"/>
              <w:marTop w:val="0"/>
              <w:marBottom w:val="0"/>
              <w:divBdr>
                <w:top w:val="none" w:sz="0" w:space="0" w:color="auto"/>
                <w:left w:val="none" w:sz="0" w:space="0" w:color="auto"/>
                <w:bottom w:val="none" w:sz="0" w:space="0" w:color="auto"/>
                <w:right w:val="none" w:sz="0" w:space="0" w:color="auto"/>
              </w:divBdr>
            </w:div>
          </w:divsChild>
        </w:div>
        <w:div w:id="355347332">
          <w:marLeft w:val="0"/>
          <w:marRight w:val="0"/>
          <w:marTop w:val="0"/>
          <w:marBottom w:val="0"/>
          <w:divBdr>
            <w:top w:val="none" w:sz="0" w:space="0" w:color="auto"/>
            <w:left w:val="none" w:sz="0" w:space="0" w:color="auto"/>
            <w:bottom w:val="none" w:sz="0" w:space="0" w:color="auto"/>
            <w:right w:val="none" w:sz="0" w:space="0" w:color="auto"/>
          </w:divBdr>
        </w:div>
        <w:div w:id="1959100367">
          <w:marLeft w:val="0"/>
          <w:marRight w:val="0"/>
          <w:marTop w:val="0"/>
          <w:marBottom w:val="0"/>
          <w:divBdr>
            <w:top w:val="none" w:sz="0" w:space="0" w:color="auto"/>
            <w:left w:val="none" w:sz="0" w:space="0" w:color="auto"/>
            <w:bottom w:val="none" w:sz="0" w:space="0" w:color="auto"/>
            <w:right w:val="none" w:sz="0" w:space="0" w:color="auto"/>
          </w:divBdr>
        </w:div>
        <w:div w:id="1287155090">
          <w:marLeft w:val="0"/>
          <w:marRight w:val="0"/>
          <w:marTop w:val="0"/>
          <w:marBottom w:val="0"/>
          <w:divBdr>
            <w:top w:val="none" w:sz="0" w:space="0" w:color="auto"/>
            <w:left w:val="none" w:sz="0" w:space="0" w:color="auto"/>
            <w:bottom w:val="none" w:sz="0" w:space="0" w:color="auto"/>
            <w:right w:val="none" w:sz="0" w:space="0" w:color="auto"/>
          </w:divBdr>
        </w:div>
        <w:div w:id="640428654">
          <w:marLeft w:val="0"/>
          <w:marRight w:val="0"/>
          <w:marTop w:val="0"/>
          <w:marBottom w:val="0"/>
          <w:divBdr>
            <w:top w:val="none" w:sz="0" w:space="0" w:color="auto"/>
            <w:left w:val="none" w:sz="0" w:space="0" w:color="auto"/>
            <w:bottom w:val="none" w:sz="0" w:space="0" w:color="auto"/>
            <w:right w:val="none" w:sz="0" w:space="0" w:color="auto"/>
          </w:divBdr>
        </w:div>
        <w:div w:id="1073773634">
          <w:marLeft w:val="0"/>
          <w:marRight w:val="0"/>
          <w:marTop w:val="0"/>
          <w:marBottom w:val="0"/>
          <w:divBdr>
            <w:top w:val="none" w:sz="0" w:space="0" w:color="auto"/>
            <w:left w:val="none" w:sz="0" w:space="0" w:color="auto"/>
            <w:bottom w:val="none" w:sz="0" w:space="0" w:color="auto"/>
            <w:right w:val="none" w:sz="0" w:space="0" w:color="auto"/>
          </w:divBdr>
        </w:div>
        <w:div w:id="694577199">
          <w:marLeft w:val="0"/>
          <w:marRight w:val="0"/>
          <w:marTop w:val="0"/>
          <w:marBottom w:val="0"/>
          <w:divBdr>
            <w:top w:val="none" w:sz="0" w:space="0" w:color="auto"/>
            <w:left w:val="none" w:sz="0" w:space="0" w:color="auto"/>
            <w:bottom w:val="none" w:sz="0" w:space="0" w:color="auto"/>
            <w:right w:val="none" w:sz="0" w:space="0" w:color="auto"/>
          </w:divBdr>
        </w:div>
        <w:div w:id="6449226">
          <w:marLeft w:val="0"/>
          <w:marRight w:val="0"/>
          <w:marTop w:val="0"/>
          <w:marBottom w:val="0"/>
          <w:divBdr>
            <w:top w:val="none" w:sz="0" w:space="0" w:color="auto"/>
            <w:left w:val="none" w:sz="0" w:space="0" w:color="auto"/>
            <w:bottom w:val="none" w:sz="0" w:space="0" w:color="auto"/>
            <w:right w:val="none" w:sz="0" w:space="0" w:color="auto"/>
          </w:divBdr>
        </w:div>
        <w:div w:id="285888316">
          <w:marLeft w:val="0"/>
          <w:marRight w:val="0"/>
          <w:marTop w:val="0"/>
          <w:marBottom w:val="0"/>
          <w:divBdr>
            <w:top w:val="none" w:sz="0" w:space="0" w:color="auto"/>
            <w:left w:val="none" w:sz="0" w:space="0" w:color="auto"/>
            <w:bottom w:val="none" w:sz="0" w:space="0" w:color="auto"/>
            <w:right w:val="none" w:sz="0" w:space="0" w:color="auto"/>
          </w:divBdr>
        </w:div>
        <w:div w:id="1556964845">
          <w:marLeft w:val="0"/>
          <w:marRight w:val="0"/>
          <w:marTop w:val="0"/>
          <w:marBottom w:val="0"/>
          <w:divBdr>
            <w:top w:val="none" w:sz="0" w:space="0" w:color="auto"/>
            <w:left w:val="none" w:sz="0" w:space="0" w:color="auto"/>
            <w:bottom w:val="none" w:sz="0" w:space="0" w:color="auto"/>
            <w:right w:val="none" w:sz="0" w:space="0" w:color="auto"/>
          </w:divBdr>
        </w:div>
        <w:div w:id="1467163319">
          <w:marLeft w:val="0"/>
          <w:marRight w:val="0"/>
          <w:marTop w:val="0"/>
          <w:marBottom w:val="0"/>
          <w:divBdr>
            <w:top w:val="none" w:sz="0" w:space="0" w:color="auto"/>
            <w:left w:val="none" w:sz="0" w:space="0" w:color="auto"/>
            <w:bottom w:val="none" w:sz="0" w:space="0" w:color="auto"/>
            <w:right w:val="none" w:sz="0" w:space="0" w:color="auto"/>
          </w:divBdr>
        </w:div>
        <w:div w:id="1252198757">
          <w:marLeft w:val="0"/>
          <w:marRight w:val="0"/>
          <w:marTop w:val="0"/>
          <w:marBottom w:val="0"/>
          <w:divBdr>
            <w:top w:val="none" w:sz="0" w:space="0" w:color="auto"/>
            <w:left w:val="none" w:sz="0" w:space="0" w:color="auto"/>
            <w:bottom w:val="none" w:sz="0" w:space="0" w:color="auto"/>
            <w:right w:val="none" w:sz="0" w:space="0" w:color="auto"/>
          </w:divBdr>
        </w:div>
        <w:div w:id="2126457368">
          <w:marLeft w:val="0"/>
          <w:marRight w:val="0"/>
          <w:marTop w:val="0"/>
          <w:marBottom w:val="0"/>
          <w:divBdr>
            <w:top w:val="none" w:sz="0" w:space="0" w:color="auto"/>
            <w:left w:val="none" w:sz="0" w:space="0" w:color="auto"/>
            <w:bottom w:val="none" w:sz="0" w:space="0" w:color="auto"/>
            <w:right w:val="none" w:sz="0" w:space="0" w:color="auto"/>
          </w:divBdr>
        </w:div>
        <w:div w:id="1851527532">
          <w:marLeft w:val="0"/>
          <w:marRight w:val="0"/>
          <w:marTop w:val="0"/>
          <w:marBottom w:val="0"/>
          <w:divBdr>
            <w:top w:val="none" w:sz="0" w:space="0" w:color="auto"/>
            <w:left w:val="none" w:sz="0" w:space="0" w:color="auto"/>
            <w:bottom w:val="none" w:sz="0" w:space="0" w:color="auto"/>
            <w:right w:val="none" w:sz="0" w:space="0" w:color="auto"/>
          </w:divBdr>
        </w:div>
      </w:divsChild>
    </w:div>
    <w:div w:id="1962496946">
      <w:bodyDiv w:val="1"/>
      <w:marLeft w:val="0"/>
      <w:marRight w:val="0"/>
      <w:marTop w:val="0"/>
      <w:marBottom w:val="0"/>
      <w:divBdr>
        <w:top w:val="none" w:sz="0" w:space="0" w:color="auto"/>
        <w:left w:val="none" w:sz="0" w:space="0" w:color="auto"/>
        <w:bottom w:val="none" w:sz="0" w:space="0" w:color="auto"/>
        <w:right w:val="none" w:sz="0" w:space="0" w:color="auto"/>
      </w:divBdr>
      <w:divsChild>
        <w:div w:id="751390767">
          <w:marLeft w:val="0"/>
          <w:marRight w:val="0"/>
          <w:marTop w:val="0"/>
          <w:marBottom w:val="0"/>
          <w:divBdr>
            <w:top w:val="none" w:sz="0" w:space="0" w:color="auto"/>
            <w:left w:val="none" w:sz="0" w:space="0" w:color="auto"/>
            <w:bottom w:val="none" w:sz="0" w:space="0" w:color="auto"/>
            <w:right w:val="none" w:sz="0" w:space="0" w:color="auto"/>
          </w:divBdr>
        </w:div>
        <w:div w:id="774520948">
          <w:marLeft w:val="0"/>
          <w:marRight w:val="0"/>
          <w:marTop w:val="0"/>
          <w:marBottom w:val="0"/>
          <w:divBdr>
            <w:top w:val="none" w:sz="0" w:space="0" w:color="auto"/>
            <w:left w:val="none" w:sz="0" w:space="0" w:color="auto"/>
            <w:bottom w:val="none" w:sz="0" w:space="0" w:color="auto"/>
            <w:right w:val="none" w:sz="0" w:space="0" w:color="auto"/>
          </w:divBdr>
        </w:div>
        <w:div w:id="1309823575">
          <w:marLeft w:val="0"/>
          <w:marRight w:val="0"/>
          <w:marTop w:val="0"/>
          <w:marBottom w:val="0"/>
          <w:divBdr>
            <w:top w:val="none" w:sz="0" w:space="0" w:color="auto"/>
            <w:left w:val="none" w:sz="0" w:space="0" w:color="auto"/>
            <w:bottom w:val="none" w:sz="0" w:space="0" w:color="auto"/>
            <w:right w:val="none" w:sz="0" w:space="0" w:color="auto"/>
          </w:divBdr>
        </w:div>
        <w:div w:id="1926454230">
          <w:marLeft w:val="0"/>
          <w:marRight w:val="0"/>
          <w:marTop w:val="0"/>
          <w:marBottom w:val="0"/>
          <w:divBdr>
            <w:top w:val="none" w:sz="0" w:space="0" w:color="auto"/>
            <w:left w:val="none" w:sz="0" w:space="0" w:color="auto"/>
            <w:bottom w:val="none" w:sz="0" w:space="0" w:color="auto"/>
            <w:right w:val="none" w:sz="0" w:space="0" w:color="auto"/>
          </w:divBdr>
        </w:div>
        <w:div w:id="890770901">
          <w:marLeft w:val="0"/>
          <w:marRight w:val="0"/>
          <w:marTop w:val="0"/>
          <w:marBottom w:val="0"/>
          <w:divBdr>
            <w:top w:val="none" w:sz="0" w:space="0" w:color="auto"/>
            <w:left w:val="none" w:sz="0" w:space="0" w:color="auto"/>
            <w:bottom w:val="none" w:sz="0" w:space="0" w:color="auto"/>
            <w:right w:val="none" w:sz="0" w:space="0" w:color="auto"/>
          </w:divBdr>
        </w:div>
        <w:div w:id="151413813">
          <w:marLeft w:val="0"/>
          <w:marRight w:val="0"/>
          <w:marTop w:val="0"/>
          <w:marBottom w:val="0"/>
          <w:divBdr>
            <w:top w:val="none" w:sz="0" w:space="0" w:color="auto"/>
            <w:left w:val="none" w:sz="0" w:space="0" w:color="auto"/>
            <w:bottom w:val="none" w:sz="0" w:space="0" w:color="auto"/>
            <w:right w:val="none" w:sz="0" w:space="0" w:color="auto"/>
          </w:divBdr>
        </w:div>
        <w:div w:id="17197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hyperlink" Target="https://www.onlinedoctranslator.com/en/?utm_source=onlinedoctranslator&amp;utm_medium=docx&amp;utm_campaign=attributio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D5D4-B55A-48A5-AC00-65867A03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9</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173</cp:revision>
  <cp:lastPrinted>2024-10-24T09:56:00Z</cp:lastPrinted>
  <dcterms:created xsi:type="dcterms:W3CDTF">2024-10-16T11:57:00Z</dcterms:created>
  <dcterms:modified xsi:type="dcterms:W3CDTF">2025-02-02T10:40:00Z</dcterms:modified>
</cp:coreProperties>
</file>