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25" w:rsidRPr="004D0225" w:rsidRDefault="004D0225" w:rsidP="004D0225">
      <w:pPr>
        <w:keepNext/>
        <w:spacing w:before="567" w:after="227" w:line="240" w:lineRule="auto"/>
        <w:ind w:left="-851" w:firstLine="851"/>
        <w:rPr>
          <w:rFonts w:ascii="Times New Roman" w:eastAsia="Times New Roman" w:hAnsi="Times New Roman" w:cs="Times New Roman"/>
          <w:b/>
          <w:bCs/>
          <w:color w:val="666699"/>
          <w:sz w:val="28"/>
          <w:szCs w:val="28"/>
          <w:lang w:eastAsia="fr-FR"/>
        </w:rPr>
      </w:pPr>
      <w:r w:rsidRPr="004D0225">
        <w:rPr>
          <w:rFonts w:ascii="Times New Roman" w:eastAsia="Times New Roman" w:hAnsi="Times New Roman" w:cs="Times New Roman"/>
          <w:b/>
          <w:bCs/>
          <w:color w:val="666699"/>
          <w:sz w:val="28"/>
          <w:szCs w:val="28"/>
          <w:lang w:eastAsia="fr-FR"/>
        </w:rPr>
        <w:t xml:space="preserve">La phonématique </w:t>
      </w:r>
    </w:p>
    <w:p w:rsidR="00EF5B7F" w:rsidRPr="00EF5B7F" w:rsidRDefault="00EF5B7F" w:rsidP="00EF5B7F">
      <w:pPr>
        <w:spacing w:before="57" w:after="0" w:line="240" w:lineRule="auto"/>
        <w:rPr>
          <w:rFonts w:ascii="Times New Roman" w:eastAsia="Times New Roman" w:hAnsi="Times New Roman" w:cs="Times New Roman"/>
          <w:color w:val="000000"/>
          <w:sz w:val="24"/>
          <w:szCs w:val="24"/>
          <w:lang w:eastAsia="fr-FR"/>
        </w:rPr>
      </w:pPr>
      <w:r w:rsidRPr="00EF5B7F">
        <w:rPr>
          <w:rFonts w:ascii="Verdana" w:eastAsia="Times New Roman" w:hAnsi="Verdana" w:cs="Times New Roman"/>
          <w:color w:val="333333"/>
          <w:sz w:val="20"/>
          <w:szCs w:val="20"/>
          <w:lang w:eastAsia="fr-FR"/>
        </w:rPr>
        <w:t>La phonématique étudie les unités distinctives minimales (phonèmes). Son but est de dégager l'inventaire des phonèmes des langues étudiées, de les classer et d'étudier leurs combinaisons. Elle se base sur deux opérations essentielles que sont la segmentation et la commutation.</w:t>
      </w:r>
    </w:p>
    <w:p w:rsidR="00EF5B7F" w:rsidRPr="00EF5B7F" w:rsidRDefault="00EF5B7F" w:rsidP="00EF5B7F">
      <w:pPr>
        <w:spacing w:before="100" w:beforeAutospacing="1" w:after="0" w:line="240" w:lineRule="auto"/>
        <w:rPr>
          <w:rFonts w:ascii="Times New Roman" w:eastAsia="Times New Roman" w:hAnsi="Times New Roman" w:cs="Times New Roman"/>
          <w:color w:val="000000"/>
          <w:sz w:val="24"/>
          <w:szCs w:val="24"/>
          <w:lang w:val="en-US" w:eastAsia="fr-FR"/>
        </w:rPr>
      </w:pPr>
      <w:r w:rsidRPr="00EF5B7F">
        <w:rPr>
          <w:rFonts w:ascii="Times New Roman" w:eastAsia="Times New Roman" w:hAnsi="Times New Roman" w:cs="Times New Roman"/>
          <w:color w:val="FFFFFF"/>
          <w:sz w:val="24"/>
          <w:szCs w:val="24"/>
          <w:lang w:val="en-US" w:eastAsia="fr-FR"/>
        </w:rPr>
        <w:t>   </w:t>
      </w:r>
    </w:p>
    <w:p w:rsidR="00EF5B7F" w:rsidRPr="00EF5B7F" w:rsidRDefault="00EF5B7F" w:rsidP="00F95609">
      <w:pPr>
        <w:keepNext/>
        <w:spacing w:before="567" w:after="227" w:line="240" w:lineRule="auto"/>
        <w:ind w:left="-851" w:firstLine="851"/>
        <w:rPr>
          <w:rFonts w:ascii="Times New Roman" w:eastAsia="Times New Roman" w:hAnsi="Times New Roman" w:cs="Times New Roman"/>
          <w:color w:val="000000"/>
          <w:sz w:val="24"/>
          <w:szCs w:val="24"/>
          <w:lang w:eastAsia="fr-FR"/>
        </w:rPr>
      </w:pPr>
      <w:bookmarkStart w:id="0" w:name="__RefHeading___Toc1531_1209419546"/>
      <w:bookmarkEnd w:id="0"/>
      <w:r w:rsidRPr="00EF5B7F">
        <w:rPr>
          <w:rFonts w:ascii="Times New Roman" w:eastAsia="Times New Roman" w:hAnsi="Times New Roman" w:cs="Times New Roman"/>
          <w:color w:val="666699"/>
          <w:sz w:val="24"/>
          <w:szCs w:val="24"/>
          <w:lang w:eastAsia="fr-FR"/>
        </w:rPr>
        <w:t>A. L'identification des phonèmes</w:t>
      </w:r>
      <w:bookmarkStart w:id="1" w:name="_GoBack"/>
      <w:bookmarkEnd w:id="1"/>
    </w:p>
    <w:p w:rsidR="00EF5B7F" w:rsidRPr="00EF5B7F" w:rsidRDefault="00EF5B7F" w:rsidP="00EF5B7F">
      <w:pPr>
        <w:keepNext/>
        <w:spacing w:before="100" w:beforeAutospacing="1" w:after="0" w:line="240" w:lineRule="auto"/>
        <w:rPr>
          <w:rFonts w:ascii="Times New Roman" w:eastAsia="Times New Roman" w:hAnsi="Times New Roman" w:cs="Times New Roman"/>
          <w:vanish/>
          <w:color w:val="000000"/>
          <w:sz w:val="24"/>
          <w:szCs w:val="24"/>
          <w:lang w:val="en-US" w:eastAsia="fr-FR"/>
        </w:rPr>
      </w:pPr>
      <w:bookmarkStart w:id="2" w:name="db_N3d_lBaXnbpNiQbO4KPahG6cBd_N182_14"/>
      <w:bookmarkEnd w:id="2"/>
    </w:p>
    <w:p w:rsidR="00EF5B7F" w:rsidRPr="00EF5B7F" w:rsidRDefault="00EF5B7F" w:rsidP="00EF5B7F">
      <w:pPr>
        <w:keepNext/>
        <w:spacing w:before="100" w:beforeAutospacing="1" w:after="0" w:line="240" w:lineRule="auto"/>
        <w:rPr>
          <w:rFonts w:ascii="Times New Roman" w:eastAsia="Times New Roman" w:hAnsi="Times New Roman" w:cs="Times New Roman"/>
          <w:color w:val="000000"/>
          <w:sz w:val="24"/>
          <w:szCs w:val="24"/>
          <w:lang w:eastAsia="fr-FR"/>
        </w:rPr>
      </w:pPr>
      <w:r w:rsidRPr="00EF5B7F">
        <w:rPr>
          <w:rFonts w:ascii="Times New Roman" w:eastAsia="Times New Roman" w:hAnsi="Times New Roman" w:cs="Times New Roman"/>
          <w:color w:val="333333"/>
          <w:sz w:val="24"/>
          <w:szCs w:val="24"/>
          <w:lang w:eastAsia="fr-FR"/>
        </w:rPr>
        <w:t> </w:t>
      </w:r>
      <w:r w:rsidRPr="00EF5B7F">
        <w:rPr>
          <w:rFonts w:ascii="Times New Roman" w:eastAsia="Times New Roman" w:hAnsi="Times New Roman" w:cs="Times New Roman"/>
          <w:color w:val="FFFFFF"/>
          <w:sz w:val="24"/>
          <w:szCs w:val="24"/>
          <w:lang w:eastAsia="fr-FR"/>
        </w:rPr>
        <w:t> </w:t>
      </w:r>
    </w:p>
    <w:p w:rsidR="00EF5B7F" w:rsidRPr="00EF5B7F" w:rsidRDefault="00EF5B7F" w:rsidP="00EF5B7F">
      <w:pPr>
        <w:spacing w:before="57" w:after="0" w:line="240" w:lineRule="auto"/>
        <w:rPr>
          <w:rFonts w:ascii="Times New Roman" w:eastAsia="Times New Roman" w:hAnsi="Times New Roman" w:cs="Times New Roman"/>
          <w:color w:val="000000"/>
          <w:sz w:val="24"/>
          <w:szCs w:val="24"/>
          <w:lang w:eastAsia="fr-FR"/>
        </w:rPr>
      </w:pPr>
      <w:r w:rsidRPr="00EF5B7F">
        <w:rPr>
          <w:rFonts w:ascii="Verdana" w:eastAsia="Times New Roman" w:hAnsi="Verdana" w:cs="Times New Roman"/>
          <w:color w:val="333333"/>
          <w:sz w:val="20"/>
          <w:szCs w:val="20"/>
          <w:lang w:eastAsia="fr-FR"/>
        </w:rPr>
        <w:t>Pour identifier les unités d'une langue (phonème, morphème) et décrire les lois qui régissent leurs combinaisons on utilise l'analyse distributionnelle.</w:t>
      </w:r>
    </w:p>
    <w:p w:rsidR="00EF5B7F" w:rsidRPr="00EF5B7F" w:rsidRDefault="00EF5B7F" w:rsidP="00EF5B7F">
      <w:pPr>
        <w:spacing w:before="57" w:after="0" w:line="240" w:lineRule="auto"/>
        <w:rPr>
          <w:rFonts w:ascii="Times New Roman" w:eastAsia="Times New Roman" w:hAnsi="Times New Roman" w:cs="Times New Roman"/>
          <w:color w:val="000000"/>
          <w:sz w:val="24"/>
          <w:szCs w:val="24"/>
          <w:lang w:eastAsia="fr-FR"/>
        </w:rPr>
      </w:pPr>
      <w:r w:rsidRPr="00EF5B7F">
        <w:rPr>
          <w:rFonts w:ascii="Verdana" w:eastAsia="Times New Roman" w:hAnsi="Verdana" w:cs="Times New Roman"/>
          <w:color w:val="333333"/>
          <w:sz w:val="20"/>
          <w:szCs w:val="20"/>
          <w:lang w:eastAsia="fr-FR"/>
        </w:rPr>
        <w:t>L'analyse distributionnelle est la méthode d'analyse caractéristique de la linguistique structurale. Elle est apparue aux USA vers 1930. Cette méthode fait appel à l'étude des environnements des unités (ce qui précède et ce qui suit) pour faire ressortir des oppositions qui peuvent être d'ordre syntagmatique ou d'ordre paradigmatique.</w:t>
      </w:r>
    </w:p>
    <w:p w:rsidR="00EF5B7F" w:rsidRPr="00EF5B7F" w:rsidRDefault="00EF5B7F" w:rsidP="00EF5B7F">
      <w:pPr>
        <w:spacing w:before="57" w:after="0" w:line="240" w:lineRule="auto"/>
        <w:rPr>
          <w:rFonts w:ascii="Times New Roman" w:eastAsia="Times New Roman" w:hAnsi="Times New Roman" w:cs="Times New Roman"/>
          <w:color w:val="000000"/>
          <w:sz w:val="24"/>
          <w:szCs w:val="24"/>
          <w:lang w:eastAsia="fr-FR"/>
        </w:rPr>
      </w:pPr>
      <w:r w:rsidRPr="00EF5B7F">
        <w:rPr>
          <w:rFonts w:ascii="Verdana" w:eastAsia="Times New Roman" w:hAnsi="Verdana" w:cs="Times New Roman"/>
          <w:color w:val="333333"/>
          <w:sz w:val="20"/>
          <w:szCs w:val="20"/>
          <w:lang w:eastAsia="fr-FR"/>
        </w:rPr>
        <w:t xml:space="preserve">Pour cela, on utilise deux opérations : </w:t>
      </w:r>
      <w:r w:rsidRPr="00EF5B7F">
        <w:rPr>
          <w:rFonts w:ascii="Verdana" w:eastAsia="Times New Roman" w:hAnsi="Verdana" w:cs="Times New Roman"/>
          <w:b/>
          <w:bCs/>
          <w:color w:val="666699"/>
          <w:sz w:val="20"/>
          <w:szCs w:val="20"/>
          <w:lang w:eastAsia="fr-FR"/>
        </w:rPr>
        <w:t>La segmentation</w:t>
      </w:r>
      <w:r w:rsidRPr="00EF5B7F">
        <w:rPr>
          <w:rFonts w:ascii="Verdana" w:eastAsia="Times New Roman" w:hAnsi="Verdana" w:cs="Times New Roman"/>
          <w:color w:val="333333"/>
          <w:sz w:val="20"/>
          <w:szCs w:val="20"/>
          <w:lang w:eastAsia="fr-FR"/>
        </w:rPr>
        <w:t xml:space="preserve"> et </w:t>
      </w:r>
      <w:r w:rsidRPr="00EF5B7F">
        <w:rPr>
          <w:rFonts w:ascii="Verdana" w:eastAsia="Times New Roman" w:hAnsi="Verdana" w:cs="Times New Roman"/>
          <w:b/>
          <w:bCs/>
          <w:color w:val="666699"/>
          <w:sz w:val="20"/>
          <w:szCs w:val="20"/>
          <w:lang w:eastAsia="fr-FR"/>
        </w:rPr>
        <w:t>la commutation</w:t>
      </w:r>
      <w:r w:rsidRPr="00EF5B7F">
        <w:rPr>
          <w:rFonts w:ascii="Verdana" w:eastAsia="Times New Roman" w:hAnsi="Verdana" w:cs="Times New Roman"/>
          <w:color w:val="333333"/>
          <w:sz w:val="20"/>
          <w:szCs w:val="20"/>
          <w:lang w:eastAsia="fr-FR"/>
        </w:rPr>
        <w:t>.</w:t>
      </w:r>
    </w:p>
    <w:p w:rsidR="00EF5B7F" w:rsidRPr="00EF5B7F" w:rsidRDefault="00EF5B7F" w:rsidP="00EF5B7F">
      <w:pPr>
        <w:numPr>
          <w:ilvl w:val="0"/>
          <w:numId w:val="1"/>
        </w:numPr>
        <w:spacing w:before="57" w:after="0" w:line="240" w:lineRule="auto"/>
        <w:rPr>
          <w:rFonts w:ascii="Times New Roman" w:eastAsia="Times New Roman" w:hAnsi="Times New Roman" w:cs="Times New Roman"/>
          <w:color w:val="000000"/>
          <w:sz w:val="24"/>
          <w:szCs w:val="24"/>
          <w:lang w:eastAsia="fr-FR"/>
        </w:rPr>
      </w:pPr>
      <w:r w:rsidRPr="00EF5B7F">
        <w:rPr>
          <w:rFonts w:ascii="Verdana" w:eastAsia="Times New Roman" w:hAnsi="Verdana" w:cs="Times New Roman"/>
          <w:b/>
          <w:bCs/>
          <w:color w:val="666699"/>
          <w:sz w:val="20"/>
          <w:szCs w:val="20"/>
          <w:lang w:eastAsia="fr-FR"/>
        </w:rPr>
        <w:t>La segmentation</w:t>
      </w:r>
      <w:r w:rsidRPr="00EF5B7F">
        <w:rPr>
          <w:rFonts w:ascii="Verdana" w:eastAsia="Times New Roman" w:hAnsi="Verdana" w:cs="Times New Roman"/>
          <w:color w:val="333333"/>
          <w:sz w:val="20"/>
          <w:szCs w:val="20"/>
          <w:lang w:eastAsia="fr-FR"/>
        </w:rPr>
        <w:t xml:space="preserve"> est une procédure consistant à segmenter l'énoncé, c'est-à-dire à le diviser en morphèmes, qui seront à leur tour segmentés en unités constituantes, les phonèmes. Cette opération précise la classification des unités selon les rapports syntagmatiques qu'elles entretiennent. La segmentation est indissociable de la commutation.</w:t>
      </w:r>
    </w:p>
    <w:p w:rsidR="00EF5B7F" w:rsidRPr="00EF5B7F" w:rsidRDefault="00EF5B7F" w:rsidP="00EF5B7F">
      <w:pPr>
        <w:numPr>
          <w:ilvl w:val="0"/>
          <w:numId w:val="1"/>
        </w:numPr>
        <w:spacing w:before="57" w:after="0" w:line="240" w:lineRule="auto"/>
        <w:rPr>
          <w:rFonts w:ascii="Times New Roman" w:eastAsia="Times New Roman" w:hAnsi="Times New Roman" w:cs="Times New Roman"/>
          <w:color w:val="000000"/>
          <w:sz w:val="24"/>
          <w:szCs w:val="24"/>
          <w:lang w:eastAsia="fr-FR"/>
        </w:rPr>
      </w:pPr>
      <w:r w:rsidRPr="00EF5B7F">
        <w:rPr>
          <w:rFonts w:ascii="Verdana" w:eastAsia="Times New Roman" w:hAnsi="Verdana" w:cs="Times New Roman"/>
          <w:b/>
          <w:bCs/>
          <w:color w:val="666699"/>
          <w:sz w:val="20"/>
          <w:szCs w:val="20"/>
          <w:lang w:eastAsia="fr-FR"/>
        </w:rPr>
        <w:t>La commutation</w:t>
      </w:r>
      <w:r w:rsidRPr="00EF5B7F">
        <w:rPr>
          <w:rFonts w:ascii="Verdana" w:eastAsia="Times New Roman" w:hAnsi="Verdana" w:cs="Times New Roman"/>
          <w:color w:val="333333"/>
          <w:sz w:val="20"/>
          <w:szCs w:val="20"/>
          <w:lang w:eastAsia="fr-FR"/>
        </w:rPr>
        <w:t xml:space="preserve"> est le test qui permet d'identifier les phonèmes qui composent un énoncé, par le remplacement d'un son par un autre sur l'axe paradigmatique. Si la commutation entraîne une différence de signification, on dira que le son dégagé est un phonème.</w:t>
      </w:r>
    </w:p>
    <w:p w:rsidR="00EF5B7F" w:rsidRPr="00EF5B7F" w:rsidRDefault="00EF5B7F" w:rsidP="00EF5B7F">
      <w:pPr>
        <w:keepNext/>
        <w:spacing w:before="100" w:beforeAutospacing="1" w:after="0" w:line="240" w:lineRule="auto"/>
        <w:rPr>
          <w:rFonts w:ascii="Times New Roman" w:eastAsia="Times New Roman" w:hAnsi="Times New Roman" w:cs="Times New Roman"/>
          <w:color w:val="000000"/>
          <w:sz w:val="24"/>
          <w:szCs w:val="24"/>
          <w:lang w:eastAsia="fr-FR"/>
        </w:rPr>
      </w:pPr>
      <w:r w:rsidRPr="00EF5B7F">
        <w:rPr>
          <w:rFonts w:ascii="Times New Roman" w:eastAsia="Times New Roman" w:hAnsi="Times New Roman" w:cs="Times New Roman"/>
          <w:color w:val="333333"/>
          <w:sz w:val="24"/>
          <w:szCs w:val="24"/>
          <w:lang w:eastAsia="fr-FR"/>
        </w:rPr>
        <w:t> </w:t>
      </w:r>
      <w:r w:rsidRPr="00EF5B7F">
        <w:rPr>
          <w:rFonts w:ascii="Times New Roman" w:eastAsia="Times New Roman" w:hAnsi="Times New Roman" w:cs="Times New Roman"/>
          <w:color w:val="FFFFFF"/>
          <w:sz w:val="24"/>
          <w:szCs w:val="24"/>
          <w:lang w:eastAsia="fr-FR"/>
        </w:rPr>
        <w:t> </w:t>
      </w:r>
      <w:r w:rsidRPr="00EF5B7F">
        <w:rPr>
          <w:rFonts w:ascii="Times New Roman" w:eastAsia="Times New Roman" w:hAnsi="Times New Roman" w:cs="Times New Roman"/>
          <w:color w:val="000000"/>
          <w:sz w:val="24"/>
          <w:szCs w:val="24"/>
          <w:lang w:val="en-US" w:eastAsia="fr-FR"/>
        </w:rPr>
        <w:br w:type="textWrapping" w:clear="left"/>
      </w:r>
    </w:p>
    <w:p w:rsidR="00EF5B7F" w:rsidRPr="00EF5B7F" w:rsidRDefault="00EF5B7F" w:rsidP="00EF5B7F">
      <w:pPr>
        <w:keepNext/>
        <w:pBdr>
          <w:bottom w:val="single" w:sz="6" w:space="1" w:color="9999CC"/>
        </w:pBdr>
        <w:spacing w:before="100" w:beforeAutospacing="1" w:after="0" w:line="240" w:lineRule="auto"/>
        <w:ind w:left="28"/>
        <w:rPr>
          <w:rFonts w:ascii="Times New Roman" w:eastAsia="Times New Roman" w:hAnsi="Times New Roman" w:cs="Times New Roman"/>
          <w:color w:val="000000"/>
          <w:sz w:val="24"/>
          <w:szCs w:val="24"/>
          <w:lang w:eastAsia="fr-FR"/>
        </w:rPr>
      </w:pPr>
      <w:r w:rsidRPr="00EF5B7F">
        <w:rPr>
          <w:rFonts w:ascii="Verdana" w:eastAsia="Times New Roman" w:hAnsi="Verdana" w:cs="Times New Roman"/>
          <w:i/>
          <w:iCs/>
          <w:color w:val="666699"/>
          <w:spacing w:val="20"/>
          <w:sz w:val="24"/>
          <w:szCs w:val="24"/>
          <w:lang w:eastAsia="fr-FR"/>
        </w:rPr>
        <w:t>Exemple</w:t>
      </w:r>
      <w:r w:rsidRPr="00EF5B7F">
        <w:rPr>
          <w:rFonts w:ascii="Verdana" w:eastAsia="Times New Roman" w:hAnsi="Verdana" w:cs="Times New Roman"/>
          <w:color w:val="666699"/>
          <w:sz w:val="24"/>
          <w:szCs w:val="24"/>
          <w:lang w:eastAsia="fr-FR"/>
        </w:rPr>
        <w:t xml:space="preserve"> </w:t>
      </w:r>
      <w:r w:rsidRPr="00EF5B7F">
        <w:rPr>
          <w:rFonts w:ascii="Verdana" w:eastAsia="Times New Roman" w:hAnsi="Verdana" w:cs="Times New Roman"/>
          <w:i/>
          <w:iCs/>
          <w:color w:val="666699"/>
          <w:sz w:val="24"/>
          <w:szCs w:val="24"/>
          <w:lang w:eastAsia="fr-FR"/>
        </w:rPr>
        <w:t>:</w:t>
      </w:r>
      <w:r w:rsidRPr="00EF5B7F">
        <w:rPr>
          <w:rFonts w:ascii="Verdana" w:eastAsia="Times New Roman" w:hAnsi="Verdana" w:cs="Times New Roman"/>
          <w:color w:val="666699"/>
          <w:sz w:val="24"/>
          <w:szCs w:val="24"/>
          <w:lang w:eastAsia="fr-FR"/>
        </w:rPr>
        <w:t xml:space="preserve"> </w:t>
      </w:r>
      <w:r w:rsidRPr="00EF5B7F">
        <w:rPr>
          <w:rFonts w:ascii="Verdana" w:eastAsia="Times New Roman" w:hAnsi="Verdana" w:cs="Times New Roman"/>
          <w:i/>
          <w:iCs/>
          <w:color w:val="666699"/>
          <w:sz w:val="24"/>
          <w:szCs w:val="24"/>
          <w:lang w:eastAsia="fr-FR"/>
        </w:rPr>
        <w:t>Segmentation/ Commutation</w:t>
      </w:r>
    </w:p>
    <w:p w:rsidR="00EF5B7F" w:rsidRPr="00EF5B7F" w:rsidRDefault="00EF5B7F" w:rsidP="00EF5B7F">
      <w:pPr>
        <w:spacing w:before="57" w:after="0" w:line="240" w:lineRule="auto"/>
        <w:rPr>
          <w:rFonts w:ascii="Times New Roman" w:eastAsia="Times New Roman" w:hAnsi="Times New Roman" w:cs="Times New Roman"/>
          <w:color w:val="000000"/>
          <w:sz w:val="24"/>
          <w:szCs w:val="24"/>
          <w:lang w:eastAsia="fr-FR"/>
        </w:rPr>
      </w:pPr>
      <w:r w:rsidRPr="00EF5B7F">
        <w:rPr>
          <w:rFonts w:ascii="Verdana" w:eastAsia="Times New Roman" w:hAnsi="Verdana" w:cs="Times New Roman"/>
          <w:color w:val="333333"/>
          <w:sz w:val="20"/>
          <w:szCs w:val="20"/>
          <w:lang w:eastAsia="fr-FR"/>
        </w:rPr>
        <w:t>Quels sont les phonèmes qui composent le morphème « père » ?</w:t>
      </w:r>
    </w:p>
    <w:p w:rsidR="00EF5B7F" w:rsidRPr="00EF5B7F" w:rsidRDefault="00EF5B7F" w:rsidP="00EF5B7F">
      <w:pPr>
        <w:spacing w:before="57" w:after="0" w:line="240" w:lineRule="auto"/>
        <w:rPr>
          <w:rFonts w:ascii="Times New Roman" w:eastAsia="Times New Roman" w:hAnsi="Times New Roman" w:cs="Times New Roman"/>
          <w:color w:val="000000"/>
          <w:sz w:val="24"/>
          <w:szCs w:val="24"/>
          <w:lang w:eastAsia="fr-FR"/>
        </w:rPr>
      </w:pPr>
      <w:r w:rsidRPr="00EF5B7F">
        <w:rPr>
          <w:rFonts w:ascii="Verdana" w:eastAsia="Times New Roman" w:hAnsi="Verdana" w:cs="Times New Roman"/>
          <w:b/>
          <w:bCs/>
          <w:color w:val="666699"/>
          <w:sz w:val="20"/>
          <w:szCs w:val="20"/>
          <w:lang w:eastAsia="fr-FR"/>
        </w:rPr>
        <w:t>Segmentation</w:t>
      </w:r>
      <w:r w:rsidRPr="00EF5B7F">
        <w:rPr>
          <w:rFonts w:ascii="Verdana" w:eastAsia="Times New Roman" w:hAnsi="Verdana" w:cs="Times New Roman"/>
          <w:color w:val="333333"/>
          <w:sz w:val="20"/>
          <w:szCs w:val="20"/>
          <w:lang w:eastAsia="fr-FR"/>
        </w:rPr>
        <w:t xml:space="preserve"> : /p /</w:t>
      </w:r>
      <w:r w:rsidRPr="00EF5B7F">
        <w:rPr>
          <w:rFonts w:ascii="Arial" w:eastAsia="Times New Roman" w:hAnsi="Arial" w:cs="Arial"/>
          <w:color w:val="333333"/>
          <w:sz w:val="20"/>
          <w:szCs w:val="20"/>
          <w:lang w:eastAsia="fr-FR"/>
        </w:rPr>
        <w:t>ɛ</w:t>
      </w:r>
      <w:r w:rsidRPr="00EF5B7F">
        <w:rPr>
          <w:rFonts w:ascii="Verdana" w:eastAsia="Times New Roman" w:hAnsi="Verdana" w:cs="Times New Roman"/>
          <w:color w:val="333333"/>
          <w:sz w:val="20"/>
          <w:szCs w:val="20"/>
          <w:lang w:eastAsia="fr-FR"/>
        </w:rPr>
        <w:t>/ R/.</w:t>
      </w:r>
    </w:p>
    <w:p w:rsidR="00DD12FF" w:rsidRDefault="00EF5B7F" w:rsidP="00DD12FF">
      <w:pPr>
        <w:spacing w:before="57" w:after="0" w:line="240" w:lineRule="auto"/>
        <w:rPr>
          <w:sz w:val="28"/>
          <w:szCs w:val="28"/>
        </w:rPr>
      </w:pPr>
      <w:r w:rsidRPr="00EF5B7F">
        <w:rPr>
          <w:rFonts w:ascii="Verdana" w:eastAsia="Times New Roman" w:hAnsi="Verdana" w:cs="Times New Roman"/>
          <w:b/>
          <w:bCs/>
          <w:color w:val="666699"/>
          <w:sz w:val="20"/>
          <w:szCs w:val="20"/>
          <w:lang w:eastAsia="fr-FR"/>
        </w:rPr>
        <w:t>Commutation</w:t>
      </w:r>
      <w:r w:rsidRPr="00EF5B7F">
        <w:rPr>
          <w:rFonts w:ascii="Verdana" w:eastAsia="Times New Roman" w:hAnsi="Verdana" w:cs="Times New Roman"/>
          <w:color w:val="333333"/>
          <w:sz w:val="20"/>
          <w:szCs w:val="20"/>
          <w:lang w:eastAsia="fr-FR"/>
        </w:rPr>
        <w:t xml:space="preserve"> du premier son [p] par [m] On obtient : /m </w:t>
      </w:r>
      <w:r w:rsidRPr="00EF5B7F">
        <w:rPr>
          <w:rFonts w:ascii="Arial" w:eastAsia="Times New Roman" w:hAnsi="Arial" w:cs="Arial"/>
          <w:color w:val="333333"/>
          <w:sz w:val="20"/>
          <w:szCs w:val="20"/>
          <w:lang w:eastAsia="fr-FR"/>
        </w:rPr>
        <w:t>ɛ</w:t>
      </w:r>
      <w:r w:rsidRPr="00EF5B7F">
        <w:rPr>
          <w:rFonts w:ascii="Verdana" w:eastAsia="Times New Roman" w:hAnsi="Verdana" w:cs="Times New Roman"/>
          <w:color w:val="333333"/>
          <w:sz w:val="20"/>
          <w:szCs w:val="20"/>
          <w:lang w:eastAsia="fr-FR"/>
        </w:rPr>
        <w:t xml:space="preserve"> R/. </w:t>
      </w:r>
    </w:p>
    <w:p w:rsidR="00EF5B7F" w:rsidRPr="00DD12FF" w:rsidRDefault="00DD12FF" w:rsidP="00DD12FF">
      <w:pPr>
        <w:spacing w:before="57" w:after="0" w:line="240" w:lineRule="auto"/>
        <w:rPr>
          <w:rFonts w:ascii="Verdana" w:eastAsia="Times New Roman" w:hAnsi="Verdana" w:cs="Times New Roman"/>
          <w:color w:val="333333"/>
          <w:sz w:val="20"/>
          <w:szCs w:val="20"/>
          <w:lang w:eastAsia="fr-FR"/>
        </w:rPr>
      </w:pPr>
      <w:r w:rsidRPr="00DD12FF">
        <w:rPr>
          <w:rFonts w:ascii="Verdana" w:eastAsia="Times New Roman" w:hAnsi="Verdana" w:cs="Times New Roman"/>
          <w:color w:val="333333"/>
          <w:sz w:val="20"/>
          <w:szCs w:val="20"/>
          <w:lang w:eastAsia="fr-FR"/>
        </w:rPr>
        <w:t>Les</w:t>
      </w:r>
      <w:r w:rsidR="001C47E3" w:rsidRPr="00DD12FF">
        <w:rPr>
          <w:rFonts w:ascii="Verdana" w:eastAsia="Times New Roman" w:hAnsi="Verdana" w:cs="Times New Roman"/>
          <w:color w:val="333333"/>
          <w:sz w:val="20"/>
          <w:szCs w:val="20"/>
          <w:lang w:eastAsia="fr-FR"/>
        </w:rPr>
        <w:t xml:space="preserve"> deux sons</w:t>
      </w:r>
      <w:r>
        <w:rPr>
          <w:rFonts w:ascii="Verdana" w:eastAsia="Times New Roman" w:hAnsi="Verdana" w:cs="Times New Roman"/>
          <w:color w:val="333333"/>
          <w:sz w:val="20"/>
          <w:szCs w:val="20"/>
          <w:lang w:eastAsia="fr-FR"/>
        </w:rPr>
        <w:t xml:space="preserve"> </w:t>
      </w:r>
      <w:r w:rsidRPr="00EF5B7F">
        <w:rPr>
          <w:rFonts w:ascii="Verdana" w:eastAsia="Times New Roman" w:hAnsi="Verdana" w:cs="Times New Roman"/>
          <w:color w:val="333333"/>
          <w:sz w:val="20"/>
          <w:szCs w:val="20"/>
          <w:lang w:eastAsia="fr-FR"/>
        </w:rPr>
        <w:t xml:space="preserve">[p] </w:t>
      </w:r>
      <w:r>
        <w:rPr>
          <w:rFonts w:ascii="Verdana" w:eastAsia="Times New Roman" w:hAnsi="Verdana" w:cs="Times New Roman"/>
          <w:color w:val="333333"/>
          <w:sz w:val="20"/>
          <w:szCs w:val="20"/>
          <w:lang w:eastAsia="fr-FR"/>
        </w:rPr>
        <w:t>et</w:t>
      </w:r>
      <w:r w:rsidRPr="00EF5B7F">
        <w:rPr>
          <w:rFonts w:ascii="Verdana" w:eastAsia="Times New Roman" w:hAnsi="Verdana" w:cs="Times New Roman"/>
          <w:color w:val="333333"/>
          <w:sz w:val="20"/>
          <w:szCs w:val="20"/>
          <w:lang w:eastAsia="fr-FR"/>
        </w:rPr>
        <w:t xml:space="preserve"> [m] </w:t>
      </w:r>
      <w:r>
        <w:rPr>
          <w:rFonts w:ascii="Verdana" w:eastAsia="Times New Roman" w:hAnsi="Verdana" w:cs="Times New Roman"/>
          <w:color w:val="333333"/>
          <w:sz w:val="20"/>
          <w:szCs w:val="20"/>
          <w:lang w:eastAsia="fr-FR"/>
        </w:rPr>
        <w:t xml:space="preserve">sont </w:t>
      </w:r>
      <w:r w:rsidR="001C47E3" w:rsidRPr="00DD12FF">
        <w:rPr>
          <w:rFonts w:ascii="Verdana" w:eastAsia="Times New Roman" w:hAnsi="Verdana" w:cs="Times New Roman"/>
          <w:color w:val="333333"/>
          <w:sz w:val="20"/>
          <w:szCs w:val="20"/>
          <w:lang w:eastAsia="fr-FR"/>
        </w:rPr>
        <w:t xml:space="preserve">différents et leur substitution entraîne un changement de signification, donc les deux sons sont deux phonèmes différents et deux unités distinctives qui forment une opposition distinctive. Il s’agit de </w:t>
      </w:r>
      <w:r w:rsidR="001C47E3" w:rsidRPr="00DD12FF">
        <w:rPr>
          <w:rFonts w:ascii="Verdana" w:eastAsia="Times New Roman" w:hAnsi="Verdana" w:cs="Times New Roman"/>
          <w:b/>
          <w:bCs/>
          <w:color w:val="333333"/>
          <w:sz w:val="20"/>
          <w:szCs w:val="20"/>
          <w:lang w:eastAsia="fr-FR"/>
        </w:rPr>
        <w:t>la fonction distinctive</w:t>
      </w:r>
      <w:r w:rsidR="001C47E3" w:rsidRPr="00DD12FF">
        <w:rPr>
          <w:rFonts w:ascii="Verdana" w:eastAsia="Times New Roman" w:hAnsi="Verdana" w:cs="Times New Roman"/>
          <w:color w:val="333333"/>
          <w:sz w:val="20"/>
          <w:szCs w:val="20"/>
          <w:lang w:eastAsia="fr-FR"/>
        </w:rPr>
        <w:t xml:space="preserve"> du phonème. D’où la définition 2 du phonème comme une unité distinctive minimale. Les deux monèmes forment une </w:t>
      </w:r>
      <w:r w:rsidR="001C47E3">
        <w:rPr>
          <w:b/>
          <w:bCs/>
          <w:sz w:val="28"/>
          <w:szCs w:val="28"/>
        </w:rPr>
        <w:t>paire minimale</w:t>
      </w:r>
      <w:r w:rsidR="001C47E3">
        <w:rPr>
          <w:sz w:val="28"/>
          <w:szCs w:val="28"/>
        </w:rPr>
        <w:t>.</w:t>
      </w:r>
    </w:p>
    <w:p w:rsidR="00DD12FF" w:rsidRDefault="00DD12FF" w:rsidP="00DD12FF">
      <w:pPr>
        <w:spacing w:before="57" w:after="0" w:line="240" w:lineRule="auto"/>
        <w:rPr>
          <w:sz w:val="28"/>
          <w:szCs w:val="28"/>
        </w:rPr>
      </w:pPr>
      <w:r>
        <w:rPr>
          <w:sz w:val="28"/>
          <w:szCs w:val="28"/>
        </w:rPr>
        <w:t xml:space="preserve"> </w:t>
      </w:r>
    </w:p>
    <w:p w:rsidR="00DD12FF" w:rsidRDefault="00DD12FF" w:rsidP="00DD12FF">
      <w:pPr>
        <w:pStyle w:val="Default"/>
      </w:pPr>
    </w:p>
    <w:p w:rsidR="00DD12FF" w:rsidRPr="00BD788C" w:rsidRDefault="00F95609" w:rsidP="00F95609">
      <w:pPr>
        <w:keepNext/>
        <w:spacing w:before="567" w:after="227" w:line="240" w:lineRule="auto"/>
        <w:ind w:left="-851" w:firstLine="851"/>
        <w:rPr>
          <w:rFonts w:ascii="Times New Roman" w:eastAsia="Times New Roman" w:hAnsi="Times New Roman" w:cs="Times New Roman"/>
          <w:b/>
          <w:bCs/>
          <w:color w:val="666699"/>
          <w:sz w:val="24"/>
          <w:szCs w:val="24"/>
          <w:lang w:eastAsia="fr-FR"/>
        </w:rPr>
      </w:pPr>
      <w:r w:rsidRPr="00BD788C">
        <w:rPr>
          <w:rFonts w:ascii="Times New Roman" w:eastAsia="Times New Roman" w:hAnsi="Times New Roman" w:cs="Times New Roman"/>
          <w:b/>
          <w:bCs/>
          <w:color w:val="666699"/>
          <w:sz w:val="24"/>
          <w:szCs w:val="24"/>
          <w:lang w:eastAsia="fr-FR"/>
        </w:rPr>
        <w:lastRenderedPageBreak/>
        <w:t xml:space="preserve">B. </w:t>
      </w:r>
      <w:r w:rsidR="00DD12FF" w:rsidRPr="00BD788C">
        <w:rPr>
          <w:rFonts w:ascii="Times New Roman" w:eastAsia="Times New Roman" w:hAnsi="Times New Roman" w:cs="Times New Roman"/>
          <w:b/>
          <w:bCs/>
          <w:color w:val="666699"/>
          <w:sz w:val="24"/>
          <w:szCs w:val="24"/>
          <w:lang w:eastAsia="fr-FR"/>
        </w:rPr>
        <w:t xml:space="preserve">Les traits distinctifs et le trait pertinent </w:t>
      </w:r>
    </w:p>
    <w:p w:rsidR="00DD12FF" w:rsidRPr="00DD12FF" w:rsidRDefault="00DD12FF" w:rsidP="00DD12FF">
      <w:pPr>
        <w:spacing w:before="57" w:after="0" w:line="240" w:lineRule="auto"/>
        <w:rPr>
          <w:rFonts w:ascii="Verdana" w:eastAsia="Times New Roman" w:hAnsi="Verdana" w:cs="Times New Roman"/>
          <w:color w:val="333333"/>
          <w:sz w:val="20"/>
          <w:szCs w:val="20"/>
          <w:lang w:eastAsia="fr-FR"/>
        </w:rPr>
      </w:pPr>
      <w:r w:rsidRPr="00DD12FF">
        <w:rPr>
          <w:rFonts w:ascii="Verdana" w:eastAsia="Times New Roman" w:hAnsi="Verdana" w:cs="Times New Roman"/>
          <w:color w:val="333333"/>
          <w:sz w:val="20"/>
          <w:szCs w:val="20"/>
          <w:lang w:eastAsia="fr-FR"/>
        </w:rPr>
        <w:t xml:space="preserve">Lorsque deux phonèmes s’opposent entre eux, il est possible d’identifier les traits distinctifs articulatoires qui les opposent. </w:t>
      </w:r>
    </w:p>
    <w:p w:rsidR="00DD12FF" w:rsidRPr="00DD12FF" w:rsidRDefault="00DD12FF" w:rsidP="00DD12FF">
      <w:pPr>
        <w:spacing w:before="57" w:after="0" w:line="240" w:lineRule="auto"/>
        <w:rPr>
          <w:rFonts w:ascii="Verdana" w:eastAsia="Times New Roman" w:hAnsi="Verdana" w:cs="Times New Roman"/>
          <w:color w:val="333333"/>
          <w:sz w:val="20"/>
          <w:szCs w:val="20"/>
          <w:lang w:eastAsia="fr-FR"/>
        </w:rPr>
      </w:pPr>
      <w:r w:rsidRPr="00DD12FF">
        <w:rPr>
          <w:rFonts w:ascii="Verdana" w:eastAsia="Times New Roman" w:hAnsi="Verdana" w:cs="Times New Roman"/>
          <w:color w:val="333333"/>
          <w:sz w:val="20"/>
          <w:szCs w:val="20"/>
          <w:lang w:eastAsia="fr-FR"/>
        </w:rPr>
        <w:t xml:space="preserve">Exemple : le trait de voisement/non voisement en français </w:t>
      </w:r>
    </w:p>
    <w:p w:rsidR="00DD12FF" w:rsidRPr="00DD12FF" w:rsidRDefault="00DD12FF" w:rsidP="00DD12FF">
      <w:pPr>
        <w:spacing w:before="57" w:after="0" w:line="240" w:lineRule="auto"/>
        <w:rPr>
          <w:rFonts w:ascii="Verdana" w:eastAsia="Times New Roman" w:hAnsi="Verdana" w:cs="Times New Roman"/>
          <w:color w:val="333333"/>
          <w:sz w:val="20"/>
          <w:szCs w:val="20"/>
          <w:lang w:eastAsia="fr-FR"/>
        </w:rPr>
      </w:pPr>
      <w:r w:rsidRPr="00DD12FF">
        <w:rPr>
          <w:rFonts w:ascii="Verdana" w:eastAsia="Times New Roman" w:hAnsi="Verdana" w:cs="Times New Roman"/>
          <w:color w:val="333333"/>
          <w:sz w:val="20"/>
          <w:szCs w:val="20"/>
          <w:lang w:eastAsia="fr-FR"/>
        </w:rPr>
        <w:t>[p], [t], [k</w:t>
      </w:r>
      <w:proofErr w:type="gramStart"/>
      <w:r w:rsidRPr="00DD12FF">
        <w:rPr>
          <w:rFonts w:ascii="Verdana" w:eastAsia="Times New Roman" w:hAnsi="Verdana" w:cs="Times New Roman"/>
          <w:color w:val="333333"/>
          <w:sz w:val="20"/>
          <w:szCs w:val="20"/>
          <w:lang w:eastAsia="fr-FR"/>
        </w:rPr>
        <w:t>]=</w:t>
      </w:r>
      <w:proofErr w:type="gramEnd"/>
      <w:r w:rsidRPr="00DD12FF">
        <w:rPr>
          <w:rFonts w:ascii="Verdana" w:eastAsia="Times New Roman" w:hAnsi="Verdana" w:cs="Times New Roman"/>
          <w:color w:val="333333"/>
          <w:sz w:val="20"/>
          <w:szCs w:val="20"/>
          <w:lang w:eastAsia="fr-FR"/>
        </w:rPr>
        <w:t xml:space="preserve">===========[b], [d], [g] </w:t>
      </w:r>
    </w:p>
    <w:p w:rsidR="00DD12FF" w:rsidRPr="00DD12FF" w:rsidRDefault="00DD12FF" w:rsidP="00DD12FF">
      <w:pPr>
        <w:spacing w:before="57" w:after="0" w:line="240" w:lineRule="auto"/>
        <w:rPr>
          <w:rFonts w:ascii="Verdana" w:eastAsia="Times New Roman" w:hAnsi="Verdana" w:cs="Times New Roman"/>
          <w:color w:val="333333"/>
          <w:sz w:val="20"/>
          <w:szCs w:val="20"/>
          <w:lang w:eastAsia="fr-FR"/>
        </w:rPr>
      </w:pPr>
      <w:r w:rsidRPr="00DD12FF">
        <w:rPr>
          <w:rFonts w:ascii="Verdana" w:eastAsia="Times New Roman" w:hAnsi="Verdana" w:cs="Times New Roman"/>
          <w:b/>
          <w:bCs/>
          <w:color w:val="333333"/>
          <w:sz w:val="20"/>
          <w:szCs w:val="20"/>
          <w:lang w:eastAsia="fr-FR"/>
        </w:rPr>
        <w:t>L’archiphonème</w:t>
      </w:r>
      <w:r w:rsidRPr="00DD12FF">
        <w:rPr>
          <w:rFonts w:ascii="Verdana" w:eastAsia="Times New Roman" w:hAnsi="Verdana" w:cs="Times New Roman"/>
          <w:color w:val="333333"/>
          <w:sz w:val="20"/>
          <w:szCs w:val="20"/>
          <w:lang w:eastAsia="fr-FR"/>
        </w:rPr>
        <w:t xml:space="preserve"> /R/ en français constitue une opposition non distinctive. [</w:t>
      </w:r>
      <w:proofErr w:type="gramStart"/>
      <w:r w:rsidRPr="00DD12FF">
        <w:rPr>
          <w:rFonts w:ascii="Verdana" w:eastAsia="Times New Roman" w:hAnsi="Verdana" w:cs="Times New Roman"/>
          <w:color w:val="333333"/>
          <w:sz w:val="20"/>
          <w:szCs w:val="20"/>
          <w:lang w:eastAsia="fr-FR"/>
        </w:rPr>
        <w:t>r</w:t>
      </w:r>
      <w:proofErr w:type="gramEnd"/>
      <w:r w:rsidRPr="00DD12FF">
        <w:rPr>
          <w:rFonts w:ascii="Verdana" w:eastAsia="Times New Roman" w:hAnsi="Verdana" w:cs="Times New Roman"/>
          <w:color w:val="333333"/>
          <w:sz w:val="20"/>
          <w:szCs w:val="20"/>
          <w:lang w:eastAsia="fr-FR"/>
        </w:rPr>
        <w:t xml:space="preserve">] et [R] sont des variantes phoniques du même phonème /R/. </w:t>
      </w:r>
    </w:p>
    <w:p w:rsidR="00DD12FF" w:rsidRPr="00DD12FF" w:rsidRDefault="00DD12FF" w:rsidP="00DD12FF">
      <w:pPr>
        <w:spacing w:before="57" w:after="0" w:line="240" w:lineRule="auto"/>
        <w:rPr>
          <w:rFonts w:ascii="Verdana" w:eastAsia="Times New Roman" w:hAnsi="Verdana" w:cs="Times New Roman"/>
          <w:color w:val="333333"/>
          <w:sz w:val="20"/>
          <w:szCs w:val="20"/>
          <w:lang w:eastAsia="fr-FR"/>
        </w:rPr>
      </w:pPr>
      <w:r w:rsidRPr="00DD12FF">
        <w:rPr>
          <w:rFonts w:ascii="Verdana" w:eastAsia="Times New Roman" w:hAnsi="Verdana" w:cs="Times New Roman"/>
          <w:color w:val="333333"/>
          <w:sz w:val="20"/>
          <w:szCs w:val="20"/>
          <w:lang w:eastAsia="fr-FR"/>
        </w:rPr>
        <w:t xml:space="preserve">Exemple : en chinois, la même consonne peut se réaliser en [t]/ [d] sans que le sens change, il s’agit aussi d’une opposition non distinctive. </w:t>
      </w:r>
    </w:p>
    <w:p w:rsidR="00DD12FF" w:rsidRPr="00DD12FF" w:rsidRDefault="00DD12FF" w:rsidP="00DD12FF">
      <w:pPr>
        <w:spacing w:before="57" w:after="0" w:line="240" w:lineRule="auto"/>
        <w:rPr>
          <w:rFonts w:ascii="Verdana" w:eastAsia="Times New Roman" w:hAnsi="Verdana" w:cs="Times New Roman"/>
          <w:color w:val="333333"/>
          <w:sz w:val="20"/>
          <w:szCs w:val="20"/>
          <w:lang w:eastAsia="fr-FR"/>
        </w:rPr>
      </w:pPr>
      <w:r w:rsidRPr="00DD12FF">
        <w:rPr>
          <w:rFonts w:ascii="Verdana" w:eastAsia="Times New Roman" w:hAnsi="Verdana" w:cs="Times New Roman"/>
          <w:color w:val="333333"/>
          <w:sz w:val="20"/>
          <w:szCs w:val="20"/>
          <w:lang w:eastAsia="fr-FR"/>
        </w:rPr>
        <w:t xml:space="preserve">Lorsque deux phonèmes ou sons ont presque les mêmes traits caractéristiques phoniques (articulatoires), on peut les distinguer ou bien les différencier à travers </w:t>
      </w:r>
      <w:r w:rsidRPr="00DD12FF">
        <w:rPr>
          <w:rFonts w:ascii="Verdana" w:eastAsia="Times New Roman" w:hAnsi="Verdana" w:cs="Times New Roman"/>
          <w:b/>
          <w:bCs/>
          <w:color w:val="333333"/>
          <w:sz w:val="20"/>
          <w:szCs w:val="20"/>
          <w:lang w:eastAsia="fr-FR"/>
        </w:rPr>
        <w:t>le trait pertinent</w:t>
      </w:r>
      <w:r w:rsidRPr="00DD12FF">
        <w:rPr>
          <w:rFonts w:ascii="Verdana" w:eastAsia="Times New Roman" w:hAnsi="Verdana" w:cs="Times New Roman"/>
          <w:color w:val="333333"/>
          <w:sz w:val="20"/>
          <w:szCs w:val="20"/>
          <w:lang w:eastAsia="fr-FR"/>
        </w:rPr>
        <w:t xml:space="preserve">. </w:t>
      </w:r>
    </w:p>
    <w:p w:rsidR="00F95609" w:rsidRPr="00BD788C" w:rsidRDefault="00DD12FF" w:rsidP="00BD788C">
      <w:pPr>
        <w:spacing w:before="57" w:after="0" w:line="240" w:lineRule="auto"/>
        <w:rPr>
          <w:rFonts w:ascii="Verdana" w:eastAsia="Times New Roman" w:hAnsi="Verdana" w:cs="Times New Roman"/>
          <w:color w:val="333333"/>
          <w:sz w:val="20"/>
          <w:szCs w:val="20"/>
          <w:lang w:eastAsia="fr-FR"/>
        </w:rPr>
      </w:pPr>
      <w:r w:rsidRPr="00DD12FF">
        <w:rPr>
          <w:rFonts w:ascii="Verdana" w:eastAsia="Times New Roman" w:hAnsi="Verdana" w:cs="Times New Roman"/>
          <w:color w:val="333333"/>
          <w:sz w:val="20"/>
          <w:szCs w:val="20"/>
          <w:lang w:eastAsia="fr-FR"/>
        </w:rPr>
        <w:t xml:space="preserve">Dans l’exemple 1, le trait pertinent est le voisement (surdité/sonorité) qui constitue la seule différence articulatoire ou phonétique des sons en paires ([d] qui est sonore est identique à [t] qui est sourd). </w:t>
      </w:r>
      <w:bookmarkStart w:id="3" w:name="__RefHeading___Toc1533_1209419546"/>
      <w:bookmarkEnd w:id="3"/>
    </w:p>
    <w:p w:rsidR="00EF5B7F" w:rsidRDefault="00F95609" w:rsidP="00F95609">
      <w:pPr>
        <w:keepNext/>
        <w:spacing w:before="567" w:after="227" w:line="240" w:lineRule="auto"/>
        <w:rPr>
          <w:rFonts w:ascii="Times New Roman" w:eastAsia="Times New Roman" w:hAnsi="Times New Roman" w:cs="Times New Roman"/>
          <w:color w:val="666699"/>
          <w:sz w:val="24"/>
          <w:szCs w:val="24"/>
          <w:lang w:eastAsia="fr-FR"/>
        </w:rPr>
      </w:pPr>
      <w:r>
        <w:rPr>
          <w:rFonts w:ascii="Times New Roman" w:eastAsia="Times New Roman" w:hAnsi="Times New Roman" w:cs="Times New Roman"/>
          <w:color w:val="666699"/>
          <w:sz w:val="24"/>
          <w:szCs w:val="24"/>
          <w:lang w:eastAsia="fr-FR"/>
        </w:rPr>
        <w:t>C. L</w:t>
      </w:r>
      <w:r w:rsidRPr="00EF5B7F">
        <w:rPr>
          <w:rFonts w:ascii="Times New Roman" w:eastAsia="Times New Roman" w:hAnsi="Times New Roman" w:cs="Times New Roman"/>
          <w:color w:val="666699"/>
          <w:sz w:val="24"/>
          <w:szCs w:val="24"/>
          <w:lang w:eastAsia="fr-FR"/>
        </w:rPr>
        <w:t>es</w:t>
      </w:r>
      <w:r w:rsidR="00EF5B7F" w:rsidRPr="00EF5B7F">
        <w:rPr>
          <w:rFonts w:ascii="Times New Roman" w:eastAsia="Times New Roman" w:hAnsi="Times New Roman" w:cs="Times New Roman"/>
          <w:color w:val="666699"/>
          <w:sz w:val="24"/>
          <w:szCs w:val="24"/>
          <w:lang w:eastAsia="fr-FR"/>
        </w:rPr>
        <w:t xml:space="preserve"> variations phonologiques</w:t>
      </w:r>
    </w:p>
    <w:p w:rsidR="00F95609" w:rsidRPr="00F95609" w:rsidRDefault="00F95609" w:rsidP="00F95609">
      <w:pPr>
        <w:spacing w:before="57" w:after="0" w:line="240" w:lineRule="auto"/>
        <w:rPr>
          <w:rFonts w:ascii="Verdana" w:eastAsia="Times New Roman" w:hAnsi="Verdana" w:cs="Times New Roman"/>
          <w:color w:val="333333"/>
          <w:sz w:val="20"/>
          <w:szCs w:val="20"/>
          <w:lang w:eastAsia="fr-FR"/>
        </w:rPr>
      </w:pPr>
      <w:r w:rsidRPr="00F95609">
        <w:rPr>
          <w:rFonts w:ascii="Verdana" w:eastAsia="Times New Roman" w:hAnsi="Verdana" w:cs="Times New Roman"/>
          <w:color w:val="333333"/>
          <w:sz w:val="20"/>
          <w:szCs w:val="20"/>
          <w:lang w:eastAsia="fr-FR"/>
        </w:rPr>
        <w:t xml:space="preserve">On appelle variation le phénomène per lequel, dans la pratique courante, une langue déterminée n’est jamais à une époque, dans un lieu et dans un groupe social </w:t>
      </w:r>
      <w:proofErr w:type="gramStart"/>
      <w:r w:rsidRPr="00F95609">
        <w:rPr>
          <w:rFonts w:ascii="Verdana" w:eastAsia="Times New Roman" w:hAnsi="Verdana" w:cs="Times New Roman"/>
          <w:color w:val="333333"/>
          <w:sz w:val="20"/>
          <w:szCs w:val="20"/>
          <w:lang w:eastAsia="fr-FR"/>
        </w:rPr>
        <w:t>donnés</w:t>
      </w:r>
      <w:proofErr w:type="gramEnd"/>
      <w:r w:rsidRPr="00F95609">
        <w:rPr>
          <w:rFonts w:ascii="Verdana" w:eastAsia="Times New Roman" w:hAnsi="Verdana" w:cs="Times New Roman"/>
          <w:color w:val="333333"/>
          <w:sz w:val="20"/>
          <w:szCs w:val="20"/>
          <w:lang w:eastAsia="fr-FR"/>
        </w:rPr>
        <w:t xml:space="preserve">, identique à ce qu’elle est à une autre époque, dans un autre lieu et dans un autre groupe social. </w:t>
      </w:r>
    </w:p>
    <w:p w:rsidR="00F95609" w:rsidRPr="00F95609" w:rsidRDefault="00F95609" w:rsidP="00F95609">
      <w:pPr>
        <w:spacing w:before="57" w:after="0" w:line="240" w:lineRule="auto"/>
        <w:rPr>
          <w:rFonts w:ascii="Verdana" w:eastAsia="Times New Roman" w:hAnsi="Verdana" w:cs="Times New Roman"/>
          <w:color w:val="333333"/>
          <w:sz w:val="20"/>
          <w:szCs w:val="20"/>
          <w:lang w:eastAsia="fr-FR"/>
        </w:rPr>
      </w:pPr>
      <w:r w:rsidRPr="00F95609">
        <w:rPr>
          <w:rFonts w:ascii="Verdana" w:eastAsia="Times New Roman" w:hAnsi="Verdana" w:cs="Times New Roman"/>
          <w:color w:val="333333"/>
          <w:sz w:val="20"/>
          <w:szCs w:val="20"/>
          <w:lang w:eastAsia="fr-FR"/>
        </w:rPr>
        <w:t xml:space="preserve"> Pour distinguer entre deux phonèmes, il suffit de trouver une paire minimale. Lorsque deux sons ne commutent pas, soit qu’on ne puisse jamais les opposer dans un entourage identique, soit que la commutation n’aboutisse pas à des significations nouvelles, il y a lieu de conclure qu’il s’agit de variantes d’un même phonème. </w:t>
      </w:r>
    </w:p>
    <w:p w:rsidR="00F95609" w:rsidRPr="00EF5B7F" w:rsidRDefault="00F95609" w:rsidP="00F95609">
      <w:pPr>
        <w:spacing w:before="57" w:after="0" w:line="240" w:lineRule="auto"/>
        <w:rPr>
          <w:rFonts w:ascii="Verdana" w:eastAsia="Times New Roman" w:hAnsi="Verdana" w:cs="Times New Roman"/>
          <w:color w:val="333333"/>
          <w:sz w:val="20"/>
          <w:szCs w:val="20"/>
          <w:lang w:eastAsia="fr-FR"/>
        </w:rPr>
      </w:pPr>
      <w:r w:rsidRPr="00F95609">
        <w:rPr>
          <w:rFonts w:ascii="Verdana" w:eastAsia="Times New Roman" w:hAnsi="Verdana" w:cs="Times New Roman"/>
          <w:color w:val="333333"/>
          <w:sz w:val="20"/>
          <w:szCs w:val="20"/>
          <w:lang w:eastAsia="fr-FR"/>
        </w:rPr>
        <w:t> Les variantes phoniques, appelées aussi allophones constituent les différentes réalisations du phonème qui n’apparaissent jamais dans le même environnement. On dis</w:t>
      </w:r>
      <w:r>
        <w:rPr>
          <w:rFonts w:ascii="Verdana" w:eastAsia="Times New Roman" w:hAnsi="Verdana" w:cs="Times New Roman"/>
          <w:color w:val="333333"/>
          <w:sz w:val="20"/>
          <w:szCs w:val="20"/>
          <w:lang w:eastAsia="fr-FR"/>
        </w:rPr>
        <w:t xml:space="preserve">tingue deux types en français. </w:t>
      </w:r>
    </w:p>
    <w:p w:rsidR="00EF5B7F" w:rsidRPr="00EF5B7F" w:rsidRDefault="00EF5B7F" w:rsidP="00EF5B7F">
      <w:pPr>
        <w:keepNext/>
        <w:spacing w:before="100" w:beforeAutospacing="1" w:after="0" w:line="240" w:lineRule="auto"/>
        <w:rPr>
          <w:rFonts w:ascii="Times New Roman" w:eastAsia="Times New Roman" w:hAnsi="Times New Roman" w:cs="Times New Roman"/>
          <w:vanish/>
          <w:color w:val="000000"/>
          <w:sz w:val="24"/>
          <w:szCs w:val="24"/>
          <w:lang w:val="en-US" w:eastAsia="fr-FR"/>
        </w:rPr>
      </w:pPr>
    </w:p>
    <w:p w:rsidR="00EF5B7F" w:rsidRPr="00EF5B7F" w:rsidRDefault="00EF5B7F" w:rsidP="00F95609">
      <w:pPr>
        <w:keepNext/>
        <w:spacing w:before="340" w:after="113" w:line="240" w:lineRule="auto"/>
        <w:rPr>
          <w:rFonts w:ascii="Times New Roman" w:eastAsia="Times New Roman" w:hAnsi="Times New Roman" w:cs="Times New Roman"/>
          <w:color w:val="000000"/>
          <w:sz w:val="24"/>
          <w:szCs w:val="24"/>
          <w:lang w:eastAsia="fr-FR"/>
        </w:rPr>
      </w:pPr>
      <w:bookmarkStart w:id="4" w:name="__RefHeading___Toc1535_1209419546"/>
      <w:bookmarkEnd w:id="4"/>
      <w:r w:rsidRPr="00EF5B7F">
        <w:rPr>
          <w:rFonts w:ascii="Times New Roman" w:eastAsia="Times New Roman" w:hAnsi="Times New Roman" w:cs="Times New Roman"/>
          <w:color w:val="666699"/>
          <w:sz w:val="24"/>
          <w:szCs w:val="24"/>
          <w:lang w:eastAsia="fr-FR"/>
        </w:rPr>
        <w:t>1. la variante libre</w:t>
      </w:r>
    </w:p>
    <w:p w:rsidR="00EF5B7F" w:rsidRDefault="00BD788C" w:rsidP="00BD788C">
      <w:pPr>
        <w:spacing w:before="57" w:line="240" w:lineRule="auto"/>
        <w:rPr>
          <w:rFonts w:ascii="Verdana" w:eastAsia="Times New Roman" w:hAnsi="Verdana" w:cs="Times New Roman"/>
          <w:color w:val="333333"/>
          <w:sz w:val="20"/>
          <w:szCs w:val="20"/>
          <w:lang w:eastAsia="fr-FR"/>
        </w:rPr>
      </w:pPr>
      <w:r w:rsidRPr="00EF5B7F">
        <w:rPr>
          <w:rFonts w:ascii="Verdana" w:eastAsia="Times New Roman" w:hAnsi="Verdana" w:cs="Times New Roman"/>
          <w:color w:val="333333"/>
          <w:sz w:val="20"/>
          <w:szCs w:val="20"/>
          <w:lang w:eastAsia="fr-FR"/>
        </w:rPr>
        <w:t>On</w:t>
      </w:r>
      <w:r w:rsidR="00EF5B7F" w:rsidRPr="00EF5B7F">
        <w:rPr>
          <w:rFonts w:ascii="Verdana" w:eastAsia="Times New Roman" w:hAnsi="Verdana" w:cs="Times New Roman"/>
          <w:color w:val="333333"/>
          <w:sz w:val="20"/>
          <w:szCs w:val="20"/>
          <w:lang w:eastAsia="fr-FR"/>
        </w:rPr>
        <w:t xml:space="preserve"> parle de variation libre si deux phonèmes figurent dans le même environnement phonématique, et s'ils peuvent être substitués l'un à l'autre sans qu'il y ait une différence dans le sens du mot, on dira alors que les deux phonèmes sont des variantes libres d'un même et unique phonème.</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b/>
          <w:bCs/>
          <w:color w:val="333333"/>
          <w:sz w:val="20"/>
          <w:szCs w:val="20"/>
          <w:lang w:eastAsia="fr-FR"/>
        </w:rPr>
        <w:t>Exemple</w:t>
      </w:r>
      <w:r>
        <w:rPr>
          <w:rFonts w:ascii="Verdana" w:eastAsia="Times New Roman" w:hAnsi="Verdana" w:cs="Times New Roman"/>
          <w:color w:val="333333"/>
          <w:sz w:val="20"/>
          <w:szCs w:val="20"/>
          <w:lang w:eastAsia="fr-FR"/>
        </w:rPr>
        <w:t>s</w:t>
      </w:r>
      <w:r w:rsidRPr="00BD788C">
        <w:rPr>
          <w:rFonts w:ascii="Verdana" w:eastAsia="Times New Roman" w:hAnsi="Verdana" w:cs="Times New Roman"/>
          <w:color w:val="333333"/>
          <w:sz w:val="20"/>
          <w:szCs w:val="20"/>
          <w:lang w:eastAsia="fr-FR"/>
        </w:rPr>
        <w:t xml:space="preserve"> : il est brun/ il est brin===</w:t>
      </w:r>
      <w:proofErr w:type="gramStart"/>
      <w:r w:rsidRPr="00BD788C">
        <w:rPr>
          <w:rFonts w:ascii="Verdana" w:eastAsia="Times New Roman" w:hAnsi="Verdana" w:cs="Times New Roman"/>
          <w:color w:val="333333"/>
          <w:sz w:val="20"/>
          <w:szCs w:val="20"/>
          <w:lang w:eastAsia="fr-FR"/>
        </w:rPr>
        <w:t>=[</w:t>
      </w:r>
      <w:proofErr w:type="spellStart"/>
      <w:proofErr w:type="gramEnd"/>
      <w:r w:rsidRPr="00BD788C">
        <w:rPr>
          <w:rFonts w:ascii="Verdana" w:eastAsia="Times New Roman" w:hAnsi="Verdana" w:cs="Times New Roman"/>
          <w:color w:val="333333"/>
          <w:sz w:val="20"/>
          <w:szCs w:val="20"/>
          <w:lang w:eastAsia="fr-FR"/>
        </w:rPr>
        <w:t>bR</w:t>
      </w:r>
      <w:r w:rsidRPr="00BD788C">
        <w:rPr>
          <w:rFonts w:ascii="Arial" w:eastAsia="Times New Roman" w:hAnsi="Arial" w:cs="Arial"/>
          <w:color w:val="333333"/>
          <w:sz w:val="20"/>
          <w:szCs w:val="20"/>
          <w:lang w:eastAsia="fr-FR"/>
        </w:rPr>
        <w:t>ɛ</w:t>
      </w:r>
      <w:proofErr w:type="spellEnd"/>
      <w:r w:rsidRPr="00BD788C">
        <w:rPr>
          <w:rFonts w:ascii="Verdana" w:eastAsia="Times New Roman" w:hAnsi="Verdana" w:cs="Times New Roman"/>
          <w:color w:val="333333"/>
          <w:sz w:val="20"/>
          <w:szCs w:val="20"/>
          <w:lang w:eastAsia="fr-FR"/>
        </w:rPr>
        <w:t xml:space="preserve"> ] et [</w:t>
      </w:r>
      <w:proofErr w:type="spellStart"/>
      <w:r w:rsidRPr="00BD788C">
        <w:rPr>
          <w:rFonts w:ascii="Verdana" w:eastAsia="Times New Roman" w:hAnsi="Verdana" w:cs="Times New Roman"/>
          <w:color w:val="333333"/>
          <w:sz w:val="20"/>
          <w:szCs w:val="20"/>
          <w:lang w:eastAsia="fr-FR"/>
        </w:rPr>
        <w:t>bRo</w:t>
      </w:r>
      <w:proofErr w:type="spellEnd"/>
      <w:r w:rsidRPr="00BD788C">
        <w:rPr>
          <w:rFonts w:ascii="Verdana" w:eastAsia="Times New Roman" w:hAnsi="Verdana" w:cs="Times New Roman"/>
          <w:color w:val="333333"/>
          <w:sz w:val="20"/>
          <w:szCs w:val="20"/>
          <w:lang w:eastAsia="fr-FR"/>
        </w:rPr>
        <w:t xml:space="preserve"> ] contiennent deux variantes phoniques libres du même phonème [ ] qui peuvent se prononcer hors contexte et ne véhiculer aucune différence significative. </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 xml:space="preserve">Le choix de l’une des variantes peut être lié à des facteurs extérieurs au système de la langue, tels que l’accent régional, niveau social et niveau de langue. </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 xml:space="preserve">Un autre exemple pertinent en français est l’archiphonème /R/ qui contient deux variantes libre [r] et [R]. </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En espagnol, c’est [s] et [z] qui constituent des variantes libres du phonème /s/. Un autre exemple aussi, [l] et [r] renvoient au phonème /l/.</w:t>
      </w:r>
    </w:p>
    <w:p w:rsidR="00EF5B7F" w:rsidRPr="00EF5B7F" w:rsidRDefault="00EF5B7F" w:rsidP="00F95609">
      <w:pPr>
        <w:keepNext/>
        <w:spacing w:before="340" w:after="113" w:line="240" w:lineRule="auto"/>
        <w:rPr>
          <w:rFonts w:ascii="Times New Roman" w:eastAsia="Times New Roman" w:hAnsi="Times New Roman" w:cs="Times New Roman"/>
          <w:color w:val="000000"/>
          <w:sz w:val="24"/>
          <w:szCs w:val="24"/>
          <w:lang w:eastAsia="fr-FR"/>
        </w:rPr>
      </w:pPr>
      <w:bookmarkStart w:id="5" w:name="__RefHeading___Toc1537_1209419546"/>
      <w:bookmarkEnd w:id="5"/>
      <w:r w:rsidRPr="00EF5B7F">
        <w:rPr>
          <w:rFonts w:ascii="Times New Roman" w:eastAsia="Times New Roman" w:hAnsi="Times New Roman" w:cs="Times New Roman"/>
          <w:color w:val="666699"/>
          <w:sz w:val="24"/>
          <w:szCs w:val="24"/>
          <w:lang w:eastAsia="fr-FR"/>
        </w:rPr>
        <w:t>2. la variante contextuelle</w:t>
      </w:r>
    </w:p>
    <w:p w:rsidR="00A02932" w:rsidRPr="00A02932" w:rsidRDefault="00EF5B7F" w:rsidP="00A02932">
      <w:pPr>
        <w:spacing w:before="57" w:after="0" w:line="240" w:lineRule="auto"/>
        <w:rPr>
          <w:rFonts w:ascii="Verdana" w:eastAsia="Times New Roman" w:hAnsi="Verdana" w:cs="Times New Roman"/>
          <w:color w:val="333333"/>
          <w:sz w:val="20"/>
          <w:szCs w:val="20"/>
          <w:lang w:eastAsia="fr-FR"/>
        </w:rPr>
      </w:pPr>
      <w:r w:rsidRPr="00EF5B7F">
        <w:rPr>
          <w:rFonts w:ascii="Verdana" w:eastAsia="Times New Roman" w:hAnsi="Verdana" w:cs="Times New Roman"/>
          <w:color w:val="333333"/>
          <w:sz w:val="20"/>
          <w:szCs w:val="20"/>
          <w:lang w:eastAsia="fr-FR"/>
        </w:rPr>
        <w:t xml:space="preserve">Lorsque les sons d'une langue se trouvent en contact dans la chaîne parlée, de nombreuses modifications peuvent se produire, dues à différents types d'interaction </w:t>
      </w:r>
      <w:r w:rsidRPr="00EF5B7F">
        <w:rPr>
          <w:rFonts w:ascii="Verdana" w:eastAsia="Times New Roman" w:hAnsi="Verdana" w:cs="Times New Roman"/>
          <w:color w:val="333333"/>
          <w:sz w:val="20"/>
          <w:szCs w:val="20"/>
          <w:lang w:eastAsia="fr-FR"/>
        </w:rPr>
        <w:lastRenderedPageBreak/>
        <w:t>articulatoire. Comme plus fréquentes nous pouvons citer les chutes (ou élisions) de sons et les assimilations.</w:t>
      </w:r>
    </w:p>
    <w:p w:rsidR="00A02932" w:rsidRPr="00A02932" w:rsidRDefault="00A02932" w:rsidP="00A02932">
      <w:pPr>
        <w:spacing w:before="57" w:after="0" w:line="240" w:lineRule="auto"/>
        <w:rPr>
          <w:rFonts w:ascii="Verdana" w:eastAsia="Times New Roman" w:hAnsi="Verdana" w:cs="Times New Roman"/>
          <w:color w:val="333333"/>
          <w:sz w:val="20"/>
          <w:szCs w:val="20"/>
          <w:lang w:eastAsia="fr-FR"/>
        </w:rPr>
      </w:pPr>
      <w:r w:rsidRPr="00712452">
        <w:rPr>
          <w:rFonts w:ascii="Arial" w:eastAsia="Times New Roman" w:hAnsi="Arial" w:cs="Arial"/>
          <w:b/>
          <w:bCs/>
          <w:color w:val="4B4B4B"/>
          <w:sz w:val="17"/>
          <w:szCs w:val="17"/>
          <w:lang w:eastAsia="fr-FR"/>
        </w:rPr>
        <w:t>a</w:t>
      </w:r>
      <w:r w:rsidRPr="00A02932">
        <w:rPr>
          <w:rFonts w:ascii="Verdana" w:eastAsia="Times New Roman" w:hAnsi="Verdana" w:cs="Times New Roman"/>
          <w:color w:val="333333"/>
          <w:sz w:val="20"/>
          <w:szCs w:val="20"/>
          <w:lang w:eastAsia="fr-FR"/>
        </w:rPr>
        <w:t>.   Chute des sons : Par chute ou élision d’un son nous entendons sa disparition complète. L’élision est souvent due à une sorte de paresse articulatoire qui fait que le locuteur « omet » volontairement l’articulation d’un son.</w:t>
      </w:r>
    </w:p>
    <w:p w:rsidR="00A02932" w:rsidRPr="00A02932" w:rsidRDefault="00A02932" w:rsidP="00A02932">
      <w:pPr>
        <w:spacing w:before="57" w:after="0" w:line="240" w:lineRule="auto"/>
        <w:rPr>
          <w:rFonts w:ascii="Verdana" w:eastAsia="Times New Roman" w:hAnsi="Verdana" w:cs="Times New Roman"/>
          <w:color w:val="333333"/>
          <w:sz w:val="20"/>
          <w:szCs w:val="20"/>
          <w:lang w:eastAsia="fr-FR"/>
        </w:rPr>
      </w:pPr>
      <w:r w:rsidRPr="00A02932">
        <w:rPr>
          <w:rFonts w:ascii="Verdana" w:eastAsia="Times New Roman" w:hAnsi="Verdana" w:cs="Times New Roman"/>
          <w:color w:val="333333"/>
          <w:sz w:val="20"/>
          <w:szCs w:val="20"/>
          <w:lang w:eastAsia="fr-FR"/>
        </w:rPr>
        <w:t>Exemple : La chute du /t/ dans « maintenant » /</w:t>
      </w:r>
      <w:proofErr w:type="spellStart"/>
      <w:r w:rsidRPr="00A02932">
        <w:rPr>
          <w:rFonts w:ascii="Verdana" w:eastAsia="Times New Roman" w:hAnsi="Verdana" w:cs="Times New Roman"/>
          <w:color w:val="333333"/>
          <w:sz w:val="20"/>
          <w:szCs w:val="20"/>
          <w:lang w:eastAsia="fr-FR"/>
        </w:rPr>
        <w:t>m</w:t>
      </w:r>
      <w:r w:rsidRPr="00A02932">
        <w:rPr>
          <w:rFonts w:ascii="Arial" w:eastAsia="Times New Roman" w:hAnsi="Arial" w:cs="Arial"/>
          <w:color w:val="333333"/>
          <w:sz w:val="20"/>
          <w:szCs w:val="20"/>
          <w:lang w:eastAsia="fr-FR"/>
        </w:rPr>
        <w:t>ɛ</w:t>
      </w:r>
      <w:r w:rsidRPr="00A02932">
        <w:rPr>
          <w:rFonts w:ascii="Verdana" w:eastAsia="Times New Roman" w:hAnsi="Verdana" w:cs="Times New Roman"/>
          <w:color w:val="333333"/>
          <w:sz w:val="20"/>
          <w:szCs w:val="20"/>
          <w:lang w:eastAsia="fr-FR"/>
        </w:rPr>
        <w:t>̃na</w:t>
      </w:r>
      <w:proofErr w:type="spellEnd"/>
      <w:r w:rsidRPr="00A02932">
        <w:rPr>
          <w:rFonts w:ascii="Verdana" w:eastAsia="Times New Roman" w:hAnsi="Verdana" w:cs="Times New Roman"/>
          <w:color w:val="333333"/>
          <w:sz w:val="20"/>
          <w:szCs w:val="20"/>
          <w:lang w:eastAsia="fr-FR"/>
        </w:rPr>
        <w:t>̃/</w:t>
      </w:r>
    </w:p>
    <w:p w:rsidR="00A02932" w:rsidRPr="00A02932" w:rsidRDefault="00A02932" w:rsidP="00A02932">
      <w:pPr>
        <w:spacing w:before="57" w:after="0" w:line="240" w:lineRule="auto"/>
        <w:rPr>
          <w:rFonts w:ascii="Verdana" w:eastAsia="Times New Roman" w:hAnsi="Verdana" w:cs="Times New Roman"/>
          <w:color w:val="333333"/>
          <w:sz w:val="20"/>
          <w:szCs w:val="20"/>
          <w:lang w:eastAsia="fr-FR"/>
        </w:rPr>
      </w:pPr>
      <w:r w:rsidRPr="00A02932">
        <w:rPr>
          <w:rFonts w:ascii="Verdana" w:eastAsia="Times New Roman" w:hAnsi="Verdana" w:cs="Times New Roman"/>
          <w:color w:val="333333"/>
          <w:sz w:val="20"/>
          <w:szCs w:val="20"/>
          <w:lang w:eastAsia="fr-FR"/>
        </w:rPr>
        <w:t>Le phonème /ə/ dit caduc subit souvent cette élision : /</w:t>
      </w:r>
      <w:proofErr w:type="spellStart"/>
      <w:r w:rsidRPr="00A02932">
        <w:rPr>
          <w:rFonts w:ascii="Arial" w:eastAsia="Times New Roman" w:hAnsi="Arial" w:cs="Arial"/>
          <w:color w:val="333333"/>
          <w:sz w:val="20"/>
          <w:szCs w:val="20"/>
          <w:lang w:eastAsia="fr-FR"/>
        </w:rPr>
        <w:t>ʒ</w:t>
      </w:r>
      <w:r w:rsidRPr="00A02932">
        <w:rPr>
          <w:rFonts w:ascii="Verdana" w:eastAsia="Times New Roman" w:hAnsi="Verdana" w:cs="Verdana"/>
          <w:color w:val="333333"/>
          <w:sz w:val="20"/>
          <w:szCs w:val="20"/>
          <w:lang w:eastAsia="fr-FR"/>
        </w:rPr>
        <w:t>ə</w:t>
      </w:r>
      <w:r w:rsidRPr="00A02932">
        <w:rPr>
          <w:rFonts w:ascii="Verdana" w:eastAsia="Times New Roman" w:hAnsi="Verdana" w:cs="Times New Roman"/>
          <w:color w:val="333333"/>
          <w:sz w:val="20"/>
          <w:szCs w:val="20"/>
          <w:lang w:eastAsia="fr-FR"/>
        </w:rPr>
        <w:t>ns</w:t>
      </w:r>
      <w:r w:rsidRPr="00A02932">
        <w:rPr>
          <w:rFonts w:ascii="Arial" w:eastAsia="Times New Roman" w:hAnsi="Arial" w:cs="Arial"/>
          <w:color w:val="333333"/>
          <w:sz w:val="20"/>
          <w:szCs w:val="20"/>
          <w:lang w:eastAsia="fr-FR"/>
        </w:rPr>
        <w:t>ɛ</w:t>
      </w:r>
      <w:r w:rsidRPr="00A02932">
        <w:rPr>
          <w:rFonts w:ascii="Verdana" w:eastAsia="Times New Roman" w:hAnsi="Verdana" w:cs="Times New Roman"/>
          <w:color w:val="333333"/>
          <w:sz w:val="20"/>
          <w:szCs w:val="20"/>
          <w:lang w:eastAsia="fr-FR"/>
        </w:rPr>
        <w:t>pa</w:t>
      </w:r>
      <w:proofErr w:type="spellEnd"/>
      <w:r w:rsidRPr="00A02932">
        <w:rPr>
          <w:rFonts w:ascii="Verdana" w:eastAsia="Times New Roman" w:hAnsi="Verdana" w:cs="Times New Roman"/>
          <w:color w:val="333333"/>
          <w:sz w:val="20"/>
          <w:szCs w:val="20"/>
          <w:lang w:eastAsia="fr-FR"/>
        </w:rPr>
        <w:t xml:space="preserve">/ </w:t>
      </w:r>
      <w:r w:rsidRPr="00A02932">
        <w:rPr>
          <w:rFonts w:ascii="Verdana" w:eastAsia="Times New Roman" w:hAnsi="Verdana" w:cs="Verdana"/>
          <w:color w:val="333333"/>
          <w:sz w:val="20"/>
          <w:szCs w:val="20"/>
          <w:lang w:eastAsia="fr-FR"/>
        </w:rPr>
        <w:t>« </w:t>
      </w:r>
      <w:r w:rsidRPr="00A02932">
        <w:rPr>
          <w:rFonts w:ascii="Verdana" w:eastAsia="Times New Roman" w:hAnsi="Verdana" w:cs="Times New Roman"/>
          <w:color w:val="333333"/>
          <w:sz w:val="20"/>
          <w:szCs w:val="20"/>
          <w:lang w:eastAsia="fr-FR"/>
        </w:rPr>
        <w:t>je ne sais pas</w:t>
      </w:r>
      <w:r w:rsidRPr="00A02932">
        <w:rPr>
          <w:rFonts w:ascii="Verdana" w:eastAsia="Times New Roman" w:hAnsi="Verdana" w:cs="Verdana"/>
          <w:color w:val="333333"/>
          <w:sz w:val="20"/>
          <w:szCs w:val="20"/>
          <w:lang w:eastAsia="fr-FR"/>
        </w:rPr>
        <w:t> »</w:t>
      </w:r>
    </w:p>
    <w:p w:rsidR="00A02932" w:rsidRPr="00A02932" w:rsidRDefault="00A02932" w:rsidP="00A02932">
      <w:pPr>
        <w:spacing w:before="57" w:after="0" w:line="240" w:lineRule="auto"/>
        <w:rPr>
          <w:rFonts w:ascii="Verdana" w:eastAsia="Times New Roman" w:hAnsi="Verdana" w:cs="Times New Roman"/>
          <w:color w:val="333333"/>
          <w:sz w:val="20"/>
          <w:szCs w:val="20"/>
          <w:lang w:eastAsia="fr-FR"/>
        </w:rPr>
      </w:pPr>
      <w:r w:rsidRPr="00A02932">
        <w:rPr>
          <w:rFonts w:ascii="Verdana" w:eastAsia="Times New Roman" w:hAnsi="Verdana" w:cs="Times New Roman"/>
          <w:color w:val="333333"/>
          <w:sz w:val="20"/>
          <w:szCs w:val="20"/>
          <w:lang w:eastAsia="fr-FR"/>
        </w:rPr>
        <w:t>b.   L’assimilation : c’est un processus universellement attesté qui peut se définir comme l’acquisition d’un trait</w:t>
      </w:r>
      <w:proofErr w:type="gramStart"/>
      <w:r w:rsidRPr="00A02932">
        <w:rPr>
          <w:rFonts w:ascii="Verdana" w:eastAsia="Times New Roman" w:hAnsi="Verdana" w:cs="Times New Roman"/>
          <w:color w:val="333333"/>
          <w:sz w:val="20"/>
          <w:szCs w:val="20"/>
          <w:lang w:eastAsia="fr-FR"/>
        </w:rPr>
        <w:t>  phonique</w:t>
      </w:r>
      <w:proofErr w:type="gramEnd"/>
      <w:r w:rsidRPr="00A02932">
        <w:rPr>
          <w:rFonts w:ascii="Verdana" w:eastAsia="Times New Roman" w:hAnsi="Verdana" w:cs="Times New Roman"/>
          <w:color w:val="333333"/>
          <w:sz w:val="20"/>
          <w:szCs w:val="20"/>
          <w:lang w:eastAsia="fr-FR"/>
        </w:rPr>
        <w:t xml:space="preserve"> par un  son à  partir d’un son  immédiatement  voisin.</w:t>
      </w:r>
    </w:p>
    <w:p w:rsidR="00A02932" w:rsidRPr="00A02932" w:rsidRDefault="00A02932" w:rsidP="00A02932">
      <w:pPr>
        <w:spacing w:before="57" w:after="0" w:line="240" w:lineRule="auto"/>
        <w:rPr>
          <w:rFonts w:ascii="Verdana" w:eastAsia="Times New Roman" w:hAnsi="Verdana" w:cs="Times New Roman"/>
          <w:color w:val="333333"/>
          <w:sz w:val="20"/>
          <w:szCs w:val="20"/>
          <w:lang w:eastAsia="fr-FR"/>
        </w:rPr>
      </w:pPr>
      <w:r w:rsidRPr="00A02932">
        <w:rPr>
          <w:rFonts w:ascii="Verdana" w:eastAsia="Times New Roman" w:hAnsi="Verdana" w:cs="Times New Roman"/>
          <w:color w:val="333333"/>
          <w:sz w:val="20"/>
          <w:szCs w:val="20"/>
          <w:lang w:eastAsia="fr-FR"/>
        </w:rPr>
        <w:t>Ex : on dit qu’il y a assimilation dans le mot « journalisme » /</w:t>
      </w:r>
      <w:proofErr w:type="spellStart"/>
      <w:r w:rsidRPr="00A02932">
        <w:rPr>
          <w:rFonts w:ascii="Arial" w:eastAsia="Times New Roman" w:hAnsi="Arial" w:cs="Arial"/>
          <w:color w:val="333333"/>
          <w:sz w:val="20"/>
          <w:szCs w:val="20"/>
          <w:lang w:eastAsia="fr-FR"/>
        </w:rPr>
        <w:t>ʒ</w:t>
      </w:r>
      <w:r w:rsidRPr="00A02932">
        <w:rPr>
          <w:rFonts w:ascii="Verdana" w:eastAsia="Times New Roman" w:hAnsi="Verdana" w:cs="Times New Roman"/>
          <w:color w:val="333333"/>
          <w:sz w:val="20"/>
          <w:szCs w:val="20"/>
          <w:lang w:eastAsia="fr-FR"/>
        </w:rPr>
        <w:t>uRnalis</w:t>
      </w:r>
      <w:r w:rsidRPr="00A02932">
        <w:rPr>
          <w:rFonts w:ascii="Arial" w:eastAsia="Times New Roman" w:hAnsi="Arial" w:cs="Arial"/>
          <w:color w:val="333333"/>
          <w:sz w:val="20"/>
          <w:szCs w:val="20"/>
          <w:lang w:eastAsia="fr-FR"/>
        </w:rPr>
        <w:t>̬</w:t>
      </w:r>
      <w:r w:rsidRPr="00A02932">
        <w:rPr>
          <w:rFonts w:ascii="Verdana" w:eastAsia="Times New Roman" w:hAnsi="Verdana" w:cs="Times New Roman"/>
          <w:color w:val="333333"/>
          <w:sz w:val="20"/>
          <w:szCs w:val="20"/>
          <w:lang w:eastAsia="fr-FR"/>
        </w:rPr>
        <w:t>m</w:t>
      </w:r>
      <w:proofErr w:type="spellEnd"/>
      <w:r w:rsidRPr="00A02932">
        <w:rPr>
          <w:rFonts w:ascii="Verdana" w:eastAsia="Times New Roman" w:hAnsi="Verdana" w:cs="Times New Roman"/>
          <w:color w:val="333333"/>
          <w:sz w:val="20"/>
          <w:szCs w:val="20"/>
          <w:lang w:eastAsia="fr-FR"/>
        </w:rPr>
        <w:t>/ parce que le phon</w:t>
      </w:r>
      <w:r w:rsidRPr="00A02932">
        <w:rPr>
          <w:rFonts w:ascii="Verdana" w:eastAsia="Times New Roman" w:hAnsi="Verdana" w:cs="Verdana"/>
          <w:color w:val="333333"/>
          <w:sz w:val="20"/>
          <w:szCs w:val="20"/>
          <w:lang w:eastAsia="fr-FR"/>
        </w:rPr>
        <w:t>è</w:t>
      </w:r>
      <w:r w:rsidRPr="00A02932">
        <w:rPr>
          <w:rFonts w:ascii="Verdana" w:eastAsia="Times New Roman" w:hAnsi="Verdana" w:cs="Times New Roman"/>
          <w:color w:val="333333"/>
          <w:sz w:val="20"/>
          <w:szCs w:val="20"/>
          <w:lang w:eastAsia="fr-FR"/>
        </w:rPr>
        <w:t>me /s/ prend l</w:t>
      </w:r>
      <w:r w:rsidRPr="00A02932">
        <w:rPr>
          <w:rFonts w:ascii="Verdana" w:eastAsia="Times New Roman" w:hAnsi="Verdana" w:cs="Verdana"/>
          <w:color w:val="333333"/>
          <w:sz w:val="20"/>
          <w:szCs w:val="20"/>
          <w:lang w:eastAsia="fr-FR"/>
        </w:rPr>
        <w:t>’</w:t>
      </w:r>
      <w:r w:rsidRPr="00A02932">
        <w:rPr>
          <w:rFonts w:ascii="Verdana" w:eastAsia="Times New Roman" w:hAnsi="Verdana" w:cs="Times New Roman"/>
          <w:color w:val="333333"/>
          <w:sz w:val="20"/>
          <w:szCs w:val="20"/>
          <w:lang w:eastAsia="fr-FR"/>
        </w:rPr>
        <w:t>une des caract</w:t>
      </w:r>
      <w:r w:rsidRPr="00A02932">
        <w:rPr>
          <w:rFonts w:ascii="Verdana" w:eastAsia="Times New Roman" w:hAnsi="Verdana" w:cs="Verdana"/>
          <w:color w:val="333333"/>
          <w:sz w:val="20"/>
          <w:szCs w:val="20"/>
          <w:lang w:eastAsia="fr-FR"/>
        </w:rPr>
        <w:t>é</w:t>
      </w:r>
      <w:r w:rsidRPr="00A02932">
        <w:rPr>
          <w:rFonts w:ascii="Verdana" w:eastAsia="Times New Roman" w:hAnsi="Verdana" w:cs="Times New Roman"/>
          <w:color w:val="333333"/>
          <w:sz w:val="20"/>
          <w:szCs w:val="20"/>
          <w:lang w:eastAsia="fr-FR"/>
        </w:rPr>
        <w:t>ristiques du /m/ avec lequel il se trouve en contact. Le trait phonique transmis au /s/ est le voisement du /m/. Le /s</w:t>
      </w:r>
      <w:r w:rsidRPr="00A02932">
        <w:rPr>
          <w:rFonts w:ascii="Arial" w:eastAsia="Times New Roman" w:hAnsi="Arial" w:cs="Arial"/>
          <w:color w:val="333333"/>
          <w:sz w:val="20"/>
          <w:szCs w:val="20"/>
          <w:lang w:eastAsia="fr-FR"/>
        </w:rPr>
        <w:t>̬</w:t>
      </w:r>
      <w:r w:rsidRPr="00A02932">
        <w:rPr>
          <w:rFonts w:ascii="Verdana" w:eastAsia="Times New Roman" w:hAnsi="Verdana" w:cs="Times New Roman"/>
          <w:color w:val="333333"/>
          <w:sz w:val="20"/>
          <w:szCs w:val="20"/>
          <w:lang w:eastAsia="fr-FR"/>
        </w:rPr>
        <w:t>/ n</w:t>
      </w:r>
      <w:r w:rsidRPr="00A02932">
        <w:rPr>
          <w:rFonts w:ascii="Verdana" w:eastAsia="Times New Roman" w:hAnsi="Verdana" w:cs="Verdana"/>
          <w:color w:val="333333"/>
          <w:sz w:val="20"/>
          <w:szCs w:val="20"/>
          <w:lang w:eastAsia="fr-FR"/>
        </w:rPr>
        <w:t>’</w:t>
      </w:r>
      <w:r w:rsidRPr="00A02932">
        <w:rPr>
          <w:rFonts w:ascii="Verdana" w:eastAsia="Times New Roman" w:hAnsi="Verdana" w:cs="Times New Roman"/>
          <w:color w:val="333333"/>
          <w:sz w:val="20"/>
          <w:szCs w:val="20"/>
          <w:lang w:eastAsia="fr-FR"/>
        </w:rPr>
        <w:t>est pas totalement voisé pour devenir un /z/.</w:t>
      </w:r>
    </w:p>
    <w:p w:rsidR="00A02932" w:rsidRPr="00A02932" w:rsidRDefault="00A02932" w:rsidP="00A02932">
      <w:pPr>
        <w:spacing w:before="57" w:after="0" w:line="240" w:lineRule="auto"/>
        <w:rPr>
          <w:rFonts w:ascii="Verdana" w:eastAsia="Times New Roman" w:hAnsi="Verdana" w:cs="Times New Roman"/>
          <w:color w:val="333333"/>
          <w:sz w:val="20"/>
          <w:szCs w:val="20"/>
          <w:lang w:eastAsia="fr-FR"/>
        </w:rPr>
      </w:pPr>
      <w:r w:rsidRPr="00A02932">
        <w:rPr>
          <w:rFonts w:ascii="Verdana" w:eastAsia="Times New Roman" w:hAnsi="Verdana" w:cs="Times New Roman"/>
          <w:color w:val="333333"/>
          <w:sz w:val="20"/>
          <w:szCs w:val="20"/>
          <w:lang w:eastAsia="fr-FR"/>
        </w:rPr>
        <w:t>Ce phénomène, lié sans doute à la lenteur des organes de la parole (donc à des contraintes d’ordre physiologique), se manifeste soit par une anticipation soit par un retardement de geste(s) articulatoire(s.</w:t>
      </w:r>
    </w:p>
    <w:p w:rsidR="00EF5B7F" w:rsidRPr="00A02932" w:rsidRDefault="00EF5B7F" w:rsidP="00A02932">
      <w:pPr>
        <w:spacing w:before="57" w:after="0" w:line="240" w:lineRule="auto"/>
        <w:rPr>
          <w:rFonts w:ascii="Verdana" w:eastAsia="Times New Roman" w:hAnsi="Verdana" w:cs="Times New Roman"/>
          <w:color w:val="333333"/>
          <w:sz w:val="20"/>
          <w:szCs w:val="20"/>
          <w:lang w:eastAsia="fr-FR"/>
        </w:rPr>
      </w:pPr>
      <w:bookmarkStart w:id="6" w:name="db_N87_X680pFkgRBgAVkYHEHVIXg_N237_16"/>
      <w:bookmarkEnd w:id="6"/>
    </w:p>
    <w:p w:rsidR="00EF5B7F" w:rsidRPr="00A02932" w:rsidRDefault="00EF5B7F" w:rsidP="00A02932">
      <w:pPr>
        <w:spacing w:before="57" w:after="0" w:line="240" w:lineRule="auto"/>
        <w:rPr>
          <w:rFonts w:ascii="Verdana" w:eastAsia="Times New Roman" w:hAnsi="Verdana" w:cs="Times New Roman"/>
          <w:color w:val="333333"/>
          <w:sz w:val="20"/>
          <w:szCs w:val="20"/>
          <w:lang w:eastAsia="fr-FR"/>
        </w:rPr>
      </w:pPr>
    </w:p>
    <w:p w:rsidR="00EF5B7F" w:rsidRPr="00A02932" w:rsidRDefault="00EF5B7F" w:rsidP="00A02932">
      <w:pPr>
        <w:spacing w:before="57" w:after="0" w:line="240" w:lineRule="auto"/>
        <w:rPr>
          <w:rFonts w:ascii="Verdana" w:eastAsia="Times New Roman" w:hAnsi="Verdana" w:cs="Times New Roman"/>
          <w:color w:val="333333"/>
          <w:sz w:val="20"/>
          <w:szCs w:val="20"/>
          <w:lang w:eastAsia="fr-FR"/>
        </w:rPr>
      </w:pPr>
    </w:p>
    <w:p w:rsidR="00EF5B7F" w:rsidRPr="00A02932" w:rsidRDefault="00EF5B7F" w:rsidP="00A02932">
      <w:pPr>
        <w:spacing w:before="57" w:after="0" w:line="240" w:lineRule="auto"/>
        <w:rPr>
          <w:rFonts w:ascii="Verdana" w:eastAsia="Times New Roman" w:hAnsi="Verdana" w:cs="Times New Roman"/>
          <w:color w:val="333333"/>
          <w:sz w:val="20"/>
          <w:szCs w:val="20"/>
          <w:lang w:eastAsia="fr-FR"/>
        </w:rPr>
      </w:pPr>
      <w:r w:rsidRPr="00A02932">
        <w:rPr>
          <w:rFonts w:ascii="Verdana" w:eastAsia="Times New Roman" w:hAnsi="Verdana" w:cs="Times New Roman"/>
          <w:color w:val="333333"/>
          <w:sz w:val="20"/>
          <w:szCs w:val="20"/>
          <w:lang w:eastAsia="fr-FR"/>
        </w:rPr>
        <w:t>  </w:t>
      </w:r>
    </w:p>
    <w:p w:rsidR="00BD788C" w:rsidRPr="00BD788C" w:rsidRDefault="00BD788C" w:rsidP="00BD788C">
      <w:pPr>
        <w:keepNext/>
        <w:spacing w:before="340" w:after="113" w:line="240" w:lineRule="auto"/>
        <w:rPr>
          <w:rFonts w:ascii="Times New Roman" w:eastAsia="Times New Roman" w:hAnsi="Times New Roman" w:cs="Times New Roman"/>
          <w:b/>
          <w:bCs/>
          <w:color w:val="666699"/>
          <w:sz w:val="24"/>
          <w:szCs w:val="24"/>
          <w:lang w:eastAsia="fr-FR"/>
        </w:rPr>
      </w:pPr>
      <w:r w:rsidRPr="00BD788C">
        <w:rPr>
          <w:rFonts w:ascii="Times New Roman" w:eastAsia="Times New Roman" w:hAnsi="Times New Roman" w:cs="Times New Roman"/>
          <w:b/>
          <w:bCs/>
          <w:color w:val="666699"/>
          <w:sz w:val="24"/>
          <w:szCs w:val="24"/>
          <w:lang w:eastAsia="fr-FR"/>
        </w:rPr>
        <w:t>Neutralisation et archiphonèmes</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Dans certains contextes phonétiques, des phonèmes qui normalement s’opposent et permettent de former des paires minimales perdent cette caractéristique. Il y a perte de l’opposition, ou neutralisation de l’opposition. Exemple</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les vs lait _ /le/ : opposition ± fermée neutralisée ;</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reste les traits : +</w:t>
      </w:r>
      <w:proofErr w:type="spellStart"/>
      <w:r w:rsidRPr="00BD788C">
        <w:rPr>
          <w:rFonts w:ascii="Verdana" w:eastAsia="Times New Roman" w:hAnsi="Verdana" w:cs="Times New Roman"/>
          <w:color w:val="333333"/>
          <w:sz w:val="20"/>
          <w:szCs w:val="20"/>
          <w:lang w:eastAsia="fr-FR"/>
        </w:rPr>
        <w:t>voc</w:t>
      </w:r>
      <w:proofErr w:type="spellEnd"/>
      <w:r w:rsidRPr="00BD788C">
        <w:rPr>
          <w:rFonts w:ascii="Verdana" w:eastAsia="Times New Roman" w:hAnsi="Verdana" w:cs="Times New Roman"/>
          <w:color w:val="333333"/>
          <w:sz w:val="20"/>
          <w:szCs w:val="20"/>
          <w:lang w:eastAsia="fr-FR"/>
        </w:rPr>
        <w:t>, +oral, - arrondi</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Le résultat de la neutralisation de deux phonèmes – on ne retient dans la liste de ses traits pertinents que ceux qui sont communs aux deux phonèmes neutralisés.</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Notation de l’archiphonème = majuscule : /E/</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 </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On pourrait alors se demander qu’est-ce qui différencie le concept de neutralisation de celui de variante. A titre explicatif, je citerai un passage de Martin qui résume bien leur différence :</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r w:rsidRPr="00BD788C">
        <w:rPr>
          <w:rFonts w:ascii="Verdana" w:eastAsia="Times New Roman" w:hAnsi="Verdana" w:cs="Times New Roman"/>
          <w:color w:val="333333"/>
          <w:sz w:val="20"/>
          <w:szCs w:val="20"/>
          <w:lang w:eastAsia="fr-FR"/>
        </w:rPr>
        <w:t>Logiquement le concept</w:t>
      </w:r>
      <w:r w:rsidR="00A02932" w:rsidRPr="00BD788C">
        <w:rPr>
          <w:rFonts w:ascii="Verdana" w:eastAsia="Times New Roman" w:hAnsi="Verdana" w:cs="Times New Roman"/>
          <w:color w:val="333333"/>
          <w:sz w:val="20"/>
          <w:szCs w:val="20"/>
          <w:lang w:eastAsia="fr-FR"/>
        </w:rPr>
        <w:t> de</w:t>
      </w:r>
      <w:r w:rsidRPr="00BD788C">
        <w:rPr>
          <w:rFonts w:ascii="Verdana" w:eastAsia="Times New Roman" w:hAnsi="Verdana" w:cs="Times New Roman"/>
          <w:color w:val="333333"/>
          <w:sz w:val="20"/>
          <w:szCs w:val="20"/>
          <w:lang w:eastAsia="fr-FR"/>
        </w:rPr>
        <w:t xml:space="preserve"> neutralisation fait suite au concept de variante, en ce qu’il implique lui aussi une absence d’opposition. Mais, contrairement aux variantes, la neutralisation implique par ailleurs qu’il y a opposition quelque part dans la chaîne.  (Martin, 1977)</w:t>
      </w:r>
    </w:p>
    <w:p w:rsidR="00BD788C" w:rsidRPr="00BD788C" w:rsidRDefault="00BD788C" w:rsidP="00BD788C">
      <w:pPr>
        <w:spacing w:before="57" w:after="0" w:line="240" w:lineRule="auto"/>
        <w:rPr>
          <w:rFonts w:ascii="Verdana" w:eastAsia="Times New Roman" w:hAnsi="Verdana" w:cs="Times New Roman"/>
          <w:color w:val="333333"/>
          <w:sz w:val="20"/>
          <w:szCs w:val="20"/>
          <w:lang w:eastAsia="fr-FR"/>
        </w:rPr>
      </w:pPr>
    </w:p>
    <w:p w:rsidR="008157AC" w:rsidRPr="005C5691" w:rsidRDefault="008157AC" w:rsidP="006E654E">
      <w:pPr>
        <w:pStyle w:val="NormalWeb"/>
        <w:rPr>
          <w:sz w:val="27"/>
          <w:szCs w:val="27"/>
          <w:highlight w:val="lightGray"/>
          <w:u w:val="single"/>
        </w:rPr>
      </w:pPr>
      <w:r w:rsidRPr="005C5691">
        <w:rPr>
          <w:rStyle w:val="lev"/>
          <w:sz w:val="27"/>
          <w:szCs w:val="27"/>
          <w:highlight w:val="lightGray"/>
          <w:u w:val="single"/>
        </w:rPr>
        <w:t xml:space="preserve">Méthodologie suggérée </w:t>
      </w:r>
      <w:r w:rsidR="005C5691" w:rsidRPr="005C5691">
        <w:rPr>
          <w:rStyle w:val="lev"/>
          <w:sz w:val="27"/>
          <w:szCs w:val="27"/>
          <w:highlight w:val="lightGray"/>
          <w:u w:val="single"/>
        </w:rPr>
        <w:t>pour déterminer le statut phonologique d</w:t>
      </w:r>
      <w:r w:rsidR="006E654E">
        <w:rPr>
          <w:rStyle w:val="lev"/>
          <w:sz w:val="27"/>
          <w:szCs w:val="27"/>
          <w:highlight w:val="lightGray"/>
          <w:u w:val="single"/>
        </w:rPr>
        <w:t>es</w:t>
      </w:r>
      <w:r w:rsidR="005C5691" w:rsidRPr="005C5691">
        <w:rPr>
          <w:rStyle w:val="lev"/>
          <w:sz w:val="27"/>
          <w:szCs w:val="27"/>
          <w:highlight w:val="lightGray"/>
          <w:u w:val="single"/>
        </w:rPr>
        <w:t xml:space="preserve"> </w:t>
      </w:r>
      <w:proofErr w:type="gramStart"/>
      <w:r w:rsidR="006E654E">
        <w:rPr>
          <w:rStyle w:val="lev"/>
          <w:sz w:val="27"/>
          <w:szCs w:val="27"/>
          <w:highlight w:val="lightGray"/>
          <w:u w:val="single"/>
        </w:rPr>
        <w:t>sons</w:t>
      </w:r>
      <w:r w:rsidR="005C5691" w:rsidRPr="005C5691">
        <w:rPr>
          <w:rStyle w:val="lev"/>
          <w:sz w:val="27"/>
          <w:szCs w:val="27"/>
          <w:highlight w:val="lightGray"/>
          <w:u w:val="single"/>
        </w:rPr>
        <w:t>:</w:t>
      </w:r>
      <w:proofErr w:type="gramEnd"/>
      <w:r w:rsidR="005C5691" w:rsidRPr="005C5691">
        <w:rPr>
          <w:rStyle w:val="lev"/>
          <w:sz w:val="27"/>
          <w:szCs w:val="27"/>
          <w:highlight w:val="lightGray"/>
          <w:u w:val="single"/>
        </w:rPr>
        <w:t xml:space="preserve"> </w:t>
      </w:r>
    </w:p>
    <w:p w:rsidR="008157AC" w:rsidRPr="005C5691" w:rsidRDefault="005C5691" w:rsidP="005C5691">
      <w:pPr>
        <w:spacing w:before="57" w:after="0" w:line="240" w:lineRule="auto"/>
        <w:rPr>
          <w:rFonts w:ascii="Verdana" w:eastAsia="Times New Roman" w:hAnsi="Verdana" w:cs="Times New Roman"/>
          <w:color w:val="333333"/>
          <w:sz w:val="20"/>
          <w:szCs w:val="20"/>
          <w:lang w:eastAsia="fr-FR"/>
        </w:rPr>
      </w:pPr>
      <w:r>
        <w:rPr>
          <w:rFonts w:ascii="Verdana" w:eastAsia="Times New Roman" w:hAnsi="Verdana" w:cs="Times New Roman"/>
          <w:color w:val="333333"/>
          <w:sz w:val="20"/>
          <w:szCs w:val="20"/>
          <w:highlight w:val="lightGray"/>
          <w:lang w:eastAsia="fr-FR"/>
        </w:rPr>
        <w:t>1. F</w:t>
      </w:r>
      <w:r w:rsidR="008157AC" w:rsidRPr="005C5691">
        <w:rPr>
          <w:rFonts w:ascii="Verdana" w:eastAsia="Times New Roman" w:hAnsi="Verdana" w:cs="Times New Roman"/>
          <w:color w:val="333333"/>
          <w:sz w:val="20"/>
          <w:szCs w:val="20"/>
          <w:highlight w:val="lightGray"/>
          <w:lang w:eastAsia="fr-FR"/>
        </w:rPr>
        <w:t xml:space="preserve">aire la transcription phonétique des mots du corpus si ce n’est déjà </w:t>
      </w:r>
      <w:r w:rsidRPr="005C5691">
        <w:rPr>
          <w:rFonts w:ascii="Verdana" w:eastAsia="Times New Roman" w:hAnsi="Verdana" w:cs="Times New Roman"/>
          <w:color w:val="333333"/>
          <w:sz w:val="20"/>
          <w:szCs w:val="20"/>
          <w:highlight w:val="lightGray"/>
          <w:lang w:eastAsia="fr-FR"/>
        </w:rPr>
        <w:t>fait ;</w:t>
      </w:r>
      <w:r w:rsidR="008157AC" w:rsidRPr="005C5691">
        <w:rPr>
          <w:rFonts w:ascii="Verdana" w:eastAsia="Times New Roman" w:hAnsi="Verdana" w:cs="Times New Roman"/>
          <w:color w:val="333333"/>
          <w:sz w:val="20"/>
          <w:szCs w:val="20"/>
          <w:highlight w:val="lightGray"/>
          <w:lang w:eastAsia="fr-FR"/>
        </w:rPr>
        <w:t xml:space="preserve"> faire la liste des sons à l’étude</w:t>
      </w:r>
      <w:r w:rsidR="008157AC" w:rsidRPr="005C5691">
        <w:rPr>
          <w:rFonts w:ascii="Verdana" w:eastAsia="Times New Roman" w:hAnsi="Verdana" w:cs="Times New Roman"/>
          <w:color w:val="333333"/>
          <w:sz w:val="20"/>
          <w:szCs w:val="20"/>
          <w:highlight w:val="lightGray"/>
          <w:lang w:eastAsia="fr-FR"/>
        </w:rPr>
        <w:br/>
        <w:t xml:space="preserve">2. </w:t>
      </w:r>
      <w:r w:rsidRPr="005C5691">
        <w:rPr>
          <w:rFonts w:ascii="Verdana" w:eastAsia="Times New Roman" w:hAnsi="Verdana" w:cs="Times New Roman"/>
          <w:color w:val="333333"/>
          <w:sz w:val="20"/>
          <w:szCs w:val="20"/>
          <w:highlight w:val="lightGray"/>
          <w:lang w:eastAsia="fr-FR"/>
        </w:rPr>
        <w:t>Rechercher</w:t>
      </w:r>
      <w:r w:rsidR="008157AC" w:rsidRPr="005C5691">
        <w:rPr>
          <w:rFonts w:ascii="Verdana" w:eastAsia="Times New Roman" w:hAnsi="Verdana" w:cs="Times New Roman"/>
          <w:color w:val="333333"/>
          <w:sz w:val="20"/>
          <w:szCs w:val="20"/>
          <w:highlight w:val="lightGray"/>
          <w:lang w:eastAsia="fr-FR"/>
        </w:rPr>
        <w:t>, dans le corpus, les paires minimales</w:t>
      </w:r>
      <w:r w:rsidR="008157AC" w:rsidRPr="005C5691">
        <w:rPr>
          <w:rFonts w:ascii="Verdana" w:eastAsia="Times New Roman" w:hAnsi="Verdana" w:cs="Times New Roman"/>
          <w:color w:val="333333"/>
          <w:sz w:val="20"/>
          <w:szCs w:val="20"/>
          <w:highlight w:val="lightGray"/>
          <w:lang w:eastAsia="fr-FR"/>
        </w:rPr>
        <w:br/>
        <w:t xml:space="preserve">3. </w:t>
      </w:r>
      <w:r w:rsidRPr="005C5691">
        <w:rPr>
          <w:rFonts w:ascii="Verdana" w:eastAsia="Times New Roman" w:hAnsi="Verdana" w:cs="Times New Roman"/>
          <w:color w:val="333333"/>
          <w:sz w:val="20"/>
          <w:szCs w:val="20"/>
          <w:highlight w:val="lightGray"/>
          <w:lang w:eastAsia="fr-FR"/>
        </w:rPr>
        <w:t>Si</w:t>
      </w:r>
      <w:r w:rsidR="008157AC" w:rsidRPr="005C5691">
        <w:rPr>
          <w:rFonts w:ascii="Verdana" w:eastAsia="Times New Roman" w:hAnsi="Verdana" w:cs="Times New Roman"/>
          <w:color w:val="333333"/>
          <w:sz w:val="20"/>
          <w:szCs w:val="20"/>
          <w:highlight w:val="lightGray"/>
          <w:lang w:eastAsia="fr-FR"/>
        </w:rPr>
        <w:t xml:space="preserve"> nous sommes en présence de paires minimales, nous concluons que les deux phonèmes sont différents. S’il n’y a aucune paire minimale, il nous faut faire la liste des environnements des sons à l’étude, ou la distribution.</w:t>
      </w:r>
      <w:r w:rsidR="008157AC" w:rsidRPr="005C5691">
        <w:rPr>
          <w:rFonts w:ascii="Verdana" w:eastAsia="Times New Roman" w:hAnsi="Verdana" w:cs="Times New Roman"/>
          <w:color w:val="333333"/>
          <w:sz w:val="20"/>
          <w:szCs w:val="20"/>
          <w:highlight w:val="lightGray"/>
          <w:lang w:eastAsia="fr-FR"/>
        </w:rPr>
        <w:br/>
        <w:t>4. Faire la distribution.</w:t>
      </w:r>
      <w:r w:rsidR="008157AC" w:rsidRPr="005C5691">
        <w:rPr>
          <w:rFonts w:ascii="Verdana" w:eastAsia="Times New Roman" w:hAnsi="Verdana" w:cs="Times New Roman"/>
          <w:color w:val="333333"/>
          <w:sz w:val="20"/>
          <w:szCs w:val="20"/>
          <w:highlight w:val="lightGray"/>
          <w:lang w:eastAsia="fr-FR"/>
        </w:rPr>
        <w:br/>
        <w:t>5. Si nous pouvons généraliser la présence de l’une des variantes dans un contexte phonétiquement similaire, nous avons des variantes contextuelles qui sont en distribution complémentaire.</w:t>
      </w:r>
      <w:r w:rsidR="008157AC" w:rsidRPr="005C5691">
        <w:rPr>
          <w:rFonts w:ascii="Verdana" w:eastAsia="Times New Roman" w:hAnsi="Verdana" w:cs="Times New Roman"/>
          <w:color w:val="333333"/>
          <w:sz w:val="20"/>
          <w:szCs w:val="20"/>
          <w:highlight w:val="lightGray"/>
          <w:lang w:eastAsia="fr-FR"/>
        </w:rPr>
        <w:br/>
      </w:r>
      <w:r w:rsidR="008157AC" w:rsidRPr="005C5691">
        <w:rPr>
          <w:rFonts w:ascii="Verdana" w:eastAsia="Times New Roman" w:hAnsi="Verdana" w:cs="Times New Roman"/>
          <w:color w:val="333333"/>
          <w:sz w:val="20"/>
          <w:szCs w:val="20"/>
          <w:highlight w:val="lightGray"/>
          <w:lang w:eastAsia="fr-FR"/>
        </w:rPr>
        <w:lastRenderedPageBreak/>
        <w:t>6. Conclure en donnant la liste des variantes et les environnements dans lesquels nous les retrouvons.</w:t>
      </w:r>
    </w:p>
    <w:p w:rsidR="00B23193" w:rsidRDefault="004D0225" w:rsidP="00BD788C">
      <w:pPr>
        <w:spacing w:before="57" w:after="0" w:line="240" w:lineRule="auto"/>
        <w:rPr>
          <w:rFonts w:ascii="Verdana" w:eastAsia="Times New Roman" w:hAnsi="Verdana" w:cs="Times New Roman"/>
          <w:color w:val="333333"/>
          <w:sz w:val="20"/>
          <w:szCs w:val="20"/>
          <w:lang w:eastAsia="fr-FR"/>
        </w:rPr>
      </w:pPr>
    </w:p>
    <w:p w:rsidR="005C5691" w:rsidRDefault="005C5691" w:rsidP="00BD788C">
      <w:pPr>
        <w:spacing w:before="57" w:after="0" w:line="240" w:lineRule="auto"/>
        <w:rPr>
          <w:rFonts w:ascii="Verdana" w:eastAsia="Times New Roman" w:hAnsi="Verdana" w:cs="Times New Roman"/>
          <w:color w:val="333333"/>
          <w:sz w:val="20"/>
          <w:szCs w:val="20"/>
          <w:lang w:eastAsia="fr-FR"/>
        </w:rPr>
      </w:pPr>
    </w:p>
    <w:p w:rsidR="005C5691" w:rsidRDefault="005C5691" w:rsidP="00BD788C">
      <w:pPr>
        <w:spacing w:before="57" w:after="0" w:line="240" w:lineRule="auto"/>
        <w:rPr>
          <w:rFonts w:ascii="Verdana" w:eastAsia="Times New Roman" w:hAnsi="Verdana" w:cs="Times New Roman"/>
          <w:color w:val="333333"/>
          <w:sz w:val="20"/>
          <w:szCs w:val="20"/>
          <w:lang w:eastAsia="fr-FR"/>
        </w:rPr>
      </w:pPr>
    </w:p>
    <w:p w:rsidR="008157AC" w:rsidRDefault="008157AC" w:rsidP="008157AC">
      <w:pPr>
        <w:pStyle w:val="NormalWeb"/>
        <w:rPr>
          <w:sz w:val="27"/>
          <w:szCs w:val="27"/>
        </w:rPr>
      </w:pPr>
      <w:r>
        <w:rPr>
          <w:rStyle w:val="lev"/>
          <w:sz w:val="27"/>
          <w:szCs w:val="27"/>
        </w:rPr>
        <w:t>Schéma général de la résolution d'un problème en phonologie :</w:t>
      </w:r>
    </w:p>
    <w:p w:rsidR="008157AC" w:rsidRPr="00BD788C" w:rsidRDefault="008157AC" w:rsidP="00BD788C">
      <w:pPr>
        <w:spacing w:before="57" w:after="0" w:line="240" w:lineRule="auto"/>
        <w:rPr>
          <w:rFonts w:ascii="Verdana" w:eastAsia="Times New Roman" w:hAnsi="Verdana" w:cs="Times New Roman"/>
          <w:color w:val="333333"/>
          <w:sz w:val="20"/>
          <w:szCs w:val="20"/>
          <w:lang w:eastAsia="fr-FR"/>
        </w:rPr>
      </w:pPr>
      <w:r>
        <w:rPr>
          <w:noProof/>
          <w:color w:val="000000"/>
          <w:sz w:val="27"/>
          <w:szCs w:val="27"/>
          <w:lang w:eastAsia="fr-FR"/>
        </w:rPr>
        <w:drawing>
          <wp:inline distT="0" distB="0" distL="0" distR="0" wp14:anchorId="0D602646" wp14:editId="3CA91024">
            <wp:extent cx="5278755" cy="3696970"/>
            <wp:effectExtent l="19050" t="0" r="0" b="0"/>
            <wp:docPr id="378" name="Image 378" descr="http://www.sfu.ca/fren270/Phonologie/PhonImag/resol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sfu.ca/fren270/Phonologie/PhonImag/resolution.GIF"/>
                    <pic:cNvPicPr>
                      <a:picLocks noChangeAspect="1" noChangeArrowheads="1"/>
                    </pic:cNvPicPr>
                  </pic:nvPicPr>
                  <pic:blipFill>
                    <a:blip r:embed="rId5"/>
                    <a:srcRect/>
                    <a:stretch>
                      <a:fillRect/>
                    </a:stretch>
                  </pic:blipFill>
                  <pic:spPr bwMode="auto">
                    <a:xfrm>
                      <a:off x="0" y="0"/>
                      <a:ext cx="5278755" cy="3696970"/>
                    </a:xfrm>
                    <a:prstGeom prst="rect">
                      <a:avLst/>
                    </a:prstGeom>
                    <a:noFill/>
                    <a:ln w="9525">
                      <a:noFill/>
                      <a:miter lim="800000"/>
                      <a:headEnd/>
                      <a:tailEnd/>
                    </a:ln>
                  </pic:spPr>
                </pic:pic>
              </a:graphicData>
            </a:graphic>
          </wp:inline>
        </w:drawing>
      </w:r>
    </w:p>
    <w:sectPr w:rsidR="008157AC" w:rsidRPr="00BD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969E6"/>
    <w:multiLevelType w:val="multilevel"/>
    <w:tmpl w:val="B706F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80767"/>
    <w:multiLevelType w:val="multilevel"/>
    <w:tmpl w:val="7B9C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52636"/>
    <w:multiLevelType w:val="multilevel"/>
    <w:tmpl w:val="591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A1515"/>
    <w:multiLevelType w:val="multilevel"/>
    <w:tmpl w:val="176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num>
  <w:num w:numId="2">
    <w:abstractNumId w:val="1"/>
  </w:num>
  <w:num w:numId="3">
    <w:abstractNumId w:val="2"/>
  </w:num>
  <w:num w:numId="4">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7F"/>
    <w:rsid w:val="001C47E3"/>
    <w:rsid w:val="00277206"/>
    <w:rsid w:val="00330F11"/>
    <w:rsid w:val="004D0225"/>
    <w:rsid w:val="005C5691"/>
    <w:rsid w:val="006C71C3"/>
    <w:rsid w:val="006E654E"/>
    <w:rsid w:val="007924D3"/>
    <w:rsid w:val="008157AC"/>
    <w:rsid w:val="00A02932"/>
    <w:rsid w:val="00BD788C"/>
    <w:rsid w:val="00DD12FF"/>
    <w:rsid w:val="00E320AE"/>
    <w:rsid w:val="00EF5B7F"/>
    <w:rsid w:val="00F929E7"/>
    <w:rsid w:val="00F956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CA20-4227-4B9B-B77A-1CF5D465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F5B7F"/>
    <w:pPr>
      <w:spacing w:before="100" w:beforeAutospacing="1" w:after="142" w:line="276" w:lineRule="auto"/>
    </w:pPr>
    <w:rPr>
      <w:rFonts w:ascii="Times New Roman" w:eastAsia="Times New Roman" w:hAnsi="Times New Roman" w:cs="Times New Roman"/>
      <w:color w:val="000000"/>
      <w:sz w:val="24"/>
      <w:szCs w:val="24"/>
      <w:lang w:eastAsia="fr-FR"/>
    </w:rPr>
  </w:style>
  <w:style w:type="paragraph" w:customStyle="1" w:styleId="Default">
    <w:name w:val="Default"/>
    <w:rsid w:val="001C47E3"/>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basedOn w:val="Policepardfaut"/>
    <w:uiPriority w:val="22"/>
    <w:qFormat/>
    <w:rsid w:val="00815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8612">
      <w:bodyDiv w:val="1"/>
      <w:marLeft w:val="0"/>
      <w:marRight w:val="0"/>
      <w:marTop w:val="0"/>
      <w:marBottom w:val="0"/>
      <w:divBdr>
        <w:top w:val="none" w:sz="0" w:space="0" w:color="auto"/>
        <w:left w:val="none" w:sz="0" w:space="0" w:color="auto"/>
        <w:bottom w:val="none" w:sz="0" w:space="0" w:color="auto"/>
        <w:right w:val="none" w:sz="0" w:space="0" w:color="auto"/>
      </w:divBdr>
      <w:divsChild>
        <w:div w:id="133899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2061</TotalTime>
  <Pages>4</Pages>
  <Words>1234</Words>
  <Characters>6789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TRUST</cp:lastModifiedBy>
  <cp:revision>8</cp:revision>
  <dcterms:created xsi:type="dcterms:W3CDTF">2020-07-18T16:08:00Z</dcterms:created>
  <dcterms:modified xsi:type="dcterms:W3CDTF">2020-08-20T23:31:00Z</dcterms:modified>
</cp:coreProperties>
</file>