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96" w:rsidRPr="008325EC" w:rsidRDefault="009F5D96" w:rsidP="009F5D96">
      <w:pPr>
        <w:spacing w:after="0" w:line="240" w:lineRule="auto"/>
        <w:jc w:val="center"/>
        <w:rPr>
          <w:rFonts w:ascii="Times New Roman" w:hAnsi="Times New Roman" w:cs="Times New Roman"/>
          <w:b/>
          <w:bCs/>
          <w:sz w:val="18"/>
          <w:szCs w:val="18"/>
        </w:rPr>
      </w:pPr>
      <w:r w:rsidRPr="008325EC">
        <w:rPr>
          <w:rFonts w:ascii="Times New Roman" w:hAnsi="Times New Roman" w:cs="Times New Roman"/>
          <w:b/>
          <w:bCs/>
          <w:sz w:val="18"/>
          <w:szCs w:val="18"/>
        </w:rPr>
        <w:t>A</w:t>
      </w:r>
      <w:r w:rsidRPr="008325EC">
        <w:rPr>
          <w:rFonts w:ascii="Times New Roman" w:hAnsi="Times New Roman" w:cs="Times New Roman"/>
          <w:sz w:val="18"/>
          <w:szCs w:val="18"/>
        </w:rPr>
        <w:t>nnée</w:t>
      </w:r>
      <w:r w:rsidRPr="008325EC">
        <w:rPr>
          <w:rFonts w:ascii="Times New Roman" w:hAnsi="Times New Roman" w:cs="Times New Roman"/>
          <w:b/>
          <w:bCs/>
          <w:sz w:val="18"/>
          <w:szCs w:val="18"/>
        </w:rPr>
        <w:t xml:space="preserve"> u</w:t>
      </w:r>
      <w:r w:rsidRPr="008325EC">
        <w:rPr>
          <w:rFonts w:ascii="Times New Roman" w:hAnsi="Times New Roman" w:cs="Times New Roman"/>
          <w:sz w:val="18"/>
          <w:szCs w:val="18"/>
        </w:rPr>
        <w:t>niversitaire</w:t>
      </w:r>
      <w:r w:rsidRPr="008325EC">
        <w:rPr>
          <w:rFonts w:ascii="Times New Roman" w:hAnsi="Times New Roman" w:cs="Times New Roman"/>
          <w:b/>
          <w:bCs/>
          <w:sz w:val="18"/>
          <w:szCs w:val="18"/>
        </w:rPr>
        <w:t xml:space="preserve"> : </w:t>
      </w:r>
      <w:r w:rsidRPr="008325EC">
        <w:rPr>
          <w:rFonts w:ascii="Times New Roman" w:hAnsi="Times New Roman" w:cs="Times New Roman"/>
          <w:sz w:val="18"/>
          <w:szCs w:val="18"/>
        </w:rPr>
        <w:t>2024/2025</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-Durée:  </w:t>
      </w:r>
      <w:r w:rsidRPr="008325EC">
        <w:rPr>
          <w:rFonts w:ascii="Times New Roman" w:hAnsi="Times New Roman" w:cs="Times New Roman"/>
          <w:sz w:val="18"/>
          <w:szCs w:val="18"/>
        </w:rPr>
        <w:t>01H30</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N</w:t>
      </w:r>
      <w:r w:rsidRPr="008325EC">
        <w:rPr>
          <w:rFonts w:ascii="Times New Roman" w:hAnsi="Times New Roman" w:cs="Times New Roman"/>
          <w:sz w:val="18"/>
          <w:szCs w:val="18"/>
        </w:rPr>
        <w:t xml:space="preserve">iveau </w:t>
      </w:r>
      <w:r w:rsidRPr="008325EC">
        <w:rPr>
          <w:rFonts w:ascii="Times New Roman" w:hAnsi="Times New Roman" w:cs="Times New Roman"/>
          <w:b/>
          <w:bCs/>
          <w:sz w:val="18"/>
          <w:szCs w:val="18"/>
        </w:rPr>
        <w:t>: M1- SDL – S: 0</w:t>
      </w:r>
      <w:r>
        <w:rPr>
          <w:rFonts w:ascii="Times New Roman" w:hAnsi="Times New Roman" w:cs="Times New Roman"/>
          <w:b/>
          <w:bCs/>
          <w:sz w:val="18"/>
          <w:szCs w:val="18"/>
        </w:rPr>
        <w:t>2</w:t>
      </w:r>
      <w:r w:rsidRPr="008325E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8325EC">
        <w:rPr>
          <w:rFonts w:ascii="Times New Roman" w:hAnsi="Times New Roman" w:cs="Times New Roman"/>
          <w:b/>
          <w:bCs/>
          <w:sz w:val="18"/>
          <w:szCs w:val="18"/>
        </w:rPr>
        <w:t xml:space="preserve">  E</w:t>
      </w:r>
      <w:r w:rsidRPr="008325EC">
        <w:rPr>
          <w:rFonts w:ascii="Times New Roman" w:hAnsi="Times New Roman" w:cs="Times New Roman"/>
          <w:sz w:val="18"/>
          <w:szCs w:val="18"/>
        </w:rPr>
        <w:t>nseignant</w:t>
      </w:r>
      <w:r w:rsidRPr="008325EC">
        <w:rPr>
          <w:rFonts w:ascii="Times New Roman" w:hAnsi="Times New Roman" w:cs="Times New Roman"/>
          <w:b/>
          <w:bCs/>
          <w:sz w:val="18"/>
          <w:szCs w:val="18"/>
        </w:rPr>
        <w:t>: Dr. A</w:t>
      </w:r>
      <w:r w:rsidRPr="008325EC">
        <w:rPr>
          <w:rFonts w:ascii="Times New Roman" w:hAnsi="Times New Roman" w:cs="Times New Roman"/>
          <w:sz w:val="18"/>
          <w:szCs w:val="18"/>
        </w:rPr>
        <w:t>ZZOUZI</w:t>
      </w:r>
      <w:r w:rsidRPr="008325EC">
        <w:rPr>
          <w:rFonts w:ascii="Times New Roman" w:hAnsi="Times New Roman" w:cs="Times New Roman"/>
          <w:b/>
          <w:bCs/>
          <w:sz w:val="18"/>
          <w:szCs w:val="18"/>
        </w:rPr>
        <w:t>.T</w:t>
      </w:r>
    </w:p>
    <w:p w:rsidR="004402FC" w:rsidRDefault="009F5D96" w:rsidP="009F5D96">
      <w:pPr>
        <w:spacing w:after="0" w:line="240" w:lineRule="auto"/>
        <w:rPr>
          <w:rFonts w:ascii="Times New Roman" w:hAnsi="Times New Roman" w:cs="Times New Roman"/>
          <w:b/>
          <w:bCs/>
          <w:sz w:val="20"/>
          <w:szCs w:val="20"/>
        </w:rPr>
      </w:pPr>
      <w:r w:rsidRPr="00692050">
        <w:rPr>
          <w:rFonts w:ascii="Times New Roman" w:hAnsi="Times New Roman" w:cs="Times New Roman"/>
          <w:b/>
          <w:bCs/>
          <w:sz w:val="20"/>
          <w:szCs w:val="20"/>
        </w:rPr>
        <w:t xml:space="preserve">Nom </w:t>
      </w:r>
      <w:r w:rsidRPr="00692050">
        <w:rPr>
          <w:rFonts w:ascii="Times New Roman" w:hAnsi="Times New Roman" w:cs="Times New Roman"/>
          <w:sz w:val="20"/>
          <w:szCs w:val="20"/>
        </w:rPr>
        <w:t>………………………........</w:t>
      </w:r>
      <w:r>
        <w:rPr>
          <w:rFonts w:ascii="Times New Roman" w:hAnsi="Times New Roman" w:cs="Times New Roman"/>
          <w:sz w:val="20"/>
          <w:szCs w:val="20"/>
        </w:rPr>
        <w:t>..............</w:t>
      </w:r>
      <w:r w:rsidRPr="00692050">
        <w:rPr>
          <w:rFonts w:ascii="Times New Roman" w:hAnsi="Times New Roman" w:cs="Times New Roman"/>
          <w:sz w:val="20"/>
          <w:szCs w:val="20"/>
        </w:rPr>
        <w:t>.......</w:t>
      </w:r>
      <w:r w:rsidRPr="00692050">
        <w:rPr>
          <w:rFonts w:ascii="Times New Roman" w:hAnsi="Times New Roman" w:cs="Times New Roman"/>
          <w:b/>
          <w:bCs/>
          <w:sz w:val="20"/>
          <w:szCs w:val="20"/>
        </w:rPr>
        <w:t xml:space="preserve"> Prénom :</w:t>
      </w:r>
      <w:r w:rsidRPr="00692050">
        <w:rPr>
          <w:rFonts w:ascii="Times New Roman" w:hAnsi="Times New Roman" w:cs="Times New Roman"/>
          <w:sz w:val="20"/>
          <w:szCs w:val="20"/>
        </w:rPr>
        <w:t>…….…</w:t>
      </w:r>
      <w:r w:rsidR="004402FC">
        <w:rPr>
          <w:rFonts w:ascii="Times New Roman" w:hAnsi="Times New Roman" w:cs="Times New Roman"/>
          <w:sz w:val="20"/>
          <w:szCs w:val="20"/>
        </w:rPr>
        <w:t>…..…………….…………………</w:t>
      </w:r>
      <w:r>
        <w:rPr>
          <w:rFonts w:ascii="Times New Roman" w:hAnsi="Times New Roman" w:cs="Times New Roman"/>
          <w:sz w:val="20"/>
          <w:szCs w:val="20"/>
        </w:rPr>
        <w:t xml:space="preserve">…. </w:t>
      </w:r>
      <w:r w:rsidRPr="00692050">
        <w:rPr>
          <w:rFonts w:ascii="Times New Roman" w:hAnsi="Times New Roman" w:cs="Times New Roman"/>
          <w:b/>
          <w:bCs/>
          <w:sz w:val="20"/>
          <w:szCs w:val="20"/>
        </w:rPr>
        <w:t xml:space="preserve"> Groupe : </w:t>
      </w:r>
      <w:r w:rsidRPr="00692050">
        <w:rPr>
          <w:rFonts w:ascii="Times New Roman" w:hAnsi="Times New Roman" w:cs="Times New Roman"/>
          <w:sz w:val="20"/>
          <w:szCs w:val="20"/>
        </w:rPr>
        <w:t>…….</w:t>
      </w:r>
      <w:r w:rsidRPr="00692050">
        <w:rPr>
          <w:rFonts w:ascii="Times New Roman" w:hAnsi="Times New Roman" w:cs="Times New Roman"/>
          <w:b/>
          <w:bCs/>
          <w:sz w:val="20"/>
          <w:szCs w:val="20"/>
        </w:rPr>
        <w:t xml:space="preserve">    </w:t>
      </w:r>
    </w:p>
    <w:p w:rsidR="009F5D96" w:rsidRDefault="009F5D96" w:rsidP="009F5D96">
      <w:pPr>
        <w:spacing w:after="0" w:line="240" w:lineRule="auto"/>
        <w:rPr>
          <w:rFonts w:ascii="Times New Roman" w:hAnsi="Times New Roman" w:cs="Times New Roman"/>
          <w:b/>
          <w:bCs/>
          <w:sz w:val="20"/>
          <w:szCs w:val="20"/>
        </w:rPr>
      </w:pPr>
      <w:r w:rsidRPr="00692050">
        <w:rPr>
          <w:rFonts w:ascii="Times New Roman" w:hAnsi="Times New Roman" w:cs="Times New Roman"/>
          <w:b/>
          <w:bCs/>
          <w:sz w:val="20"/>
          <w:szCs w:val="20"/>
        </w:rPr>
        <w:t xml:space="preserve">                                                                                </w:t>
      </w:r>
    </w:p>
    <w:p w:rsidR="009F5D96" w:rsidRPr="00CF25F9" w:rsidRDefault="009F5D96" w:rsidP="009F5D9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darkGray"/>
        </w:rPr>
        <w:t>Corrigé e</w:t>
      </w:r>
      <w:r w:rsidRPr="00091FFB">
        <w:rPr>
          <w:rFonts w:ascii="Times New Roman" w:hAnsi="Times New Roman" w:cs="Times New Roman"/>
          <w:b/>
          <w:bCs/>
          <w:sz w:val="28"/>
          <w:szCs w:val="28"/>
          <w:highlight w:val="darkGray"/>
        </w:rPr>
        <w:t xml:space="preserve">xamen </w:t>
      </w:r>
      <w:r>
        <w:rPr>
          <w:rFonts w:ascii="Times New Roman" w:hAnsi="Times New Roman" w:cs="Times New Roman"/>
          <w:b/>
          <w:bCs/>
          <w:sz w:val="28"/>
          <w:szCs w:val="28"/>
          <w:highlight w:val="darkGray"/>
        </w:rPr>
        <w:t xml:space="preserve">de Rattrapage série-2- </w:t>
      </w:r>
      <w:r w:rsidRPr="00091FFB">
        <w:rPr>
          <w:rFonts w:ascii="Times New Roman" w:hAnsi="Times New Roman" w:cs="Times New Roman"/>
          <w:b/>
          <w:bCs/>
          <w:sz w:val="28"/>
          <w:szCs w:val="28"/>
          <w:highlight w:val="darkGray"/>
        </w:rPr>
        <w:t>« Lexico-sémantique »</w:t>
      </w:r>
    </w:p>
    <w:p w:rsidR="009F5D96" w:rsidRPr="00C35203" w:rsidRDefault="009F5D96" w:rsidP="009F5D96">
      <w:pPr>
        <w:numPr>
          <w:ilvl w:val="0"/>
          <w:numId w:val="1"/>
        </w:numPr>
        <w:spacing w:before="240" w:after="0" w:line="240" w:lineRule="auto"/>
        <w:ind w:left="426"/>
        <w:contextualSpacing/>
        <w:rPr>
          <w:rFonts w:ascii="Times New Roman" w:hAnsi="Times New Roman" w:cs="Times New Roman"/>
          <w:b/>
          <w:bCs/>
          <w:sz w:val="24"/>
          <w:szCs w:val="24"/>
        </w:rPr>
      </w:pPr>
      <w:r w:rsidRPr="00C35203">
        <w:rPr>
          <w:rFonts w:ascii="Times New Roman" w:hAnsi="Times New Roman" w:cs="Times New Roman"/>
          <w:b/>
          <w:bCs/>
          <w:sz w:val="24"/>
          <w:szCs w:val="24"/>
        </w:rPr>
        <w:t xml:space="preserve">Barème : 20/20 </w:t>
      </w:r>
      <w:r w:rsidRPr="004402FC">
        <w:rPr>
          <w:rFonts w:ascii="Times New Roman" w:hAnsi="Times New Roman" w:cs="Times New Roman"/>
          <w:sz w:val="24"/>
          <w:szCs w:val="24"/>
        </w:rPr>
        <w:t>points</w:t>
      </w:r>
      <w:r w:rsidRPr="00C35203">
        <w:rPr>
          <w:rFonts w:ascii="Times New Roman" w:hAnsi="Times New Roman" w:cs="Times New Roman"/>
          <w:b/>
          <w:bCs/>
          <w:sz w:val="24"/>
          <w:szCs w:val="24"/>
        </w:rPr>
        <w:t xml:space="preserve"> (</w:t>
      </w:r>
      <w:r w:rsidRPr="00C35203">
        <w:rPr>
          <w:rFonts w:ascii="Times New Roman" w:hAnsi="Times New Roman" w:cs="Times New Roman"/>
          <w:sz w:val="24"/>
          <w:szCs w:val="24"/>
        </w:rPr>
        <w:t xml:space="preserve">incluant </w:t>
      </w:r>
      <w:r w:rsidRPr="00F72971">
        <w:rPr>
          <w:rFonts w:ascii="Times New Roman" w:hAnsi="Times New Roman" w:cs="Times New Roman"/>
          <w:b/>
          <w:bCs/>
          <w:sz w:val="24"/>
          <w:szCs w:val="24"/>
        </w:rPr>
        <w:t>0</w:t>
      </w:r>
      <w:r>
        <w:rPr>
          <w:rFonts w:ascii="Times New Roman" w:hAnsi="Times New Roman" w:cs="Times New Roman"/>
          <w:b/>
          <w:bCs/>
          <w:sz w:val="24"/>
          <w:szCs w:val="24"/>
        </w:rPr>
        <w:t>1</w:t>
      </w:r>
      <w:r w:rsidRPr="00C35203">
        <w:rPr>
          <w:rFonts w:ascii="Times New Roman" w:hAnsi="Times New Roman" w:cs="Times New Roman"/>
          <w:b/>
          <w:bCs/>
          <w:sz w:val="24"/>
          <w:szCs w:val="24"/>
        </w:rPr>
        <w:t xml:space="preserve"> point</w:t>
      </w:r>
      <w:r w:rsidRPr="00C35203">
        <w:rPr>
          <w:rFonts w:ascii="Times New Roman" w:hAnsi="Times New Roman" w:cs="Times New Roman"/>
          <w:sz w:val="24"/>
          <w:szCs w:val="24"/>
        </w:rPr>
        <w:t xml:space="preserve"> pour l'orthographe</w:t>
      </w:r>
      <w:r w:rsidRPr="00C35203">
        <w:rPr>
          <w:rFonts w:ascii="Times New Roman" w:hAnsi="Times New Roman" w:cs="Times New Roman"/>
          <w:b/>
          <w:bCs/>
          <w:sz w:val="24"/>
          <w:szCs w:val="24"/>
        </w:rPr>
        <w:t>)</w:t>
      </w:r>
    </w:p>
    <w:tbl>
      <w:tblPr>
        <w:tblStyle w:val="Grilledutableau"/>
        <w:tblW w:w="10632" w:type="dxa"/>
        <w:tblInd w:w="-147" w:type="dxa"/>
        <w:tblLook w:val="04A0" w:firstRow="1" w:lastRow="0" w:firstColumn="1" w:lastColumn="0" w:noHBand="0" w:noVBand="1"/>
      </w:tblPr>
      <w:tblGrid>
        <w:gridCol w:w="10632"/>
      </w:tblGrid>
      <w:tr w:rsidR="007D3C9A" w:rsidRPr="00692050" w:rsidTr="00A265A0">
        <w:trPr>
          <w:trHeight w:val="4440"/>
        </w:trPr>
        <w:tc>
          <w:tcPr>
            <w:tcW w:w="10632" w:type="dxa"/>
          </w:tcPr>
          <w:p w:rsidR="007D3C9A" w:rsidRPr="0085615B" w:rsidRDefault="007D3C9A" w:rsidP="00A265A0">
            <w:pPr>
              <w:pStyle w:val="Paragraphedeliste"/>
              <w:numPr>
                <w:ilvl w:val="0"/>
                <w:numId w:val="1"/>
              </w:numPr>
              <w:ind w:left="318" w:hanging="318"/>
              <w:jc w:val="both"/>
              <w:rPr>
                <w:rFonts w:ascii="Times New Roman" w:hAnsi="Times New Roman" w:cs="Times New Roman"/>
                <w:b/>
                <w:bCs/>
                <w:sz w:val="24"/>
                <w:szCs w:val="24"/>
              </w:rPr>
            </w:pPr>
            <w:r>
              <w:rPr>
                <w:rFonts w:ascii="Times New Roman" w:hAnsi="Times New Roman" w:cs="Times New Roman"/>
                <w:b/>
                <w:bCs/>
                <w:sz w:val="24"/>
                <w:szCs w:val="24"/>
                <w:highlight w:val="darkGray"/>
              </w:rPr>
              <w:t xml:space="preserve">Épreuve  </w:t>
            </w:r>
            <w:r w:rsidRPr="00417FB7">
              <w:rPr>
                <w:rFonts w:ascii="Times New Roman" w:hAnsi="Times New Roman" w:cs="Times New Roman"/>
                <w:b/>
                <w:bCs/>
                <w:sz w:val="24"/>
                <w:szCs w:val="24"/>
                <w:highlight w:val="darkGray"/>
              </w:rPr>
              <w:t xml:space="preserve"> : 1 </w:t>
            </w:r>
            <w:r>
              <w:rPr>
                <w:rFonts w:ascii="Times New Roman" w:hAnsi="Times New Roman" w:cs="Times New Roman"/>
                <w:b/>
                <w:bCs/>
                <w:sz w:val="24"/>
                <w:szCs w:val="24"/>
                <w:highlight w:val="darkGray"/>
              </w:rPr>
              <w:t xml:space="preserve">      </w:t>
            </w:r>
            <w:r w:rsidRPr="00417FB7">
              <w:rPr>
                <w:rFonts w:ascii="Times New Roman" w:hAnsi="Times New Roman" w:cs="Times New Roman"/>
                <w:b/>
                <w:bCs/>
                <w:sz w:val="24"/>
                <w:szCs w:val="24"/>
                <w:highlight w:val="darkGray"/>
              </w:rPr>
              <w:t>(</w:t>
            </w:r>
            <w:r>
              <w:rPr>
                <w:rFonts w:ascii="Times New Roman" w:hAnsi="Times New Roman" w:cs="Times New Roman"/>
                <w:b/>
                <w:bCs/>
                <w:sz w:val="24"/>
                <w:szCs w:val="24"/>
                <w:highlight w:val="darkGray"/>
              </w:rPr>
              <w:t>0</w:t>
            </w:r>
            <w:r w:rsidRPr="003715B1">
              <w:rPr>
                <w:rFonts w:ascii="Times New Roman" w:hAnsi="Times New Roman" w:cs="Times New Roman"/>
                <w:sz w:val="24"/>
                <w:szCs w:val="24"/>
                <w:highlight w:val="darkGray"/>
              </w:rPr>
              <w:t>7</w:t>
            </w:r>
            <w:r w:rsidRPr="00417FB7">
              <w:rPr>
                <w:rFonts w:ascii="Times New Roman" w:hAnsi="Times New Roman" w:cs="Times New Roman"/>
                <w:b/>
                <w:bCs/>
                <w:sz w:val="24"/>
                <w:szCs w:val="24"/>
                <w:highlight w:val="darkGray"/>
              </w:rPr>
              <w:t xml:space="preserve"> pts)</w:t>
            </w:r>
            <w:r w:rsidRPr="00BB4A2A">
              <w:rPr>
                <w:rFonts w:ascii="Times New Roman" w:hAnsi="Times New Roman" w:cs="Times New Roman"/>
                <w:b/>
                <w:bCs/>
                <w:sz w:val="24"/>
                <w:szCs w:val="24"/>
              </w:rPr>
              <w:t xml:space="preserve">                                                                                                   </w:t>
            </w:r>
          </w:p>
          <w:p w:rsidR="007D3C9A" w:rsidRPr="00E83B1D" w:rsidRDefault="007D3C9A" w:rsidP="00A265A0">
            <w:pPr>
              <w:jc w:val="both"/>
              <w:rPr>
                <w:rFonts w:ascii="Times New Roman" w:hAnsi="Times New Roman" w:cs="Times New Roman"/>
                <w:sz w:val="24"/>
                <w:szCs w:val="24"/>
              </w:rPr>
            </w:pPr>
            <w:r w:rsidRPr="00E83B1D">
              <w:rPr>
                <w:rFonts w:ascii="Times New Roman" w:hAnsi="Times New Roman" w:cs="Times New Roman"/>
                <w:sz w:val="24"/>
                <w:szCs w:val="24"/>
              </w:rPr>
              <w:t>L’interprétation linguistique repose-t-elle sur une correspondance directe entre les signes et le monde extérieur, ou résulte-t-elle d’une construction cognitive modulée par des cadres mentaux et culturels ?</w:t>
            </w:r>
          </w:p>
          <w:p w:rsidR="007D3C9A" w:rsidRPr="00E83B1D" w:rsidRDefault="007D3C9A" w:rsidP="00A265A0">
            <w:pPr>
              <w:jc w:val="both"/>
              <w:rPr>
                <w:rFonts w:ascii="Times New Roman" w:hAnsi="Times New Roman" w:cs="Times New Roman"/>
                <w:b/>
                <w:bCs/>
                <w:sz w:val="24"/>
                <w:szCs w:val="24"/>
                <w:highlight w:val="lightGray"/>
              </w:rPr>
            </w:pPr>
            <w:r w:rsidRPr="00FA1DB8">
              <w:rPr>
                <w:rFonts w:ascii="Times New Roman" w:hAnsi="Times New Roman" w:cs="Times New Roman"/>
                <w:b/>
                <w:bCs/>
                <w:sz w:val="24"/>
                <w:szCs w:val="24"/>
              </w:rPr>
              <w:t>-Justifiez</w:t>
            </w:r>
            <w:r w:rsidRPr="00E83B1D">
              <w:rPr>
                <w:rFonts w:ascii="Times New Roman" w:hAnsi="Times New Roman" w:cs="Times New Roman"/>
                <w:sz w:val="24"/>
                <w:szCs w:val="24"/>
              </w:rPr>
              <w:t xml:space="preserve"> votre réponse en vous appuyant sur les principes de la sémantique cognitive. (</w:t>
            </w:r>
            <w:r w:rsidRPr="00FA1DB8">
              <w:rPr>
                <w:rFonts w:ascii="Times New Roman" w:hAnsi="Times New Roman" w:cs="Times New Roman"/>
                <w:b/>
                <w:bCs/>
                <w:sz w:val="24"/>
                <w:szCs w:val="24"/>
              </w:rPr>
              <w:t>150 mots max</w:t>
            </w:r>
            <w:r w:rsidRPr="00E83B1D">
              <w:rPr>
                <w:rFonts w:ascii="Times New Roman" w:hAnsi="Times New Roman" w:cs="Times New Roman"/>
                <w:sz w:val="24"/>
                <w:szCs w:val="24"/>
              </w:rPr>
              <w:t>)</w:t>
            </w:r>
          </w:p>
          <w:p w:rsidR="007D3C9A" w:rsidRPr="00DB34A3" w:rsidRDefault="007D3C9A" w:rsidP="00A265A0">
            <w:pPr>
              <w:pStyle w:val="Paragraphedeliste"/>
              <w:numPr>
                <w:ilvl w:val="0"/>
                <w:numId w:val="3"/>
              </w:numPr>
              <w:ind w:left="320"/>
              <w:jc w:val="both"/>
              <w:rPr>
                <w:rFonts w:ascii="Times New Roman" w:hAnsi="Times New Roman" w:cs="Times New Roman"/>
                <w:b/>
                <w:bCs/>
                <w:sz w:val="24"/>
                <w:szCs w:val="24"/>
                <w:highlight w:val="lightGray"/>
              </w:rPr>
            </w:pPr>
            <w:r w:rsidRPr="00DB34A3">
              <w:rPr>
                <w:rFonts w:ascii="Times New Roman" w:eastAsia="Times New Roman" w:hAnsi="Times New Roman" w:cs="Times New Roman"/>
                <w:b/>
                <w:bCs/>
                <w:iCs/>
                <w:w w:val="90"/>
                <w:sz w:val="24"/>
                <w:szCs w:val="24"/>
                <w:highlight w:val="lightGray"/>
              </w:rPr>
              <w:t>Réponse </w:t>
            </w:r>
            <w:r w:rsidRPr="00DB34A3">
              <w:rPr>
                <w:rFonts w:ascii="Times New Roman" w:eastAsia="Times New Roman" w:hAnsi="Times New Roman" w:cs="Times New Roman"/>
                <w:b/>
                <w:bCs/>
                <w:iCs/>
                <w:spacing w:val="4"/>
                <w:w w:val="90"/>
                <w:sz w:val="24"/>
                <w:szCs w:val="24"/>
                <w:highlight w:val="lightGray"/>
              </w:rPr>
              <w:t>:</w:t>
            </w:r>
          </w:p>
          <w:p w:rsidR="002D33B4" w:rsidRDefault="002D33B4" w:rsidP="002D33B4">
            <w:pPr>
              <w:widowControl w:val="0"/>
              <w:autoSpaceDE w:val="0"/>
              <w:autoSpaceDN w:val="0"/>
              <w:spacing w:line="360" w:lineRule="auto"/>
              <w:jc w:val="both"/>
              <w:rPr>
                <w:rFonts w:ascii="Times New Roman" w:hAnsi="Times New Roman" w:cs="Times New Roman"/>
                <w:sz w:val="24"/>
                <w:szCs w:val="24"/>
              </w:rPr>
            </w:pPr>
            <w:r w:rsidRPr="002D33B4">
              <w:rPr>
                <w:rFonts w:ascii="Times New Roman" w:hAnsi="Times New Roman" w:cs="Times New Roman"/>
                <w:sz w:val="24"/>
                <w:szCs w:val="24"/>
              </w:rPr>
              <w:t>L’interprétation linguistique ne repose pas sur une correspondance directe entre les signes et le monde extérieur, mais résulte d’une construction cognitive influencée par des cadres mentaux et culturels. Selon la sémantique cognitive, le sens émerge à travers l’expérience perceptuelle, la conceptualisation et les structures cognitives des locuteurs. Lakoff</w:t>
            </w:r>
            <w:bookmarkStart w:id="0" w:name="_GoBack"/>
            <w:bookmarkEnd w:id="0"/>
            <w:r w:rsidRPr="002D33B4">
              <w:rPr>
                <w:rFonts w:ascii="Times New Roman" w:hAnsi="Times New Roman" w:cs="Times New Roman"/>
                <w:sz w:val="24"/>
                <w:szCs w:val="24"/>
              </w:rPr>
              <w:t xml:space="preserve"> et Johnson (1980) soulignent que la compréhension du langage est enracinée dans les métaphores conceptuelles, qui permettent d’associer des expériences concrètes à des notions abstraites. </w:t>
            </w:r>
          </w:p>
          <w:p w:rsidR="007D3C9A" w:rsidRPr="00B31EE6" w:rsidRDefault="002D33B4" w:rsidP="002D33B4">
            <w:pPr>
              <w:widowControl w:val="0"/>
              <w:autoSpaceDE w:val="0"/>
              <w:autoSpaceDN w:val="0"/>
              <w:spacing w:line="360" w:lineRule="auto"/>
              <w:jc w:val="both"/>
              <w:rPr>
                <w:rFonts w:ascii="Times New Roman" w:hAnsi="Times New Roman" w:cs="Times New Roman"/>
                <w:sz w:val="24"/>
                <w:szCs w:val="24"/>
              </w:rPr>
            </w:pPr>
            <w:r w:rsidRPr="002D33B4">
              <w:rPr>
                <w:rFonts w:ascii="Times New Roman" w:hAnsi="Times New Roman" w:cs="Times New Roman"/>
                <w:b/>
                <w:bCs/>
                <w:sz w:val="24"/>
                <w:szCs w:val="24"/>
              </w:rPr>
              <w:t>Par exemple</w:t>
            </w:r>
            <w:r w:rsidRPr="002D33B4">
              <w:rPr>
                <w:rFonts w:ascii="Times New Roman" w:hAnsi="Times New Roman" w:cs="Times New Roman"/>
                <w:sz w:val="24"/>
                <w:szCs w:val="24"/>
              </w:rPr>
              <w:t>, l’expression « avoir le moral au plus bas » illustre la conceptualisation spatiale des états émotionnels. De plus, Fillmore (1982) met en avant l’importance des cadres cognitifs (frames) dans l’interprétation des énoncés : un même mot peut évoquer des significations différentes selon le contexte culturel et discursif. Ainsi, la signification linguistique ne se limite pas à un simple lien référentiel, mais repose sur des processus cognitifs et contextuels.</w:t>
            </w:r>
          </w:p>
          <w:p w:rsidR="007D3C9A" w:rsidRDefault="007D3C9A" w:rsidP="00A265A0">
            <w:pPr>
              <w:widowControl w:val="0"/>
              <w:autoSpaceDE w:val="0"/>
              <w:autoSpaceDN w:val="0"/>
              <w:spacing w:line="276" w:lineRule="auto"/>
              <w:rPr>
                <w:rFonts w:ascii="Times New Roman" w:eastAsia="Times New Roman" w:hAnsi="Times New Roman" w:cs="Times New Roman"/>
                <w:bCs/>
                <w:w w:val="90"/>
                <w:sz w:val="24"/>
                <w:szCs w:val="24"/>
              </w:rPr>
            </w:pPr>
            <w:r>
              <w:rPr>
                <w:rFonts w:ascii="Times New Roman" w:eastAsia="Times New Roman" w:hAnsi="Times New Roman" w:cs="Times New Roman"/>
                <w:bCs/>
                <w:w w:val="90"/>
                <w:sz w:val="24"/>
                <w:szCs w:val="24"/>
              </w:rPr>
              <w:t>……………………………………………………………………………………………………………………………</w:t>
            </w:r>
          </w:p>
          <w:p w:rsidR="007D3C9A" w:rsidRPr="00B31EE6" w:rsidRDefault="007D3C9A" w:rsidP="00A265A0">
            <w:pPr>
              <w:widowControl w:val="0"/>
              <w:autoSpaceDE w:val="0"/>
              <w:autoSpaceDN w:val="0"/>
              <w:spacing w:line="276" w:lineRule="auto"/>
              <w:rPr>
                <w:rFonts w:ascii="Times New Roman" w:hAnsi="Times New Roman" w:cs="Times New Roman"/>
                <w:bCs/>
              </w:rPr>
            </w:pPr>
          </w:p>
        </w:tc>
      </w:tr>
      <w:tr w:rsidR="007D3C9A" w:rsidRPr="00692050" w:rsidTr="00A265A0">
        <w:trPr>
          <w:trHeight w:val="252"/>
        </w:trPr>
        <w:tc>
          <w:tcPr>
            <w:tcW w:w="10632" w:type="dxa"/>
          </w:tcPr>
          <w:p w:rsidR="007D3C9A" w:rsidRPr="009533FE" w:rsidRDefault="007D3C9A" w:rsidP="00A265A0">
            <w:pPr>
              <w:pStyle w:val="Paragraphedeliste"/>
              <w:numPr>
                <w:ilvl w:val="0"/>
                <w:numId w:val="2"/>
              </w:numPr>
              <w:ind w:left="318"/>
              <w:jc w:val="both"/>
              <w:rPr>
                <w:rFonts w:ascii="Times New Roman" w:hAnsi="Times New Roman" w:cs="Times New Roman"/>
                <w:b/>
                <w:bCs/>
                <w:sz w:val="24"/>
                <w:szCs w:val="24"/>
                <w:highlight w:val="lightGray"/>
              </w:rPr>
            </w:pPr>
            <w:r>
              <w:rPr>
                <w:rFonts w:ascii="Times New Roman" w:hAnsi="Times New Roman" w:cs="Times New Roman"/>
                <w:b/>
                <w:bCs/>
                <w:sz w:val="24"/>
                <w:szCs w:val="24"/>
                <w:highlight w:val="lightGray"/>
              </w:rPr>
              <w:t xml:space="preserve">Épreuve :2 </w:t>
            </w:r>
            <w:r w:rsidRPr="009533FE">
              <w:rPr>
                <w:rFonts w:ascii="Times New Roman" w:hAnsi="Times New Roman" w:cs="Times New Roman"/>
                <w:b/>
                <w:bCs/>
                <w:sz w:val="24"/>
                <w:szCs w:val="24"/>
                <w:highlight w:val="lightGray"/>
              </w:rPr>
              <w:t>-  Choisissez</w:t>
            </w:r>
            <w:r w:rsidRPr="009533FE">
              <w:rPr>
                <w:rFonts w:ascii="Times New Roman" w:hAnsi="Times New Roman" w:cs="Times New Roman"/>
                <w:sz w:val="24"/>
                <w:szCs w:val="24"/>
                <w:highlight w:val="lightGray"/>
              </w:rPr>
              <w:t xml:space="preserve"> les bonnes réponses</w:t>
            </w:r>
            <w:r w:rsidRPr="009533FE">
              <w:rPr>
                <w:rFonts w:ascii="Times New Roman" w:hAnsi="Times New Roman" w:cs="Times New Roman"/>
                <w:b/>
                <w:bCs/>
                <w:sz w:val="24"/>
                <w:szCs w:val="24"/>
                <w:highlight w:val="lightGray"/>
              </w:rPr>
              <w:t xml:space="preserve">     (</w:t>
            </w:r>
            <w:r>
              <w:rPr>
                <w:rFonts w:ascii="Times New Roman" w:hAnsi="Times New Roman" w:cs="Times New Roman"/>
                <w:b/>
                <w:bCs/>
                <w:sz w:val="24"/>
                <w:szCs w:val="24"/>
                <w:highlight w:val="lightGray"/>
              </w:rPr>
              <w:t xml:space="preserve">12 </w:t>
            </w:r>
            <w:r w:rsidRPr="009533FE">
              <w:rPr>
                <w:rFonts w:ascii="Times New Roman" w:hAnsi="Times New Roman" w:cs="Times New Roman"/>
                <w:b/>
                <w:bCs/>
                <w:sz w:val="24"/>
                <w:szCs w:val="24"/>
                <w:highlight w:val="lightGray"/>
              </w:rPr>
              <w:t xml:space="preserve">pts) </w:t>
            </w:r>
            <w:r>
              <w:rPr>
                <w:rFonts w:ascii="Times New Roman" w:hAnsi="Times New Roman" w:cs="Times New Roman"/>
                <w:b/>
                <w:bCs/>
                <w:sz w:val="24"/>
                <w:szCs w:val="24"/>
                <w:highlight w:val="lightGray"/>
              </w:rPr>
              <w:t xml:space="preserve">                                                                                                  </w:t>
            </w:r>
            <w:r w:rsidRPr="009533FE">
              <w:rPr>
                <w:rFonts w:ascii="Times New Roman" w:hAnsi="Times New Roman" w:cs="Times New Roman"/>
                <w:sz w:val="24"/>
                <w:szCs w:val="24"/>
                <w:highlight w:val="lightGray"/>
              </w:rPr>
              <w:t>.</w:t>
            </w:r>
            <w:r w:rsidRPr="009533FE">
              <w:rPr>
                <w:rFonts w:ascii="Times New Roman" w:hAnsi="Times New Roman" w:cs="Times New Roman"/>
                <w:b/>
                <w:bCs/>
                <w:sz w:val="24"/>
                <w:szCs w:val="24"/>
              </w:rPr>
              <w:t xml:space="preserve"> </w:t>
            </w:r>
          </w:p>
        </w:tc>
      </w:tr>
      <w:tr w:rsidR="007D3C9A" w:rsidRPr="00692050" w:rsidTr="00A265A0">
        <w:tc>
          <w:tcPr>
            <w:tcW w:w="10632" w:type="dxa"/>
          </w:tcPr>
          <w:p w:rsidR="00EF5AE6" w:rsidRDefault="007D3C9A" w:rsidP="00EF5AE6">
            <w:pPr>
              <w:tabs>
                <w:tab w:val="left" w:pos="9480"/>
                <w:tab w:val="left" w:pos="9864"/>
              </w:tabs>
              <w:rPr>
                <w:rFonts w:ascii="Times New Roman" w:eastAsia="Times New Roman" w:hAnsi="Times New Roman" w:cs="Times New Roman"/>
                <w:sz w:val="24"/>
                <w:szCs w:val="24"/>
                <w:lang w:eastAsia="fr-FR"/>
              </w:rPr>
            </w:pPr>
            <w:r w:rsidRPr="0045668E">
              <w:rPr>
                <w:rFonts w:ascii="Times New Roman" w:eastAsia="Times New Roman" w:hAnsi="Times New Roman" w:cs="Times New Roman"/>
                <w:b/>
                <w:bCs/>
                <w:highlight w:val="darkGray"/>
                <w:lang w:eastAsia="fr-FR"/>
              </w:rPr>
              <w:t>1-</w:t>
            </w:r>
            <w:r w:rsidRPr="008D1F76">
              <w:rPr>
                <w:rFonts w:ascii="Times New Roman" w:eastAsia="Times New Roman" w:hAnsi="Times New Roman" w:cs="Times New Roman"/>
                <w:b/>
                <w:bCs/>
                <w:sz w:val="24"/>
                <w:szCs w:val="24"/>
                <w:lang w:eastAsia="fr-FR"/>
              </w:rPr>
              <w:t xml:space="preserve">Quelle affirmation </w:t>
            </w:r>
            <w:r w:rsidRPr="008E686A">
              <w:rPr>
                <w:rFonts w:ascii="Times New Roman" w:eastAsia="Times New Roman" w:hAnsi="Times New Roman" w:cs="Times New Roman"/>
                <w:sz w:val="24"/>
                <w:szCs w:val="24"/>
                <w:lang w:eastAsia="fr-FR"/>
              </w:rPr>
              <w:t>correspond le mieux à la perspective de la sémantique cognitive</w:t>
            </w:r>
            <w:r w:rsidRPr="008D1F76">
              <w:rPr>
                <w:rFonts w:ascii="Times New Roman" w:eastAsia="Times New Roman" w:hAnsi="Times New Roman" w:cs="Times New Roman"/>
                <w:b/>
                <w:bCs/>
                <w:sz w:val="24"/>
                <w:szCs w:val="24"/>
                <w:lang w:eastAsia="fr-FR"/>
              </w:rPr>
              <w:t xml:space="preserve"> ?</w:t>
            </w:r>
            <w:r w:rsidRPr="008D1F7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Pr="008D1F76">
              <w:rPr>
                <w:rFonts w:ascii="Times New Roman" w:eastAsia="Times New Roman" w:hAnsi="Times New Roman" w:cs="Times New Roman"/>
                <w:b/>
                <w:bCs/>
                <w:sz w:val="24"/>
                <w:szCs w:val="24"/>
                <w:lang w:eastAsia="fr-FR"/>
              </w:rPr>
              <w:t>(1 pt)</w:t>
            </w:r>
            <w:r w:rsidRPr="008D1F76">
              <w:rPr>
                <w:rFonts w:ascii="Times New Roman" w:eastAsia="Times New Roman" w:hAnsi="Times New Roman" w:cs="Times New Roman"/>
                <w:sz w:val="24"/>
                <w:szCs w:val="24"/>
                <w:lang w:eastAsia="fr-FR"/>
              </w:rPr>
              <w:t xml:space="preserve">                       </w:t>
            </w:r>
          </w:p>
          <w:p w:rsidR="00EF5AE6" w:rsidRDefault="00EF5AE6" w:rsidP="00EF5AE6">
            <w:pPr>
              <w:tabs>
                <w:tab w:val="left" w:pos="9480"/>
                <w:tab w:val="left" w:pos="9864"/>
              </w:tabs>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a</w:t>
            </w:r>
            <w:r w:rsidRPr="008D1F76">
              <w:rPr>
                <w:rFonts w:ascii="Times New Roman" w:eastAsia="Times New Roman" w:hAnsi="Times New Roman" w:cs="Times New Roman"/>
                <w:b/>
                <w:bCs/>
                <w:sz w:val="24"/>
                <w:szCs w:val="24"/>
                <w:lang w:eastAsia="fr-FR"/>
              </w:rPr>
              <w:t>)</w:t>
            </w:r>
            <w:r w:rsidRPr="008D1F76">
              <w:rPr>
                <w:rFonts w:ascii="Times New Roman" w:eastAsia="Times New Roman" w:hAnsi="Times New Roman" w:cs="Times New Roman"/>
                <w:sz w:val="24"/>
                <w:szCs w:val="24"/>
                <w:lang w:eastAsia="fr-FR"/>
              </w:rPr>
              <w:t xml:space="preserve"> L’interprétation linguistique dépend des structures conceptuelles et de l’expérience des locuteurs.</w:t>
            </w:r>
            <w:r>
              <w:rPr>
                <w:rFonts w:ascii="Times New Roman" w:eastAsia="Times New Roman" w:hAnsi="Times New Roman" w:cs="Times New Roman"/>
                <w:sz w:val="24"/>
                <w:szCs w:val="24"/>
                <w:lang w:eastAsia="fr-FR"/>
              </w:rPr>
              <w:t xml:space="preserve"> </w:t>
            </w:r>
            <w:r w:rsidRPr="008D1F76">
              <w:rPr>
                <w:rFonts w:ascii="Times New Roman" w:eastAsia="Times New Roman" w:hAnsi="Times New Roman" w:cs="Times New Roman"/>
                <w:b/>
                <w:bCs/>
                <w:sz w:val="24"/>
                <w:szCs w:val="24"/>
                <w:lang w:eastAsia="fr-FR"/>
              </w:rPr>
              <w:t xml:space="preserve">(  </w:t>
            </w:r>
            <w:r w:rsidRPr="005E2093">
              <w:rPr>
                <w:rFonts w:ascii="Times New Roman" w:hAnsi="Times New Roman" w:cs="Times New Roman"/>
                <w:b/>
                <w:bCs/>
                <w:color w:val="FF0000"/>
                <w:sz w:val="24"/>
                <w:szCs w:val="24"/>
              </w:rPr>
              <w:t>x</w:t>
            </w:r>
            <w:r w:rsidRPr="005E2093">
              <w:rPr>
                <w:rFonts w:ascii="Times New Roman" w:eastAsia="Times New Roman" w:hAnsi="Times New Roman" w:cs="Times New Roman"/>
                <w:b/>
                <w:bCs/>
                <w:sz w:val="24"/>
                <w:szCs w:val="24"/>
                <w:lang w:eastAsia="fr-FR"/>
              </w:rPr>
              <w:t xml:space="preserve"> </w:t>
            </w:r>
            <w:r w:rsidRPr="008D1F76">
              <w:rPr>
                <w:rFonts w:ascii="Times New Roman" w:eastAsia="Times New Roman" w:hAnsi="Times New Roman" w:cs="Times New Roman"/>
                <w:b/>
                <w:bCs/>
                <w:sz w:val="24"/>
                <w:szCs w:val="24"/>
                <w:lang w:eastAsia="fr-FR"/>
              </w:rPr>
              <w:t xml:space="preserve"> )</w:t>
            </w:r>
          </w:p>
          <w:p w:rsidR="007D3C9A" w:rsidRDefault="00EF5AE6" w:rsidP="00EF5AE6">
            <w:pPr>
              <w:tabs>
                <w:tab w:val="left" w:pos="9480"/>
                <w:tab w:val="left" w:pos="9864"/>
              </w:tabs>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b</w:t>
            </w:r>
            <w:r w:rsidR="007D3C9A" w:rsidRPr="008D1F76">
              <w:rPr>
                <w:rFonts w:ascii="Times New Roman" w:eastAsia="Times New Roman" w:hAnsi="Times New Roman" w:cs="Times New Roman"/>
                <w:b/>
                <w:bCs/>
                <w:sz w:val="24"/>
                <w:szCs w:val="24"/>
                <w:lang w:eastAsia="fr-FR"/>
              </w:rPr>
              <w:t>)</w:t>
            </w:r>
            <w:r w:rsidR="007D3C9A" w:rsidRPr="008D1F76">
              <w:rPr>
                <w:rFonts w:ascii="Times New Roman" w:eastAsia="Times New Roman" w:hAnsi="Times New Roman" w:cs="Times New Roman"/>
                <w:sz w:val="24"/>
                <w:szCs w:val="24"/>
                <w:lang w:eastAsia="fr-FR"/>
              </w:rPr>
              <w:t xml:space="preserve"> Le sens des mots est indépendant du contexte et repose uniquement sur des définitions fixes.      </w:t>
            </w:r>
            <w:r w:rsidR="007D3C9A">
              <w:rPr>
                <w:rFonts w:ascii="Times New Roman" w:eastAsia="Times New Roman" w:hAnsi="Times New Roman" w:cs="Times New Roman"/>
                <w:sz w:val="24"/>
                <w:szCs w:val="24"/>
                <w:lang w:eastAsia="fr-FR"/>
              </w:rPr>
              <w:t xml:space="preserve">   </w:t>
            </w:r>
            <w:r w:rsidR="007D3C9A" w:rsidRPr="008D1F76">
              <w:rPr>
                <w:rFonts w:ascii="Times New Roman" w:eastAsia="Times New Roman" w:hAnsi="Times New Roman" w:cs="Times New Roman"/>
                <w:b/>
                <w:bCs/>
                <w:sz w:val="24"/>
                <w:szCs w:val="24"/>
                <w:lang w:eastAsia="fr-FR"/>
              </w:rPr>
              <w:t>(      )</w:t>
            </w:r>
            <w:r w:rsidR="007D3C9A" w:rsidRPr="008D1F76">
              <w:rPr>
                <w:rFonts w:ascii="Times New Roman" w:eastAsia="Times New Roman" w:hAnsi="Times New Roman" w:cs="Times New Roman"/>
                <w:sz w:val="24"/>
                <w:szCs w:val="24"/>
                <w:lang w:eastAsia="fr-FR"/>
              </w:rPr>
              <w:br/>
            </w:r>
            <w:r w:rsidR="007D3C9A" w:rsidRPr="008D1F76">
              <w:rPr>
                <w:rFonts w:ascii="Times New Roman" w:eastAsia="Times New Roman" w:hAnsi="Times New Roman" w:cs="Times New Roman"/>
                <w:b/>
                <w:bCs/>
                <w:sz w:val="24"/>
                <w:szCs w:val="24"/>
                <w:lang w:eastAsia="fr-FR"/>
              </w:rPr>
              <w:t>c)</w:t>
            </w:r>
            <w:r w:rsidR="007D3C9A" w:rsidRPr="008D1F76">
              <w:rPr>
                <w:rFonts w:ascii="Times New Roman" w:eastAsia="Times New Roman" w:hAnsi="Times New Roman" w:cs="Times New Roman"/>
                <w:sz w:val="24"/>
                <w:szCs w:val="24"/>
                <w:lang w:eastAsia="fr-FR"/>
              </w:rPr>
              <w:t xml:space="preserve"> La signification est uniquement déterminée par la relation entre le mot et son référent dans le monde réel.</w:t>
            </w:r>
            <w:r w:rsidR="007D3C9A">
              <w:rPr>
                <w:rFonts w:ascii="Times New Roman" w:eastAsia="Times New Roman" w:hAnsi="Times New Roman" w:cs="Times New Roman"/>
                <w:sz w:val="24"/>
                <w:szCs w:val="24"/>
                <w:lang w:eastAsia="fr-FR"/>
              </w:rPr>
              <w:t xml:space="preserve">              </w:t>
            </w:r>
          </w:p>
          <w:p w:rsidR="007D3C9A" w:rsidRPr="008D1F76" w:rsidRDefault="007D3C9A" w:rsidP="00A265A0">
            <w:pPr>
              <w:tabs>
                <w:tab w:val="left" w:pos="9480"/>
                <w:tab w:val="left" w:pos="9864"/>
              </w:tabs>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 xml:space="preserve">                                                                                                                                                                  </w:t>
            </w:r>
            <w:r w:rsidRPr="008D1F76">
              <w:rPr>
                <w:rFonts w:ascii="Times New Roman" w:eastAsia="Times New Roman" w:hAnsi="Times New Roman" w:cs="Times New Roman"/>
                <w:b/>
                <w:bCs/>
                <w:sz w:val="24"/>
                <w:szCs w:val="24"/>
                <w:lang w:eastAsia="fr-FR"/>
              </w:rPr>
              <w:t>(      )</w:t>
            </w:r>
            <w:r w:rsidRPr="008D1F76">
              <w:rPr>
                <w:rFonts w:ascii="Times New Roman" w:eastAsia="Times New Roman" w:hAnsi="Times New Roman" w:cs="Times New Roman"/>
                <w:sz w:val="24"/>
                <w:szCs w:val="24"/>
                <w:lang w:eastAsia="fr-FR"/>
              </w:rPr>
              <w:t xml:space="preserve">                 </w:t>
            </w:r>
            <w:r w:rsidRPr="008D1F76">
              <w:rPr>
                <w:rFonts w:ascii="Times New Roman" w:eastAsia="Times New Roman" w:hAnsi="Times New Roman" w:cs="Times New Roman"/>
                <w:sz w:val="24"/>
                <w:szCs w:val="24"/>
                <w:lang w:eastAsia="fr-FR"/>
              </w:rPr>
              <w:br/>
            </w:r>
            <w:r w:rsidRPr="008D1F76">
              <w:rPr>
                <w:rFonts w:ascii="Times New Roman" w:eastAsia="Times New Roman" w:hAnsi="Times New Roman" w:cs="Times New Roman"/>
                <w:b/>
                <w:bCs/>
                <w:sz w:val="24"/>
                <w:szCs w:val="24"/>
                <w:lang w:eastAsia="fr-FR"/>
              </w:rPr>
              <w:t>d)</w:t>
            </w:r>
            <w:r w:rsidRPr="008D1F76">
              <w:rPr>
                <w:rFonts w:ascii="Times New Roman" w:eastAsia="Times New Roman" w:hAnsi="Times New Roman" w:cs="Times New Roman"/>
                <w:sz w:val="24"/>
                <w:szCs w:val="24"/>
                <w:lang w:eastAsia="fr-FR"/>
              </w:rPr>
              <w:t xml:space="preserve"> Le langage est un système autonome qui fonctionne sans influence des processus cognitifs.          </w:t>
            </w:r>
            <w:r>
              <w:rPr>
                <w:rFonts w:ascii="Times New Roman" w:eastAsia="Times New Roman" w:hAnsi="Times New Roman" w:cs="Times New Roman"/>
                <w:sz w:val="24"/>
                <w:szCs w:val="24"/>
                <w:lang w:eastAsia="fr-FR"/>
              </w:rPr>
              <w:t xml:space="preserve">  </w:t>
            </w:r>
            <w:r w:rsidRPr="008D1F76">
              <w:rPr>
                <w:rFonts w:ascii="Times New Roman" w:eastAsia="Times New Roman" w:hAnsi="Times New Roman" w:cs="Times New Roman"/>
                <w:b/>
                <w:bCs/>
                <w:sz w:val="24"/>
                <w:szCs w:val="24"/>
                <w:lang w:eastAsia="fr-FR"/>
              </w:rPr>
              <w:t>(      )</w:t>
            </w:r>
          </w:p>
        </w:tc>
      </w:tr>
      <w:tr w:rsidR="007D3C9A" w:rsidRPr="00692050" w:rsidTr="00A265A0">
        <w:tc>
          <w:tcPr>
            <w:tcW w:w="10632" w:type="dxa"/>
          </w:tcPr>
          <w:p w:rsidR="00D80265" w:rsidRDefault="007D3C9A" w:rsidP="00D80265">
            <w:pPr>
              <w:pStyle w:val="NormalWeb"/>
              <w:spacing w:before="0" w:beforeAutospacing="0" w:after="0" w:afterAutospacing="0"/>
              <w:rPr>
                <w:b/>
                <w:bCs/>
              </w:rPr>
            </w:pPr>
            <w:r w:rsidRPr="00B318F1">
              <w:rPr>
                <w:b/>
                <w:bCs/>
                <w:highlight w:val="darkGray"/>
              </w:rPr>
              <w:t xml:space="preserve"> 2-</w:t>
            </w:r>
            <w:r w:rsidRPr="00B318F1">
              <w:rPr>
                <w:b/>
                <w:bCs/>
              </w:rPr>
              <w:t xml:space="preserve"> </w:t>
            </w:r>
            <w:r w:rsidRPr="00173174">
              <w:rPr>
                <w:b/>
                <w:bCs/>
              </w:rPr>
              <w:t xml:space="preserve">Selon la sémantique </w:t>
            </w:r>
            <w:r w:rsidRPr="008E686A">
              <w:t>cognitive, quel élément influence l’interprétation des énoncés ?</w:t>
            </w:r>
            <w:r w:rsidRPr="00173174">
              <w:t xml:space="preserve"> </w:t>
            </w:r>
            <w:r>
              <w:t xml:space="preserve">            </w:t>
            </w:r>
            <w:r>
              <w:rPr>
                <w:b/>
                <w:bCs/>
              </w:rPr>
              <w:t xml:space="preserve">     </w:t>
            </w:r>
            <w:r w:rsidR="00443D9A">
              <w:rPr>
                <w:b/>
                <w:bCs/>
              </w:rPr>
              <w:t xml:space="preserve"> </w:t>
            </w:r>
            <w:r w:rsidRPr="00B35F34">
              <w:rPr>
                <w:b/>
                <w:bCs/>
              </w:rPr>
              <w:t>(1 pt)</w:t>
            </w:r>
            <w:r w:rsidRPr="00173174">
              <w:br/>
            </w:r>
            <w:r w:rsidR="00D80265">
              <w:rPr>
                <w:b/>
                <w:bCs/>
              </w:rPr>
              <w:t>a</w:t>
            </w:r>
            <w:r w:rsidR="00D80265" w:rsidRPr="00E73045">
              <w:rPr>
                <w:b/>
                <w:bCs/>
              </w:rPr>
              <w:t>)</w:t>
            </w:r>
            <w:r w:rsidR="00D80265">
              <w:t xml:space="preserve"> </w:t>
            </w:r>
            <w:r w:rsidR="00D80265" w:rsidRPr="00173174">
              <w:t>Les cadres cognitif</w:t>
            </w:r>
            <w:r w:rsidR="00D80265">
              <w:t xml:space="preserve">s et l’expérience perceptuelle.                                                                               </w:t>
            </w:r>
            <w:r w:rsidR="00D80265" w:rsidRPr="00E73045">
              <w:rPr>
                <w:b/>
                <w:bCs/>
              </w:rPr>
              <w:t>(</w:t>
            </w:r>
            <w:r w:rsidR="00D80265" w:rsidRPr="005E2093">
              <w:rPr>
                <w:b/>
                <w:bCs/>
                <w:color w:val="FF0000"/>
              </w:rPr>
              <w:t>x</w:t>
            </w:r>
            <w:r w:rsidR="00D80265">
              <w:rPr>
                <w:b/>
                <w:bCs/>
              </w:rPr>
              <w:t xml:space="preserve">  </w:t>
            </w:r>
            <w:r w:rsidR="00D80265" w:rsidRPr="00E73045">
              <w:rPr>
                <w:b/>
                <w:bCs/>
              </w:rPr>
              <w:t xml:space="preserve"> )</w:t>
            </w:r>
          </w:p>
          <w:p w:rsidR="007D3C9A" w:rsidRPr="00B318F1" w:rsidRDefault="00D80265" w:rsidP="00D80265">
            <w:pPr>
              <w:pStyle w:val="NormalWeb"/>
              <w:spacing w:before="0" w:beforeAutospacing="0" w:after="0" w:afterAutospacing="0"/>
            </w:pPr>
            <w:r>
              <w:rPr>
                <w:b/>
                <w:bCs/>
              </w:rPr>
              <w:t>b</w:t>
            </w:r>
            <w:r w:rsidR="007D3C9A" w:rsidRPr="00E73045">
              <w:rPr>
                <w:b/>
                <w:bCs/>
              </w:rPr>
              <w:t>)</w:t>
            </w:r>
            <w:r w:rsidR="007D3C9A" w:rsidRPr="00173174">
              <w:t xml:space="preserve"> Les seules règ</w:t>
            </w:r>
            <w:r w:rsidR="007D3C9A">
              <w:t xml:space="preserve">les grammaticales de la langue.                                                                                  </w:t>
            </w:r>
            <w:r w:rsidR="00443D9A">
              <w:t xml:space="preserve"> </w:t>
            </w:r>
            <w:r w:rsidR="007D3C9A">
              <w:t xml:space="preserve"> </w:t>
            </w:r>
            <w:r w:rsidR="007D3C9A" w:rsidRPr="00E73045">
              <w:rPr>
                <w:b/>
                <w:bCs/>
              </w:rPr>
              <w:t>(      )</w:t>
            </w:r>
            <w:r w:rsidR="007D3C9A" w:rsidRPr="00173174">
              <w:br/>
            </w:r>
            <w:r>
              <w:rPr>
                <w:b/>
                <w:bCs/>
              </w:rPr>
              <w:t>c</w:t>
            </w:r>
            <w:r w:rsidR="007D3C9A" w:rsidRPr="00E73045">
              <w:rPr>
                <w:b/>
                <w:bCs/>
              </w:rPr>
              <w:t>)</w:t>
            </w:r>
            <w:r w:rsidR="007D3C9A" w:rsidRPr="00173174">
              <w:t xml:space="preserve"> La mémorisa</w:t>
            </w:r>
            <w:r w:rsidR="007D3C9A">
              <w:t xml:space="preserve">tion des définitions lexicales.                                                                                       </w:t>
            </w:r>
            <w:r w:rsidR="00443D9A">
              <w:t xml:space="preserve"> </w:t>
            </w:r>
            <w:r w:rsidR="007D3C9A">
              <w:t xml:space="preserve"> </w:t>
            </w:r>
            <w:r w:rsidR="007D3C9A" w:rsidRPr="00E73045">
              <w:rPr>
                <w:b/>
                <w:bCs/>
              </w:rPr>
              <w:t>(</w:t>
            </w:r>
            <w:r w:rsidR="005E2093">
              <w:rPr>
                <w:b/>
                <w:bCs/>
              </w:rPr>
              <w:t xml:space="preserve">   </w:t>
            </w:r>
            <w:r w:rsidR="007D3C9A" w:rsidRPr="005E2093">
              <w:rPr>
                <w:b/>
                <w:bCs/>
                <w:color w:val="FF0000"/>
              </w:rPr>
              <w:t xml:space="preserve"> </w:t>
            </w:r>
            <w:r w:rsidR="007D3C9A" w:rsidRPr="00E73045">
              <w:rPr>
                <w:b/>
                <w:bCs/>
              </w:rPr>
              <w:t xml:space="preserve"> )</w:t>
            </w:r>
            <w:r w:rsidR="007D3C9A" w:rsidRPr="00173174">
              <w:br/>
            </w:r>
            <w:r w:rsidR="007D3C9A" w:rsidRPr="00E73045">
              <w:rPr>
                <w:b/>
                <w:bCs/>
              </w:rPr>
              <w:t>d)</w:t>
            </w:r>
            <w:r w:rsidR="007D3C9A" w:rsidRPr="00173174">
              <w:t xml:space="preserve"> La correspondance dir</w:t>
            </w:r>
            <w:r w:rsidR="007D3C9A">
              <w:t xml:space="preserve">ecte entre le mot et son objet.                                                                          </w:t>
            </w:r>
            <w:r w:rsidR="007D3C9A" w:rsidRPr="00E73045">
              <w:rPr>
                <w:b/>
                <w:bCs/>
              </w:rPr>
              <w:t>(      )</w:t>
            </w:r>
          </w:p>
        </w:tc>
      </w:tr>
      <w:tr w:rsidR="007D3C9A" w:rsidRPr="00692050" w:rsidTr="00A265A0">
        <w:tc>
          <w:tcPr>
            <w:tcW w:w="10632" w:type="dxa"/>
          </w:tcPr>
          <w:p w:rsidR="0091543D" w:rsidRDefault="007D3C9A" w:rsidP="0091543D">
            <w:pPr>
              <w:pStyle w:val="NormalWeb"/>
              <w:spacing w:before="0" w:beforeAutospacing="0" w:after="0" w:afterAutospacing="0"/>
              <w:rPr>
                <w:b/>
                <w:bCs/>
              </w:rPr>
            </w:pPr>
            <w:r w:rsidRPr="0045668E">
              <w:rPr>
                <w:rStyle w:val="lev"/>
                <w:highlight w:val="darkGray"/>
              </w:rPr>
              <w:t>3.</w:t>
            </w:r>
            <w:r>
              <w:rPr>
                <w:rStyle w:val="lev"/>
              </w:rPr>
              <w:t xml:space="preserve"> </w:t>
            </w:r>
            <w:r w:rsidRPr="0089144B">
              <w:rPr>
                <w:b/>
                <w:bCs/>
              </w:rPr>
              <w:t xml:space="preserve">Quelle relation </w:t>
            </w:r>
            <w:r w:rsidRPr="008E686A">
              <w:t>illustre le mieux le phénomène de polysémie en sémantique cognitive ?</w:t>
            </w:r>
            <w:r>
              <w:t xml:space="preserve">                </w:t>
            </w:r>
            <w:r w:rsidR="00443D9A">
              <w:t xml:space="preserve"> </w:t>
            </w:r>
            <w:r w:rsidRPr="00E73045">
              <w:rPr>
                <w:b/>
                <w:bCs/>
              </w:rPr>
              <w:t>(1 pt)</w:t>
            </w:r>
            <w:r>
              <w:br/>
            </w:r>
            <w:r w:rsidR="0091543D">
              <w:rPr>
                <w:b/>
                <w:bCs/>
              </w:rPr>
              <w:t>a</w:t>
            </w:r>
            <w:r w:rsidR="0091543D" w:rsidRPr="001452C2">
              <w:rPr>
                <w:b/>
                <w:bCs/>
              </w:rPr>
              <w:t>)</w:t>
            </w:r>
            <w:r w:rsidR="0091543D">
              <w:t xml:space="preserve"> Métaphore conceptuelle                                                                                                                        </w:t>
            </w:r>
            <w:r w:rsidR="0091543D" w:rsidRPr="006D563A">
              <w:rPr>
                <w:b/>
                <w:bCs/>
              </w:rPr>
              <w:t>(</w:t>
            </w:r>
            <w:r w:rsidR="0091543D" w:rsidRPr="005E2093">
              <w:rPr>
                <w:b/>
                <w:bCs/>
                <w:color w:val="FF0000"/>
              </w:rPr>
              <w:t>x</w:t>
            </w:r>
            <w:r w:rsidR="0091543D" w:rsidRPr="006D563A">
              <w:rPr>
                <w:b/>
                <w:bCs/>
              </w:rPr>
              <w:t xml:space="preserve"> </w:t>
            </w:r>
            <w:r w:rsidR="0091543D">
              <w:rPr>
                <w:b/>
                <w:bCs/>
              </w:rPr>
              <w:t xml:space="preserve"> </w:t>
            </w:r>
            <w:r w:rsidR="0091543D" w:rsidRPr="006D563A">
              <w:rPr>
                <w:b/>
                <w:bCs/>
              </w:rPr>
              <w:t xml:space="preserve"> )</w:t>
            </w:r>
          </w:p>
          <w:p w:rsidR="007D3C9A" w:rsidRPr="0063679C" w:rsidRDefault="0091543D" w:rsidP="0091543D">
            <w:pPr>
              <w:pStyle w:val="NormalWeb"/>
              <w:spacing w:before="0" w:beforeAutospacing="0" w:after="0" w:afterAutospacing="0"/>
            </w:pPr>
            <w:r>
              <w:rPr>
                <w:b/>
                <w:bCs/>
              </w:rPr>
              <w:t>b</w:t>
            </w:r>
            <w:r w:rsidR="007D3C9A" w:rsidRPr="00E73045">
              <w:rPr>
                <w:b/>
                <w:bCs/>
              </w:rPr>
              <w:t>)</w:t>
            </w:r>
            <w:r w:rsidR="007D3C9A">
              <w:t xml:space="preserve"> Homonymie                                                                                                                                          </w:t>
            </w:r>
            <w:r w:rsidR="007D3C9A" w:rsidRPr="00E73045">
              <w:rPr>
                <w:b/>
                <w:bCs/>
              </w:rPr>
              <w:t>(      )</w:t>
            </w:r>
            <w:r w:rsidR="007D3C9A" w:rsidRPr="0089144B">
              <w:br/>
            </w:r>
            <w:r>
              <w:rPr>
                <w:b/>
                <w:bCs/>
              </w:rPr>
              <w:t>c</w:t>
            </w:r>
            <w:r w:rsidR="007D3C9A" w:rsidRPr="0045668E">
              <w:rPr>
                <w:b/>
                <w:bCs/>
              </w:rPr>
              <w:t>)</w:t>
            </w:r>
            <w:r w:rsidR="007D3C9A" w:rsidRPr="0089144B">
              <w:t xml:space="preserve"> Synonymi</w:t>
            </w:r>
            <w:r w:rsidR="007D3C9A">
              <w:t>e</w:t>
            </w:r>
            <w:r w:rsidR="000F470F">
              <w:t xml:space="preserve">                                                                                                                                            </w:t>
            </w:r>
            <w:r w:rsidR="007D3C9A" w:rsidRPr="000F470F">
              <w:rPr>
                <w:b/>
                <w:bCs/>
              </w:rPr>
              <w:t xml:space="preserve">( </w:t>
            </w:r>
            <w:r w:rsidR="000F470F">
              <w:rPr>
                <w:b/>
                <w:bCs/>
              </w:rPr>
              <w:t xml:space="preserve">     </w:t>
            </w:r>
            <w:r w:rsidR="007D3C9A" w:rsidRPr="000F470F">
              <w:rPr>
                <w:b/>
                <w:bCs/>
              </w:rPr>
              <w:t>)</w:t>
            </w:r>
            <w:r w:rsidR="007D3C9A" w:rsidRPr="0089144B">
              <w:br/>
            </w:r>
            <w:r w:rsidR="007D3C9A" w:rsidRPr="001452C2">
              <w:rPr>
                <w:b/>
                <w:bCs/>
              </w:rPr>
              <w:t>d)</w:t>
            </w:r>
            <w:r w:rsidR="007D3C9A" w:rsidRPr="0089144B">
              <w:t xml:space="preserve"> An</w:t>
            </w:r>
            <w:r w:rsidR="007D3C9A">
              <w:t xml:space="preserve">tonymie                                                                                                                                            </w:t>
            </w:r>
            <w:r w:rsidR="007D3C9A" w:rsidRPr="006D563A">
              <w:rPr>
                <w:b/>
                <w:bCs/>
              </w:rPr>
              <w:t xml:space="preserve">(  </w:t>
            </w:r>
            <w:r w:rsidR="007D3C9A">
              <w:rPr>
                <w:b/>
                <w:bCs/>
              </w:rPr>
              <w:t xml:space="preserve"> </w:t>
            </w:r>
            <w:r w:rsidR="007D3C9A" w:rsidRPr="006D563A">
              <w:rPr>
                <w:b/>
                <w:bCs/>
              </w:rPr>
              <w:t xml:space="preserve">  )</w:t>
            </w:r>
          </w:p>
        </w:tc>
      </w:tr>
      <w:tr w:rsidR="007D3C9A" w:rsidRPr="00692050" w:rsidTr="00A265A0">
        <w:tc>
          <w:tcPr>
            <w:tcW w:w="10632" w:type="dxa"/>
          </w:tcPr>
          <w:p w:rsidR="007D3C9A" w:rsidRPr="00294FB1" w:rsidRDefault="007D3C9A" w:rsidP="00A265A0">
            <w:pPr>
              <w:pStyle w:val="NormalWeb"/>
              <w:spacing w:before="0" w:beforeAutospacing="0" w:after="0" w:afterAutospacing="0"/>
            </w:pPr>
            <w:r w:rsidRPr="005D1065">
              <w:rPr>
                <w:b/>
                <w:bCs/>
                <w:highlight w:val="darkGray"/>
              </w:rPr>
              <w:t>4</w:t>
            </w:r>
            <w:r w:rsidRPr="00B318F1">
              <w:rPr>
                <w:b/>
                <w:bCs/>
                <w:highlight w:val="darkGray"/>
              </w:rPr>
              <w:t>-</w:t>
            </w:r>
            <w:r w:rsidRPr="00B318F1">
              <w:rPr>
                <w:b/>
                <w:bCs/>
              </w:rPr>
              <w:t xml:space="preserve">   </w:t>
            </w:r>
            <w:r w:rsidRPr="00294FB1">
              <w:rPr>
                <w:b/>
                <w:bCs/>
              </w:rPr>
              <w:t xml:space="preserve">Quelle relation </w:t>
            </w:r>
            <w:r w:rsidRPr="008E686A">
              <w:t xml:space="preserve">unit ces phrases ?                                                                                             </w:t>
            </w:r>
            <w:r>
              <w:rPr>
                <w:b/>
                <w:bCs/>
              </w:rPr>
              <w:t xml:space="preserve"> </w:t>
            </w:r>
            <w:r w:rsidRPr="008E686A">
              <w:rPr>
                <w:b/>
                <w:bCs/>
              </w:rPr>
              <w:t xml:space="preserve">        </w:t>
            </w:r>
            <w:r w:rsidRPr="006D563A">
              <w:rPr>
                <w:b/>
                <w:bCs/>
              </w:rPr>
              <w:t>(1 pt)</w:t>
            </w:r>
            <w:r w:rsidRPr="00294FB1">
              <w:br/>
            </w:r>
            <w:r>
              <w:t>« </w:t>
            </w:r>
            <w:r w:rsidRPr="00294FB1">
              <w:t>Tous les oiseaux volent.</w:t>
            </w:r>
            <w:r>
              <w:t> »</w:t>
            </w:r>
            <w:r w:rsidRPr="00294FB1">
              <w:t xml:space="preserve"> ; </w:t>
            </w:r>
            <w:r>
              <w:t>« </w:t>
            </w:r>
            <w:r w:rsidRPr="00294FB1">
              <w:t>Le moineau vole.</w:t>
            </w:r>
            <w:r>
              <w:t> »</w:t>
            </w:r>
          </w:p>
          <w:p w:rsidR="005B7457" w:rsidRDefault="005B7457" w:rsidP="005B7457">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w:t>
            </w:r>
            <w:r w:rsidRPr="004203A7">
              <w:rPr>
                <w:rFonts w:ascii="Times New Roman" w:eastAsia="Times New Roman" w:hAnsi="Times New Roman" w:cs="Times New Roman"/>
                <w:b/>
                <w:bCs/>
                <w:sz w:val="24"/>
                <w:szCs w:val="24"/>
                <w:lang w:eastAsia="fr-FR"/>
              </w:rPr>
              <w:t>)</w:t>
            </w:r>
            <w:r>
              <w:rPr>
                <w:rFonts w:ascii="Times New Roman" w:eastAsia="Times New Roman" w:hAnsi="Times New Roman" w:cs="Times New Roman"/>
                <w:sz w:val="24"/>
                <w:szCs w:val="24"/>
                <w:lang w:eastAsia="fr-FR"/>
              </w:rPr>
              <w:t xml:space="preserve"> Inclusion                                                                                                                                                 </w:t>
            </w:r>
            <w:r w:rsidRPr="006D563A">
              <w:rPr>
                <w:rFonts w:ascii="Times New Roman" w:eastAsia="Times New Roman" w:hAnsi="Times New Roman" w:cs="Times New Roman"/>
                <w:b/>
                <w:bCs/>
                <w:sz w:val="24"/>
                <w:szCs w:val="24"/>
                <w:lang w:eastAsia="fr-FR"/>
              </w:rPr>
              <w:t>(</w:t>
            </w:r>
            <w:r w:rsidRPr="008B6186">
              <w:rPr>
                <w:rFonts w:ascii="Times New Roman" w:hAnsi="Times New Roman" w:cs="Times New Roman"/>
                <w:b/>
                <w:bCs/>
                <w:color w:val="FF0000"/>
                <w:sz w:val="24"/>
                <w:szCs w:val="24"/>
              </w:rPr>
              <w:t>x</w:t>
            </w:r>
            <w:r w:rsidRPr="006D563A">
              <w:rPr>
                <w:rFonts w:ascii="Times New Roman" w:eastAsia="Times New Roman" w:hAnsi="Times New Roman" w:cs="Times New Roman"/>
                <w:b/>
                <w:bCs/>
                <w:sz w:val="24"/>
                <w:szCs w:val="24"/>
                <w:lang w:eastAsia="fr-FR"/>
              </w:rPr>
              <w:t xml:space="preserve">   )</w:t>
            </w:r>
          </w:p>
          <w:p w:rsidR="007D3C9A" w:rsidRPr="00294FB1" w:rsidRDefault="005B7457" w:rsidP="005B7457">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b</w:t>
            </w:r>
            <w:r w:rsidR="007D3C9A" w:rsidRPr="004203A7">
              <w:rPr>
                <w:rFonts w:ascii="Times New Roman" w:eastAsia="Times New Roman" w:hAnsi="Times New Roman" w:cs="Times New Roman"/>
                <w:b/>
                <w:bCs/>
                <w:sz w:val="24"/>
                <w:szCs w:val="24"/>
                <w:lang w:eastAsia="fr-FR"/>
              </w:rPr>
              <w:t>)</w:t>
            </w:r>
            <w:r w:rsidR="007D3C9A" w:rsidRPr="00294FB1">
              <w:rPr>
                <w:rFonts w:ascii="Times New Roman" w:eastAsia="Times New Roman" w:hAnsi="Times New Roman" w:cs="Times New Roman"/>
                <w:sz w:val="24"/>
                <w:szCs w:val="24"/>
                <w:lang w:eastAsia="fr-FR"/>
              </w:rPr>
              <w:t xml:space="preserve"> Équiva</w:t>
            </w:r>
            <w:r w:rsidR="007D3C9A">
              <w:rPr>
                <w:rFonts w:ascii="Times New Roman" w:eastAsia="Times New Roman" w:hAnsi="Times New Roman" w:cs="Times New Roman"/>
                <w:sz w:val="24"/>
                <w:szCs w:val="24"/>
                <w:lang w:eastAsia="fr-FR"/>
              </w:rPr>
              <w:t xml:space="preserve">lence                                                                                                                                            </w:t>
            </w:r>
            <w:r w:rsidR="007D3C9A" w:rsidRPr="006D563A">
              <w:rPr>
                <w:rFonts w:ascii="Times New Roman" w:eastAsia="Times New Roman" w:hAnsi="Times New Roman" w:cs="Times New Roman"/>
                <w:b/>
                <w:bCs/>
                <w:sz w:val="24"/>
                <w:szCs w:val="24"/>
                <w:lang w:eastAsia="fr-FR"/>
              </w:rPr>
              <w:t>(     )</w:t>
            </w:r>
            <w:r w:rsidR="007D3C9A">
              <w:rPr>
                <w:rFonts w:ascii="Times New Roman" w:eastAsia="Times New Roman" w:hAnsi="Times New Roman" w:cs="Times New Roman"/>
                <w:sz w:val="24"/>
                <w:szCs w:val="24"/>
                <w:lang w:eastAsia="fr-FR"/>
              </w:rPr>
              <w:br/>
            </w:r>
            <w:r w:rsidR="007D3C9A">
              <w:rPr>
                <w:rFonts w:ascii="Times New Roman" w:eastAsia="Times New Roman" w:hAnsi="Times New Roman" w:cs="Times New Roman"/>
                <w:sz w:val="24"/>
                <w:szCs w:val="24"/>
                <w:lang w:eastAsia="fr-FR"/>
              </w:rPr>
              <w:br/>
            </w:r>
            <w:r w:rsidR="007D3C9A" w:rsidRPr="004203A7">
              <w:rPr>
                <w:rFonts w:ascii="Times New Roman" w:eastAsia="Times New Roman" w:hAnsi="Times New Roman" w:cs="Times New Roman"/>
                <w:b/>
                <w:bCs/>
                <w:sz w:val="24"/>
                <w:szCs w:val="24"/>
                <w:lang w:eastAsia="fr-FR"/>
              </w:rPr>
              <w:lastRenderedPageBreak/>
              <w:t>c)</w:t>
            </w:r>
            <w:r w:rsidR="007D3C9A">
              <w:rPr>
                <w:rFonts w:ascii="Times New Roman" w:eastAsia="Times New Roman" w:hAnsi="Times New Roman" w:cs="Times New Roman"/>
                <w:sz w:val="24"/>
                <w:szCs w:val="24"/>
                <w:lang w:eastAsia="fr-FR"/>
              </w:rPr>
              <w:t xml:space="preserve"> Conséquence sémantique                                                                                                                        </w:t>
            </w:r>
            <w:r w:rsidR="007D3C9A" w:rsidRPr="006D563A">
              <w:rPr>
                <w:rFonts w:ascii="Times New Roman" w:eastAsia="Times New Roman" w:hAnsi="Times New Roman" w:cs="Times New Roman"/>
                <w:b/>
                <w:bCs/>
                <w:sz w:val="24"/>
                <w:szCs w:val="24"/>
                <w:lang w:eastAsia="fr-FR"/>
              </w:rPr>
              <w:t>(     )</w:t>
            </w:r>
            <w:r w:rsidR="007D3C9A">
              <w:rPr>
                <w:rFonts w:ascii="Times New Roman" w:eastAsia="Times New Roman" w:hAnsi="Times New Roman" w:cs="Times New Roman"/>
                <w:sz w:val="24"/>
                <w:szCs w:val="24"/>
                <w:lang w:eastAsia="fr-FR"/>
              </w:rPr>
              <w:br/>
            </w:r>
            <w:r w:rsidR="007D3C9A" w:rsidRPr="004203A7">
              <w:rPr>
                <w:rFonts w:ascii="Times New Roman" w:eastAsia="Times New Roman" w:hAnsi="Times New Roman" w:cs="Times New Roman"/>
                <w:b/>
                <w:bCs/>
                <w:sz w:val="24"/>
                <w:szCs w:val="24"/>
                <w:lang w:eastAsia="fr-FR"/>
              </w:rPr>
              <w:t>d)</w:t>
            </w:r>
            <w:r w:rsidR="007D3C9A">
              <w:rPr>
                <w:rFonts w:ascii="Times New Roman" w:eastAsia="Times New Roman" w:hAnsi="Times New Roman" w:cs="Times New Roman"/>
                <w:sz w:val="24"/>
                <w:szCs w:val="24"/>
                <w:lang w:eastAsia="fr-FR"/>
              </w:rPr>
              <w:t xml:space="preserve"> Contradiction                                                                                                                                           </w:t>
            </w:r>
            <w:r w:rsidR="007D3C9A" w:rsidRPr="006D563A">
              <w:rPr>
                <w:rFonts w:ascii="Times New Roman" w:eastAsia="Times New Roman" w:hAnsi="Times New Roman" w:cs="Times New Roman"/>
                <w:b/>
                <w:bCs/>
                <w:sz w:val="24"/>
                <w:szCs w:val="24"/>
                <w:lang w:eastAsia="fr-FR"/>
              </w:rPr>
              <w:t>(     )</w:t>
            </w:r>
          </w:p>
        </w:tc>
      </w:tr>
      <w:tr w:rsidR="007D3C9A" w:rsidRPr="00692050" w:rsidTr="00A265A0">
        <w:tc>
          <w:tcPr>
            <w:tcW w:w="10632" w:type="dxa"/>
          </w:tcPr>
          <w:p w:rsidR="007D3C9A" w:rsidRPr="00A448EE" w:rsidRDefault="007D3C9A" w:rsidP="00A265A0">
            <w:pPr>
              <w:pStyle w:val="NormalWeb"/>
              <w:spacing w:before="0" w:beforeAutospacing="0" w:after="0" w:afterAutospacing="0"/>
            </w:pPr>
            <w:r w:rsidRPr="000B3A4F">
              <w:rPr>
                <w:b/>
                <w:bCs/>
                <w:highlight w:val="darkGray"/>
              </w:rPr>
              <w:lastRenderedPageBreak/>
              <w:t>5-</w:t>
            </w:r>
            <w:r w:rsidRPr="00920F30">
              <w:rPr>
                <w:b/>
                <w:bCs/>
              </w:rPr>
              <w:t xml:space="preserve">  </w:t>
            </w:r>
            <w:r w:rsidRPr="00A448EE">
              <w:rPr>
                <w:b/>
                <w:bCs/>
              </w:rPr>
              <w:t>Quelle relation sémantique</w:t>
            </w:r>
            <w:r w:rsidRPr="008E686A">
              <w:t xml:space="preserve"> existe entre ces deux phrases ?                                                   </w:t>
            </w:r>
            <w:r>
              <w:rPr>
                <w:b/>
                <w:bCs/>
              </w:rPr>
              <w:t xml:space="preserve">   </w:t>
            </w:r>
            <w:r w:rsidRPr="008E686A">
              <w:rPr>
                <w:b/>
                <w:bCs/>
              </w:rPr>
              <w:t xml:space="preserve">        </w:t>
            </w:r>
            <w:r w:rsidRPr="00BE389C">
              <w:rPr>
                <w:b/>
                <w:bCs/>
              </w:rPr>
              <w:t>(1 pt)</w:t>
            </w:r>
            <w:r w:rsidRPr="00A448EE">
              <w:br/>
            </w:r>
            <w:r>
              <w:t>« </w:t>
            </w:r>
            <w:r w:rsidRPr="00A448EE">
              <w:t>Jean est vivant.</w:t>
            </w:r>
            <w:r>
              <w:t> »</w:t>
            </w:r>
            <w:r w:rsidRPr="00A448EE">
              <w:t xml:space="preserve"> ; </w:t>
            </w:r>
            <w:r>
              <w:t>« </w:t>
            </w:r>
            <w:r w:rsidRPr="00A448EE">
              <w:t>Jean est mort.</w:t>
            </w:r>
            <w:r>
              <w:rPr>
                <w:b/>
                <w:bCs/>
              </w:rPr>
              <w:t> »</w:t>
            </w:r>
          </w:p>
          <w:p w:rsidR="003E7114" w:rsidRDefault="003E7114" w:rsidP="003E7114">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w:t>
            </w:r>
            <w:r w:rsidRPr="004203A7">
              <w:rPr>
                <w:rFonts w:ascii="Times New Roman" w:eastAsia="Times New Roman" w:hAnsi="Times New Roman" w:cs="Times New Roman"/>
                <w:b/>
                <w:bCs/>
                <w:sz w:val="24"/>
                <w:szCs w:val="24"/>
                <w:lang w:eastAsia="fr-FR"/>
              </w:rPr>
              <w:t>)</w:t>
            </w:r>
            <w:r>
              <w:rPr>
                <w:rFonts w:ascii="Times New Roman" w:eastAsia="Times New Roman" w:hAnsi="Times New Roman" w:cs="Times New Roman"/>
                <w:sz w:val="24"/>
                <w:szCs w:val="24"/>
                <w:lang w:eastAsia="fr-FR"/>
              </w:rPr>
              <w:t xml:space="preserve"> Incompatibilité                                                                                                                                        </w:t>
            </w:r>
            <w:r w:rsidRPr="006D563A">
              <w:rPr>
                <w:rFonts w:ascii="Times New Roman" w:eastAsia="Times New Roman" w:hAnsi="Times New Roman" w:cs="Times New Roman"/>
                <w:b/>
                <w:bCs/>
                <w:sz w:val="24"/>
                <w:szCs w:val="24"/>
                <w:lang w:eastAsia="fr-FR"/>
              </w:rPr>
              <w:t xml:space="preserve">( </w:t>
            </w:r>
            <w:r w:rsidRPr="00C04DAB">
              <w:rPr>
                <w:rFonts w:ascii="Times New Roman" w:hAnsi="Times New Roman" w:cs="Times New Roman"/>
                <w:b/>
                <w:bCs/>
                <w:color w:val="FF0000"/>
                <w:sz w:val="24"/>
                <w:szCs w:val="24"/>
              </w:rPr>
              <w:t>x</w:t>
            </w:r>
            <w:r>
              <w:rPr>
                <w:rFonts w:ascii="Times New Roman" w:eastAsia="Times New Roman" w:hAnsi="Times New Roman" w:cs="Times New Roman"/>
                <w:b/>
                <w:bCs/>
                <w:sz w:val="24"/>
                <w:szCs w:val="24"/>
                <w:lang w:eastAsia="fr-FR"/>
              </w:rPr>
              <w:t xml:space="preserve">  </w:t>
            </w:r>
            <w:r w:rsidRPr="006D563A">
              <w:rPr>
                <w:rFonts w:ascii="Times New Roman" w:eastAsia="Times New Roman" w:hAnsi="Times New Roman" w:cs="Times New Roman"/>
                <w:b/>
                <w:bCs/>
                <w:sz w:val="24"/>
                <w:szCs w:val="24"/>
                <w:lang w:eastAsia="fr-FR"/>
              </w:rPr>
              <w:t xml:space="preserve"> )</w:t>
            </w:r>
          </w:p>
          <w:p w:rsidR="007D3C9A" w:rsidRPr="00A448EE" w:rsidRDefault="003E7114" w:rsidP="003E7114">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b</w:t>
            </w:r>
            <w:r w:rsidR="007D3C9A" w:rsidRPr="004203A7">
              <w:rPr>
                <w:rFonts w:ascii="Times New Roman" w:eastAsia="Times New Roman" w:hAnsi="Times New Roman" w:cs="Times New Roman"/>
                <w:b/>
                <w:bCs/>
                <w:sz w:val="24"/>
                <w:szCs w:val="24"/>
                <w:lang w:eastAsia="fr-FR"/>
              </w:rPr>
              <w:t>)</w:t>
            </w:r>
            <w:r w:rsidR="007D3C9A">
              <w:rPr>
                <w:rFonts w:ascii="Times New Roman" w:eastAsia="Times New Roman" w:hAnsi="Times New Roman" w:cs="Times New Roman"/>
                <w:sz w:val="24"/>
                <w:szCs w:val="24"/>
                <w:lang w:eastAsia="fr-FR"/>
              </w:rPr>
              <w:t xml:space="preserve"> Inclusion                                                                                                                                                 </w:t>
            </w:r>
            <w:r w:rsidR="007D3C9A" w:rsidRPr="006D563A">
              <w:rPr>
                <w:rFonts w:ascii="Times New Roman" w:eastAsia="Times New Roman" w:hAnsi="Times New Roman" w:cs="Times New Roman"/>
                <w:b/>
                <w:bCs/>
                <w:sz w:val="24"/>
                <w:szCs w:val="24"/>
                <w:lang w:eastAsia="fr-FR"/>
              </w:rPr>
              <w:t>(      )</w:t>
            </w:r>
            <w:r w:rsidR="007D3C9A">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c</w:t>
            </w:r>
            <w:r w:rsidR="007D3C9A" w:rsidRPr="004203A7">
              <w:rPr>
                <w:rFonts w:ascii="Times New Roman" w:eastAsia="Times New Roman" w:hAnsi="Times New Roman" w:cs="Times New Roman"/>
                <w:b/>
                <w:bCs/>
                <w:sz w:val="24"/>
                <w:szCs w:val="24"/>
                <w:lang w:eastAsia="fr-FR"/>
              </w:rPr>
              <w:t>)</w:t>
            </w:r>
            <w:r w:rsidR="007D3C9A">
              <w:rPr>
                <w:rFonts w:ascii="Times New Roman" w:eastAsia="Times New Roman" w:hAnsi="Times New Roman" w:cs="Times New Roman"/>
                <w:sz w:val="24"/>
                <w:szCs w:val="24"/>
                <w:lang w:eastAsia="fr-FR"/>
              </w:rPr>
              <w:t xml:space="preserve"> Conséquence sémantique                                                                                                                       </w:t>
            </w:r>
            <w:r w:rsidR="007D3C9A" w:rsidRPr="006D563A">
              <w:rPr>
                <w:rFonts w:ascii="Times New Roman" w:eastAsia="Times New Roman" w:hAnsi="Times New Roman" w:cs="Times New Roman"/>
                <w:b/>
                <w:bCs/>
                <w:sz w:val="24"/>
                <w:szCs w:val="24"/>
                <w:lang w:eastAsia="fr-FR"/>
              </w:rPr>
              <w:t>(      )</w:t>
            </w:r>
            <w:r w:rsidR="007D3C9A">
              <w:rPr>
                <w:rFonts w:ascii="Times New Roman" w:eastAsia="Times New Roman" w:hAnsi="Times New Roman" w:cs="Times New Roman"/>
                <w:sz w:val="24"/>
                <w:szCs w:val="24"/>
                <w:lang w:eastAsia="fr-FR"/>
              </w:rPr>
              <w:br/>
            </w:r>
            <w:r w:rsidR="007D3C9A" w:rsidRPr="004203A7">
              <w:rPr>
                <w:rFonts w:ascii="Times New Roman" w:eastAsia="Times New Roman" w:hAnsi="Times New Roman" w:cs="Times New Roman"/>
                <w:b/>
                <w:bCs/>
                <w:sz w:val="24"/>
                <w:szCs w:val="24"/>
                <w:lang w:eastAsia="fr-FR"/>
              </w:rPr>
              <w:t>d)</w:t>
            </w:r>
            <w:r w:rsidR="007D3C9A">
              <w:rPr>
                <w:rFonts w:ascii="Times New Roman" w:eastAsia="Times New Roman" w:hAnsi="Times New Roman" w:cs="Times New Roman"/>
                <w:sz w:val="24"/>
                <w:szCs w:val="24"/>
                <w:lang w:eastAsia="fr-FR"/>
              </w:rPr>
              <w:t xml:space="preserve"> Équivalence                                                                                                                                            </w:t>
            </w:r>
            <w:r w:rsidR="007D3C9A" w:rsidRPr="006D563A">
              <w:rPr>
                <w:rFonts w:ascii="Times New Roman" w:eastAsia="Times New Roman" w:hAnsi="Times New Roman" w:cs="Times New Roman"/>
                <w:b/>
                <w:bCs/>
                <w:sz w:val="24"/>
                <w:szCs w:val="24"/>
                <w:lang w:eastAsia="fr-FR"/>
              </w:rPr>
              <w:t>(      )</w:t>
            </w:r>
          </w:p>
        </w:tc>
      </w:tr>
      <w:tr w:rsidR="007D3C9A" w:rsidRPr="00692050" w:rsidTr="00A265A0">
        <w:tc>
          <w:tcPr>
            <w:tcW w:w="10632" w:type="dxa"/>
          </w:tcPr>
          <w:p w:rsidR="007D3C9A" w:rsidRPr="000649F3" w:rsidRDefault="007D3C9A" w:rsidP="00A265A0">
            <w:pPr>
              <w:pStyle w:val="NormalWeb"/>
              <w:spacing w:before="0" w:beforeAutospacing="0" w:after="0" w:afterAutospacing="0"/>
              <w:rPr>
                <w:b/>
                <w:bCs/>
              </w:rPr>
            </w:pPr>
            <w:r w:rsidRPr="00697A9F">
              <w:rPr>
                <w:b/>
                <w:bCs/>
                <w:highlight w:val="darkGray"/>
              </w:rPr>
              <w:t>6-</w:t>
            </w:r>
            <w:r w:rsidRPr="00692050">
              <w:rPr>
                <w:b/>
                <w:bCs/>
              </w:rPr>
              <w:t xml:space="preserve"> </w:t>
            </w:r>
            <w:r>
              <w:rPr>
                <w:b/>
                <w:bCs/>
              </w:rPr>
              <w:t xml:space="preserve">  </w:t>
            </w:r>
            <w:r w:rsidRPr="000649F3">
              <w:rPr>
                <w:b/>
                <w:bCs/>
              </w:rPr>
              <w:t xml:space="preserve">Quelle relation sémantique </w:t>
            </w:r>
            <w:r w:rsidRPr="000649F3">
              <w:t>existe entre ces deux phrases ?</w:t>
            </w:r>
            <w:r w:rsidRPr="000649F3">
              <w:rPr>
                <w:b/>
                <w:bCs/>
              </w:rPr>
              <w:t xml:space="preserve">                                                             (1 pt) </w:t>
            </w:r>
          </w:p>
          <w:p w:rsidR="000649F3" w:rsidRPr="000649F3" w:rsidRDefault="000649F3" w:rsidP="000649F3">
            <w:pPr>
              <w:pStyle w:val="NormalWeb"/>
              <w:spacing w:before="0" w:beforeAutospacing="0" w:after="0" w:afterAutospacing="0"/>
              <w:rPr>
                <w:b/>
                <w:bCs/>
              </w:rPr>
            </w:pPr>
            <w:r w:rsidRPr="000649F3">
              <w:rPr>
                <w:b/>
                <w:bCs/>
              </w:rPr>
              <w:t xml:space="preserve"> « </w:t>
            </w:r>
            <w:r w:rsidRPr="000649F3">
              <w:t>Si Pierre ouvre la fenêtre, la pièce sera aérée</w:t>
            </w:r>
            <w:r w:rsidRPr="000649F3">
              <w:rPr>
                <w:b/>
                <w:bCs/>
              </w:rPr>
              <w:t xml:space="preserve">. » ; « </w:t>
            </w:r>
            <w:r w:rsidRPr="000649F3">
              <w:t>Pierre n’a pas ouvert la fenêtre</w:t>
            </w:r>
            <w:r w:rsidRPr="000649F3">
              <w:rPr>
                <w:b/>
                <w:bCs/>
              </w:rPr>
              <w:t>. »</w:t>
            </w:r>
          </w:p>
          <w:p w:rsidR="000649F3" w:rsidRPr="000649F3" w:rsidRDefault="000649F3" w:rsidP="000649F3">
            <w:pPr>
              <w:pStyle w:val="NormalWeb"/>
              <w:spacing w:before="0" w:beforeAutospacing="0" w:after="0" w:afterAutospacing="0"/>
              <w:rPr>
                <w:b/>
                <w:bCs/>
              </w:rPr>
            </w:pPr>
            <w:r w:rsidRPr="000649F3">
              <w:rPr>
                <w:b/>
                <w:bCs/>
              </w:rPr>
              <w:t xml:space="preserve">a) </w:t>
            </w:r>
            <w:r w:rsidRPr="000649F3">
              <w:t>Implication logique</w:t>
            </w:r>
            <w:r w:rsidRPr="000649F3">
              <w:rPr>
                <w:b/>
                <w:bCs/>
              </w:rPr>
              <w:t xml:space="preserve"> </w:t>
            </w:r>
            <w:r>
              <w:rPr>
                <w:b/>
                <w:bCs/>
              </w:rPr>
              <w:t xml:space="preserve">                                                                                                                               </w:t>
            </w:r>
            <w:r w:rsidRPr="000649F3">
              <w:rPr>
                <w:b/>
                <w:bCs/>
              </w:rPr>
              <w:t>(</w:t>
            </w:r>
            <w:r>
              <w:rPr>
                <w:b/>
                <w:bCs/>
              </w:rPr>
              <w:t xml:space="preserve">  </w:t>
            </w:r>
            <w:r w:rsidRPr="000649F3">
              <w:rPr>
                <w:b/>
                <w:bCs/>
                <w:color w:val="FF0000"/>
              </w:rPr>
              <w:t xml:space="preserve">x </w:t>
            </w:r>
            <w:r w:rsidRPr="000649F3">
              <w:rPr>
                <w:b/>
                <w:bCs/>
              </w:rPr>
              <w:t xml:space="preserve"> )</w:t>
            </w:r>
            <w:r w:rsidRPr="000649F3">
              <w:rPr>
                <w:b/>
                <w:bCs/>
              </w:rPr>
              <w:br/>
              <w:t xml:space="preserve">b) </w:t>
            </w:r>
            <w:r w:rsidRPr="000649F3">
              <w:t>Contradiction</w:t>
            </w:r>
            <w:r w:rsidRPr="000649F3">
              <w:rPr>
                <w:b/>
                <w:bCs/>
              </w:rPr>
              <w:t xml:space="preserve"> </w:t>
            </w:r>
            <w:r>
              <w:rPr>
                <w:b/>
                <w:bCs/>
              </w:rPr>
              <w:t xml:space="preserve">                                                                                                                                         </w:t>
            </w:r>
            <w:r w:rsidRPr="000649F3">
              <w:rPr>
                <w:b/>
                <w:bCs/>
              </w:rPr>
              <w:t>(</w:t>
            </w:r>
            <w:r>
              <w:rPr>
                <w:b/>
                <w:bCs/>
              </w:rPr>
              <w:t xml:space="preserve">     </w:t>
            </w:r>
            <w:r w:rsidRPr="000649F3">
              <w:rPr>
                <w:b/>
                <w:bCs/>
              </w:rPr>
              <w:t xml:space="preserve"> )</w:t>
            </w:r>
            <w:r w:rsidRPr="000649F3">
              <w:rPr>
                <w:b/>
                <w:bCs/>
              </w:rPr>
              <w:br/>
              <w:t xml:space="preserve">c) </w:t>
            </w:r>
            <w:r w:rsidRPr="000649F3">
              <w:t>Présupposition</w:t>
            </w:r>
            <w:r>
              <w:t xml:space="preserve">                                                                                                                                       </w:t>
            </w:r>
            <w:r w:rsidRPr="000649F3">
              <w:rPr>
                <w:b/>
                <w:bCs/>
              </w:rPr>
              <w:t xml:space="preserve"> ( </w:t>
            </w:r>
            <w:r>
              <w:rPr>
                <w:b/>
                <w:bCs/>
              </w:rPr>
              <w:t xml:space="preserve">     </w:t>
            </w:r>
            <w:r w:rsidRPr="000649F3">
              <w:rPr>
                <w:b/>
                <w:bCs/>
              </w:rPr>
              <w:t>)</w:t>
            </w:r>
            <w:r w:rsidRPr="000649F3">
              <w:rPr>
                <w:b/>
                <w:bCs/>
              </w:rPr>
              <w:br/>
              <w:t xml:space="preserve">d) </w:t>
            </w:r>
            <w:r w:rsidRPr="000649F3">
              <w:t>Incompatibilité</w:t>
            </w:r>
            <w:r w:rsidRPr="000649F3">
              <w:rPr>
                <w:b/>
                <w:bCs/>
              </w:rPr>
              <w:t xml:space="preserve"> </w:t>
            </w:r>
            <w:r>
              <w:rPr>
                <w:b/>
                <w:bCs/>
              </w:rPr>
              <w:t xml:space="preserve">                                                                                                                                      </w:t>
            </w:r>
            <w:r w:rsidRPr="000649F3">
              <w:rPr>
                <w:b/>
                <w:bCs/>
              </w:rPr>
              <w:t xml:space="preserve">( </w:t>
            </w:r>
            <w:r>
              <w:rPr>
                <w:b/>
                <w:bCs/>
              </w:rPr>
              <w:t xml:space="preserve">     </w:t>
            </w:r>
            <w:r w:rsidRPr="000649F3">
              <w:rPr>
                <w:b/>
                <w:bCs/>
              </w:rPr>
              <w:t>)</w:t>
            </w:r>
          </w:p>
          <w:p w:rsidR="007D3C9A" w:rsidRPr="00DC6647" w:rsidRDefault="007D3C9A" w:rsidP="00A265A0">
            <w:pPr>
              <w:pStyle w:val="NormalWeb"/>
              <w:spacing w:before="0" w:beforeAutospacing="0" w:after="0" w:afterAutospacing="0"/>
            </w:pPr>
          </w:p>
        </w:tc>
      </w:tr>
      <w:tr w:rsidR="007D3C9A" w:rsidRPr="00692050" w:rsidTr="00A265A0">
        <w:tc>
          <w:tcPr>
            <w:tcW w:w="10632" w:type="dxa"/>
          </w:tcPr>
          <w:p w:rsidR="007D3C9A" w:rsidRPr="00A20F20" w:rsidRDefault="007D3C9A" w:rsidP="00A265A0">
            <w:pPr>
              <w:pStyle w:val="NormalWeb"/>
            </w:pPr>
            <w:r>
              <w:rPr>
                <w:rStyle w:val="lev"/>
              </w:rPr>
              <w:t>7.</w:t>
            </w:r>
            <w:r w:rsidRPr="00A20F20">
              <w:rPr>
                <w:b/>
                <w:bCs/>
              </w:rPr>
              <w:t xml:space="preserve"> Quel type de sème </w:t>
            </w:r>
            <w:r w:rsidRPr="000A6337">
              <w:t xml:space="preserve">est responsable du double sens du mot </w:t>
            </w:r>
            <w:r>
              <w:t>« </w:t>
            </w:r>
            <w:r w:rsidRPr="000A6337">
              <w:t>souris</w:t>
            </w:r>
            <w:r>
              <w:t> »</w:t>
            </w:r>
            <w:r w:rsidRPr="000A6337">
              <w:t xml:space="preserve"> dans les phrases suivantes ?</w:t>
            </w:r>
            <w:r w:rsidRPr="00A20F20">
              <w:t xml:space="preserve"> </w:t>
            </w:r>
            <w:r>
              <w:t xml:space="preserve">   </w:t>
            </w:r>
            <w:r w:rsidRPr="000A6337">
              <w:rPr>
                <w:b/>
                <w:bCs/>
              </w:rPr>
              <w:t>(1 pt)</w:t>
            </w:r>
            <w:r w:rsidRPr="00A20F20">
              <w:br/>
            </w:r>
            <w:r>
              <w:t>« </w:t>
            </w:r>
            <w:r w:rsidRPr="00A20F20">
              <w:t>Une souris grise traverse la cuisine.</w:t>
            </w:r>
            <w:r>
              <w:t> »</w:t>
            </w:r>
            <w:r w:rsidRPr="00A20F20">
              <w:t xml:space="preserve"> ; </w:t>
            </w:r>
            <w:r>
              <w:t>« </w:t>
            </w:r>
            <w:r w:rsidRPr="00A20F20">
              <w:t>J’ai besoin d’une nouvelle souris pour mon ordinateur.</w:t>
            </w:r>
            <w:r>
              <w:t> »</w:t>
            </w:r>
          </w:p>
          <w:p w:rsidR="007D3C9A" w:rsidRDefault="007D3C9A" w:rsidP="00A265A0">
            <w:pPr>
              <w:spacing w:before="100" w:beforeAutospacing="1" w:after="100" w:afterAutospacing="1"/>
              <w:rPr>
                <w:rFonts w:ascii="Times New Roman" w:eastAsia="Times New Roman" w:hAnsi="Times New Roman" w:cs="Times New Roman"/>
                <w:b/>
                <w:bCs/>
                <w:sz w:val="24"/>
                <w:szCs w:val="24"/>
                <w:lang w:eastAsia="fr-FR"/>
              </w:rPr>
            </w:pPr>
            <w:r w:rsidRPr="000A6337">
              <w:rPr>
                <w:rFonts w:ascii="Times New Roman" w:eastAsia="Times New Roman" w:hAnsi="Times New Roman" w:cs="Times New Roman"/>
                <w:b/>
                <w:bCs/>
                <w:sz w:val="24"/>
                <w:szCs w:val="24"/>
                <w:lang w:eastAsia="fr-FR"/>
              </w:rPr>
              <w:t>a)</w:t>
            </w:r>
            <w:r w:rsidRPr="00A20F20">
              <w:rPr>
                <w:rFonts w:ascii="Times New Roman" w:eastAsia="Times New Roman" w:hAnsi="Times New Roman" w:cs="Times New Roman"/>
                <w:sz w:val="24"/>
                <w:szCs w:val="24"/>
                <w:lang w:eastAsia="fr-FR"/>
              </w:rPr>
              <w:t xml:space="preserve"> Sèm</w:t>
            </w:r>
            <w:r>
              <w:rPr>
                <w:rFonts w:ascii="Times New Roman" w:eastAsia="Times New Roman" w:hAnsi="Times New Roman" w:cs="Times New Roman"/>
                <w:sz w:val="24"/>
                <w:szCs w:val="24"/>
                <w:lang w:eastAsia="fr-FR"/>
              </w:rPr>
              <w:t>e afférent</w:t>
            </w:r>
            <w:r w:rsidR="007E0DF8">
              <w:rPr>
                <w:rFonts w:ascii="Times New Roman" w:eastAsia="Times New Roman" w:hAnsi="Times New Roman" w:cs="Times New Roman"/>
                <w:sz w:val="24"/>
                <w:szCs w:val="24"/>
                <w:lang w:eastAsia="fr-FR"/>
              </w:rPr>
              <w:t xml:space="preserve"> </w:t>
            </w:r>
            <w:r w:rsidRPr="000A6337">
              <w:rPr>
                <w:rFonts w:ascii="Times New Roman" w:eastAsia="Times New Roman" w:hAnsi="Times New Roman" w:cs="Times New Roman"/>
                <w:b/>
                <w:bCs/>
                <w:sz w:val="24"/>
                <w:szCs w:val="24"/>
                <w:lang w:eastAsia="fr-FR"/>
              </w:rPr>
              <w:t xml:space="preserve">(   </w:t>
            </w:r>
            <w:r w:rsidR="007E0DF8" w:rsidRPr="007E0DF8">
              <w:rPr>
                <w:rFonts w:ascii="Times New Roman" w:eastAsia="Times New Roman" w:hAnsi="Times New Roman" w:cs="Times New Roman"/>
                <w:b/>
                <w:bCs/>
                <w:color w:val="FF0000"/>
                <w:sz w:val="24"/>
                <w:szCs w:val="24"/>
                <w:lang w:eastAsia="fr-FR"/>
              </w:rPr>
              <w:t>x</w:t>
            </w:r>
            <w:r w:rsidRPr="000A6337">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w:t>
            </w:r>
            <w:r w:rsidRPr="000A6337">
              <w:rPr>
                <w:rFonts w:ascii="Times New Roman" w:eastAsia="Times New Roman" w:hAnsi="Times New Roman" w:cs="Times New Roman"/>
                <w:b/>
                <w:bCs/>
                <w:sz w:val="24"/>
                <w:szCs w:val="24"/>
                <w:lang w:eastAsia="fr-FR"/>
              </w:rPr>
              <w:t>-b)</w:t>
            </w:r>
            <w:r>
              <w:rPr>
                <w:rFonts w:ascii="Times New Roman" w:eastAsia="Times New Roman" w:hAnsi="Times New Roman" w:cs="Times New Roman"/>
                <w:sz w:val="24"/>
                <w:szCs w:val="24"/>
                <w:lang w:eastAsia="fr-FR"/>
              </w:rPr>
              <w:t xml:space="preserve"> Sème inhérent</w:t>
            </w:r>
            <w:r w:rsidRPr="000A6337">
              <w:rPr>
                <w:rFonts w:ascii="Times New Roman" w:eastAsia="Times New Roman" w:hAnsi="Times New Roman" w:cs="Times New Roman"/>
                <w:b/>
                <w:bCs/>
                <w:sz w:val="24"/>
                <w:szCs w:val="24"/>
                <w:lang w:eastAsia="fr-FR"/>
              </w:rPr>
              <w:t>(     )</w:t>
            </w:r>
            <w:r>
              <w:rPr>
                <w:rFonts w:ascii="Times New Roman" w:eastAsia="Times New Roman" w:hAnsi="Times New Roman" w:cs="Times New Roman"/>
                <w:sz w:val="24"/>
                <w:szCs w:val="24"/>
                <w:lang w:eastAsia="fr-FR"/>
              </w:rPr>
              <w:t xml:space="preserve">      </w:t>
            </w:r>
            <w:r w:rsidRPr="000A6337">
              <w:rPr>
                <w:rFonts w:ascii="Times New Roman" w:eastAsia="Times New Roman" w:hAnsi="Times New Roman" w:cs="Times New Roman"/>
                <w:b/>
                <w:bCs/>
                <w:sz w:val="24"/>
                <w:szCs w:val="24"/>
                <w:lang w:eastAsia="fr-FR"/>
              </w:rPr>
              <w:t>-c)</w:t>
            </w:r>
            <w:r w:rsidRPr="00A20F20">
              <w:rPr>
                <w:rFonts w:ascii="Times New Roman" w:eastAsia="Times New Roman" w:hAnsi="Times New Roman" w:cs="Times New Roman"/>
                <w:sz w:val="24"/>
                <w:szCs w:val="24"/>
                <w:lang w:eastAsia="fr-FR"/>
              </w:rPr>
              <w:t xml:space="preserve"> Sème g</w:t>
            </w:r>
            <w:r>
              <w:rPr>
                <w:rFonts w:ascii="Times New Roman" w:eastAsia="Times New Roman" w:hAnsi="Times New Roman" w:cs="Times New Roman"/>
                <w:sz w:val="24"/>
                <w:szCs w:val="24"/>
                <w:lang w:eastAsia="fr-FR"/>
              </w:rPr>
              <w:t>énérique</w:t>
            </w:r>
            <w:r w:rsidRPr="000A6337">
              <w:rPr>
                <w:rFonts w:ascii="Times New Roman" w:eastAsia="Times New Roman" w:hAnsi="Times New Roman" w:cs="Times New Roman"/>
                <w:b/>
                <w:bCs/>
                <w:sz w:val="24"/>
                <w:szCs w:val="24"/>
                <w:lang w:eastAsia="fr-FR"/>
              </w:rPr>
              <w:t>(    )</w:t>
            </w:r>
            <w:r>
              <w:rPr>
                <w:rFonts w:ascii="Times New Roman" w:eastAsia="Times New Roman" w:hAnsi="Times New Roman" w:cs="Times New Roman"/>
                <w:sz w:val="24"/>
                <w:szCs w:val="24"/>
                <w:lang w:eastAsia="fr-FR"/>
              </w:rPr>
              <w:t xml:space="preserve">    </w:t>
            </w:r>
            <w:r w:rsidRPr="000A6337">
              <w:rPr>
                <w:rFonts w:ascii="Times New Roman" w:eastAsia="Times New Roman" w:hAnsi="Times New Roman" w:cs="Times New Roman"/>
                <w:b/>
                <w:bCs/>
                <w:sz w:val="24"/>
                <w:szCs w:val="24"/>
                <w:lang w:eastAsia="fr-FR"/>
              </w:rPr>
              <w:t>-d)</w:t>
            </w:r>
            <w:r>
              <w:rPr>
                <w:rFonts w:ascii="Times New Roman" w:eastAsia="Times New Roman" w:hAnsi="Times New Roman" w:cs="Times New Roman"/>
                <w:sz w:val="24"/>
                <w:szCs w:val="24"/>
                <w:lang w:eastAsia="fr-FR"/>
              </w:rPr>
              <w:t xml:space="preserve"> Sème spécifique</w:t>
            </w:r>
            <w:r w:rsidRPr="000A6337">
              <w:rPr>
                <w:rFonts w:ascii="Times New Roman" w:eastAsia="Times New Roman" w:hAnsi="Times New Roman" w:cs="Times New Roman"/>
                <w:b/>
                <w:bCs/>
                <w:sz w:val="24"/>
                <w:szCs w:val="24"/>
                <w:lang w:eastAsia="fr-FR"/>
              </w:rPr>
              <w:t>(     )</w:t>
            </w:r>
          </w:p>
          <w:p w:rsidR="007D3C9A" w:rsidRPr="00A20F20" w:rsidRDefault="007D3C9A" w:rsidP="00A265A0">
            <w:pPr>
              <w:spacing w:before="100" w:beforeAutospacing="1" w:after="100" w:afterAutospacing="1"/>
              <w:rPr>
                <w:rFonts w:ascii="Times New Roman" w:eastAsia="Times New Roman" w:hAnsi="Times New Roman" w:cs="Times New Roman"/>
                <w:sz w:val="24"/>
                <w:szCs w:val="24"/>
                <w:lang w:eastAsia="fr-FR"/>
              </w:rPr>
            </w:pPr>
          </w:p>
        </w:tc>
      </w:tr>
      <w:tr w:rsidR="007D3C9A" w:rsidRPr="00692050" w:rsidTr="00A265A0">
        <w:trPr>
          <w:trHeight w:val="3081"/>
        </w:trPr>
        <w:tc>
          <w:tcPr>
            <w:tcW w:w="10632" w:type="dxa"/>
          </w:tcPr>
          <w:p w:rsidR="007D3C9A" w:rsidRDefault="007D3C9A" w:rsidP="00A265A0">
            <w:pPr>
              <w:pStyle w:val="NormalWeb"/>
              <w:spacing w:before="0" w:beforeAutospacing="0" w:after="0" w:afterAutospacing="0"/>
              <w:rPr>
                <w:b/>
                <w:bCs/>
              </w:rPr>
            </w:pPr>
            <w:r w:rsidRPr="00A17647">
              <w:rPr>
                <w:b/>
                <w:bCs/>
                <w:highlight w:val="darkGray"/>
              </w:rPr>
              <w:t>8-</w:t>
            </w:r>
            <w:r w:rsidRPr="00652327">
              <w:t xml:space="preserve"> </w:t>
            </w:r>
            <w:r w:rsidRPr="00553AB8">
              <w:rPr>
                <w:b/>
                <w:bCs/>
              </w:rPr>
              <w:t xml:space="preserve">En sémantique, quelle </w:t>
            </w:r>
            <w:r w:rsidRPr="00CC6DC3">
              <w:t>est la différence</w:t>
            </w:r>
            <w:r w:rsidRPr="00553AB8">
              <w:rPr>
                <w:b/>
                <w:bCs/>
              </w:rPr>
              <w:t xml:space="preserve"> </w:t>
            </w:r>
            <w:r w:rsidRPr="00CC6DC3">
              <w:t>principale entre conceptualisation linguistique et discursive</w:t>
            </w:r>
            <w:r w:rsidRPr="00553AB8">
              <w:rPr>
                <w:b/>
                <w:bCs/>
              </w:rPr>
              <w:t>?</w:t>
            </w:r>
          </w:p>
          <w:p w:rsidR="007D3C9A" w:rsidRPr="0003796D" w:rsidRDefault="007D3C9A" w:rsidP="00A265A0">
            <w:pPr>
              <w:pStyle w:val="NormalWeb"/>
              <w:spacing w:before="0" w:beforeAutospacing="0" w:after="0" w:afterAutospacing="0"/>
            </w:pPr>
            <w:r>
              <w:rPr>
                <w:b/>
                <w:bCs/>
              </w:rPr>
              <w:t xml:space="preserve">                                                                                                                                                                   </w:t>
            </w:r>
            <w:r w:rsidRPr="00CC6DC3">
              <w:rPr>
                <w:b/>
                <w:bCs/>
              </w:rPr>
              <w:t>(1 pt)</w:t>
            </w:r>
            <w:r w:rsidRPr="00553AB8">
              <w:br/>
            </w:r>
            <w:r w:rsidRPr="008E61A4">
              <w:rPr>
                <w:b/>
                <w:bCs/>
              </w:rPr>
              <w:t>a)</w:t>
            </w:r>
            <w:r w:rsidRPr="00553AB8">
              <w:t xml:space="preserve"> La conceptualisation linguistique va du général au particulier, alors que la conceptualisation discursive inclut la subj</w:t>
            </w:r>
            <w:r>
              <w:t xml:space="preserve">ectivité et le contexte social.                                                                                              </w:t>
            </w:r>
            <w:r w:rsidR="00885C2F">
              <w:t xml:space="preserve"> </w:t>
            </w:r>
            <w:r w:rsidR="00443D9A">
              <w:t xml:space="preserve"> </w:t>
            </w:r>
            <w:r>
              <w:t xml:space="preserve"> </w:t>
            </w:r>
            <w:r w:rsidRPr="00CC6DC3">
              <w:rPr>
                <w:b/>
                <w:bCs/>
              </w:rPr>
              <w:t xml:space="preserve">(  </w:t>
            </w:r>
            <w:r w:rsidR="00885C2F" w:rsidRPr="00885C2F">
              <w:rPr>
                <w:b/>
                <w:bCs/>
                <w:color w:val="FF0000"/>
              </w:rPr>
              <w:t>x</w:t>
            </w:r>
            <w:r w:rsidR="00885C2F">
              <w:rPr>
                <w:b/>
                <w:bCs/>
              </w:rPr>
              <w:t xml:space="preserve"> </w:t>
            </w:r>
            <w:r>
              <w:rPr>
                <w:b/>
                <w:bCs/>
              </w:rPr>
              <w:t xml:space="preserve"> </w:t>
            </w:r>
            <w:r w:rsidRPr="00CC6DC3">
              <w:rPr>
                <w:b/>
                <w:bCs/>
              </w:rPr>
              <w:t xml:space="preserve"> )</w:t>
            </w:r>
            <w:r w:rsidRPr="00553AB8">
              <w:br/>
            </w:r>
            <w:r w:rsidRPr="008E61A4">
              <w:rPr>
                <w:b/>
                <w:bCs/>
              </w:rPr>
              <w:t>b)</w:t>
            </w:r>
            <w:r w:rsidRPr="00553AB8">
              <w:t xml:space="preserve"> La conceptualisation linguistique repose sur la culture, tandis que la conceptualisation discursive est indépendante des </w:t>
            </w:r>
            <w:r>
              <w:t xml:space="preserve">normes sociales.                                                                                                             </w:t>
            </w:r>
            <w:r w:rsidRPr="00CC6DC3">
              <w:rPr>
                <w:b/>
                <w:bCs/>
              </w:rPr>
              <w:t xml:space="preserve">(  </w:t>
            </w:r>
            <w:r>
              <w:rPr>
                <w:b/>
                <w:bCs/>
              </w:rPr>
              <w:t xml:space="preserve"> </w:t>
            </w:r>
            <w:r w:rsidRPr="00CC6DC3">
              <w:rPr>
                <w:b/>
                <w:bCs/>
              </w:rPr>
              <w:t xml:space="preserve">   )</w:t>
            </w:r>
            <w:r w:rsidRPr="00553AB8">
              <w:br/>
            </w:r>
            <w:r w:rsidRPr="008E61A4">
              <w:rPr>
                <w:b/>
                <w:bCs/>
              </w:rPr>
              <w:t>c)</w:t>
            </w:r>
            <w:r w:rsidRPr="00553AB8">
              <w:t xml:space="preserve"> La conceptualisation linguistique concerne uniquement la phonétique, alors que la conceptualisation </w:t>
            </w:r>
            <w:r>
              <w:t xml:space="preserve">discursive concerne le lexique.                                                                                                                    </w:t>
            </w:r>
            <w:r w:rsidRPr="00CC6DC3">
              <w:rPr>
                <w:b/>
                <w:bCs/>
              </w:rPr>
              <w:t xml:space="preserve">(  </w:t>
            </w:r>
            <w:r>
              <w:rPr>
                <w:b/>
                <w:bCs/>
              </w:rPr>
              <w:t xml:space="preserve"> </w:t>
            </w:r>
            <w:r w:rsidRPr="00CC6DC3">
              <w:rPr>
                <w:b/>
                <w:bCs/>
              </w:rPr>
              <w:t xml:space="preserve">  )</w:t>
            </w:r>
            <w:r w:rsidRPr="00553AB8">
              <w:br/>
            </w:r>
            <w:r w:rsidRPr="008E61A4">
              <w:rPr>
                <w:b/>
                <w:bCs/>
              </w:rPr>
              <w:t>d)</w:t>
            </w:r>
            <w:r w:rsidRPr="00553AB8">
              <w:t xml:space="preserve"> La conceptualisation linguistique est liée à la syntaxe, alors que la conceptualisation discursive excl</w:t>
            </w:r>
            <w:r>
              <w:t xml:space="preserve">ut toute influence du contexte.                                                                                                                         </w:t>
            </w:r>
            <w:r w:rsidRPr="0050284C">
              <w:rPr>
                <w:b/>
                <w:bCs/>
              </w:rPr>
              <w:t>(</w:t>
            </w:r>
            <w:r>
              <w:rPr>
                <w:b/>
                <w:bCs/>
              </w:rPr>
              <w:t xml:space="preserve">    </w:t>
            </w:r>
            <w:r w:rsidRPr="0050284C">
              <w:rPr>
                <w:b/>
                <w:bCs/>
              </w:rPr>
              <w:t xml:space="preserve"> )</w:t>
            </w:r>
          </w:p>
        </w:tc>
      </w:tr>
      <w:tr w:rsidR="007D3C9A" w:rsidRPr="00692050" w:rsidTr="00A265A0">
        <w:tc>
          <w:tcPr>
            <w:tcW w:w="10632" w:type="dxa"/>
          </w:tcPr>
          <w:p w:rsidR="007D3C9A" w:rsidRPr="00020EB4" w:rsidRDefault="007D3C9A" w:rsidP="00A265A0">
            <w:pPr>
              <w:pStyle w:val="NormalWeb"/>
            </w:pPr>
            <w:r w:rsidRPr="00F06809">
              <w:rPr>
                <w:b/>
                <w:bCs/>
                <w:highlight w:val="darkGray"/>
              </w:rPr>
              <w:t xml:space="preserve">  9-</w:t>
            </w:r>
            <w:r w:rsidRPr="00F06809">
              <w:rPr>
                <w:b/>
                <w:bCs/>
              </w:rPr>
              <w:t xml:space="preserve"> </w:t>
            </w:r>
            <w:r w:rsidRPr="00020EB4">
              <w:rPr>
                <w:b/>
                <w:bCs/>
              </w:rPr>
              <w:t xml:space="preserve">Associez les significations </w:t>
            </w:r>
            <w:r w:rsidRPr="005B67E8">
              <w:t>suivantes au mot « feuille » selon le</w:t>
            </w:r>
            <w:r w:rsidRPr="00020EB4">
              <w:rPr>
                <w:b/>
                <w:bCs/>
              </w:rPr>
              <w:t xml:space="preserve"> contexte :</w:t>
            </w:r>
            <w:r w:rsidRPr="00020EB4">
              <w:t xml:space="preserve"> </w:t>
            </w:r>
            <w:r>
              <w:t xml:space="preserve">                                  </w:t>
            </w:r>
            <w:r w:rsidRPr="00DA0460">
              <w:rPr>
                <w:b/>
                <w:bCs/>
              </w:rPr>
              <w:t>(2 pts)</w:t>
            </w:r>
          </w:p>
          <w:p w:rsidR="007D3C9A" w:rsidRPr="00020EB4" w:rsidRDefault="007D3C9A" w:rsidP="00885C2F">
            <w:pPr>
              <w:numPr>
                <w:ilvl w:val="0"/>
                <w:numId w:val="7"/>
              </w:numPr>
              <w:spacing w:before="100" w:beforeAutospacing="1" w:after="100" w:afterAutospacing="1"/>
              <w:rPr>
                <w:rFonts w:ascii="Times New Roman" w:eastAsia="Times New Roman" w:hAnsi="Times New Roman" w:cs="Times New Roman"/>
                <w:sz w:val="24"/>
                <w:szCs w:val="24"/>
                <w:lang w:eastAsia="fr-FR"/>
              </w:rPr>
            </w:pPr>
            <w:r w:rsidRPr="00020EB4">
              <w:rPr>
                <w:rFonts w:ascii="Times New Roman" w:eastAsia="Times New Roman" w:hAnsi="Times New Roman" w:cs="Times New Roman"/>
                <w:sz w:val="24"/>
                <w:szCs w:val="24"/>
                <w:lang w:eastAsia="fr-FR"/>
              </w:rPr>
              <w:t xml:space="preserve">Partie verte d’un arbre. // </w:t>
            </w:r>
            <w:r w:rsidR="00885C2F" w:rsidRPr="00885C2F">
              <w:rPr>
                <w:rFonts w:ascii="Times New Roman" w:eastAsia="Times New Roman" w:hAnsi="Times New Roman" w:cs="Times New Roman"/>
                <w:color w:val="FF0000"/>
                <w:sz w:val="24"/>
                <w:szCs w:val="24"/>
                <w:lang w:eastAsia="fr-FR"/>
              </w:rPr>
              <w:t xml:space="preserve">Feuille végétale </w:t>
            </w:r>
            <w:r w:rsidRPr="00020EB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r w:rsidR="00885C2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
          <w:p w:rsidR="007D3C9A" w:rsidRPr="00885C2F" w:rsidRDefault="007D3C9A" w:rsidP="00885C2F">
            <w:pPr>
              <w:numPr>
                <w:ilvl w:val="0"/>
                <w:numId w:val="7"/>
              </w:numPr>
              <w:spacing w:before="100" w:beforeAutospacing="1" w:after="100" w:afterAutospacing="1"/>
              <w:rPr>
                <w:rFonts w:ascii="Times New Roman" w:eastAsia="Times New Roman" w:hAnsi="Times New Roman" w:cs="Times New Roman"/>
                <w:sz w:val="24"/>
                <w:szCs w:val="24"/>
                <w:lang w:eastAsia="fr-FR"/>
              </w:rPr>
            </w:pPr>
            <w:r w:rsidRPr="00020EB4">
              <w:rPr>
                <w:rFonts w:ascii="Times New Roman" w:eastAsia="Times New Roman" w:hAnsi="Times New Roman" w:cs="Times New Roman"/>
                <w:sz w:val="24"/>
                <w:szCs w:val="24"/>
                <w:lang w:eastAsia="fr-FR"/>
              </w:rPr>
              <w:t xml:space="preserve">Feuille de papier servant à écrire. // </w:t>
            </w:r>
            <w:r w:rsidR="00885C2F" w:rsidRPr="00885C2F">
              <w:rPr>
                <w:rFonts w:ascii="Times New Roman" w:hAnsi="Times New Roman" w:cs="Times New Roman"/>
                <w:color w:val="FF0000"/>
                <w:sz w:val="24"/>
                <w:szCs w:val="24"/>
              </w:rPr>
              <w:t>Feuille de papier</w:t>
            </w:r>
            <w:r w:rsidR="00885C2F" w:rsidRPr="00885C2F">
              <w:rPr>
                <w:rFonts w:ascii="Times New Roman" w:eastAsia="Times New Roman" w:hAnsi="Times New Roman" w:cs="Times New Roman"/>
                <w:color w:val="FF0000"/>
                <w:sz w:val="24"/>
                <w:szCs w:val="24"/>
                <w:lang w:eastAsia="fr-FR"/>
              </w:rPr>
              <w:t xml:space="preserve"> </w:t>
            </w:r>
            <w:r w:rsidRPr="00885C2F">
              <w:rPr>
                <w:rFonts w:ascii="Times New Roman" w:eastAsia="Times New Roman" w:hAnsi="Times New Roman" w:cs="Times New Roman"/>
                <w:sz w:val="24"/>
                <w:szCs w:val="24"/>
                <w:lang w:eastAsia="fr-FR"/>
              </w:rPr>
              <w:t>…</w:t>
            </w:r>
            <w:r w:rsidR="00885C2F">
              <w:rPr>
                <w:rFonts w:ascii="Times New Roman" w:eastAsia="Times New Roman" w:hAnsi="Times New Roman" w:cs="Times New Roman"/>
                <w:sz w:val="24"/>
                <w:szCs w:val="24"/>
                <w:lang w:eastAsia="fr-FR"/>
              </w:rPr>
              <w:t>…………………………….</w:t>
            </w:r>
            <w:r w:rsidRPr="00885C2F">
              <w:rPr>
                <w:rFonts w:ascii="Times New Roman" w:eastAsia="Times New Roman" w:hAnsi="Times New Roman" w:cs="Times New Roman"/>
                <w:sz w:val="24"/>
                <w:szCs w:val="24"/>
                <w:lang w:eastAsia="fr-FR"/>
              </w:rPr>
              <w:t>…</w:t>
            </w:r>
            <w:r w:rsidR="00885C2F">
              <w:rPr>
                <w:rFonts w:ascii="Times New Roman" w:eastAsia="Times New Roman" w:hAnsi="Times New Roman" w:cs="Times New Roman"/>
                <w:sz w:val="24"/>
                <w:szCs w:val="24"/>
                <w:lang w:eastAsia="fr-FR"/>
              </w:rPr>
              <w:t>….</w:t>
            </w:r>
            <w:r w:rsidRPr="00885C2F">
              <w:rPr>
                <w:rFonts w:ascii="Times New Roman" w:eastAsia="Times New Roman" w:hAnsi="Times New Roman" w:cs="Times New Roman"/>
                <w:sz w:val="24"/>
                <w:szCs w:val="24"/>
                <w:lang w:eastAsia="fr-FR"/>
              </w:rPr>
              <w:t>…..</w:t>
            </w:r>
          </w:p>
          <w:p w:rsidR="007D3C9A" w:rsidRPr="00020EB4" w:rsidRDefault="007D3C9A" w:rsidP="00885C2F">
            <w:pPr>
              <w:numPr>
                <w:ilvl w:val="0"/>
                <w:numId w:val="7"/>
              </w:numPr>
              <w:spacing w:before="100" w:beforeAutospacing="1" w:after="100" w:afterAutospacing="1"/>
              <w:rPr>
                <w:rFonts w:ascii="Times New Roman" w:eastAsia="Times New Roman" w:hAnsi="Times New Roman" w:cs="Times New Roman"/>
                <w:sz w:val="24"/>
                <w:szCs w:val="24"/>
                <w:lang w:eastAsia="fr-FR"/>
              </w:rPr>
            </w:pPr>
            <w:r w:rsidRPr="00020EB4">
              <w:rPr>
                <w:rFonts w:ascii="Times New Roman" w:eastAsia="Times New Roman" w:hAnsi="Times New Roman" w:cs="Times New Roman"/>
                <w:sz w:val="24"/>
                <w:szCs w:val="24"/>
                <w:lang w:eastAsia="fr-FR"/>
              </w:rPr>
              <w:t xml:space="preserve">Mince couche d’un matériau. // </w:t>
            </w:r>
            <w:r w:rsidR="00885C2F" w:rsidRPr="00885C2F">
              <w:rPr>
                <w:rFonts w:ascii="Times New Roman" w:eastAsia="Times New Roman" w:hAnsi="Times New Roman" w:cs="Times New Roman"/>
                <w:color w:val="FF0000"/>
                <w:sz w:val="24"/>
                <w:szCs w:val="24"/>
                <w:lang w:eastAsia="fr-FR"/>
              </w:rPr>
              <w:t>Feuille de métal</w:t>
            </w:r>
            <w:r w:rsidR="00885C2F" w:rsidRPr="00020EB4">
              <w:rPr>
                <w:rFonts w:ascii="Times New Roman" w:eastAsia="Times New Roman" w:hAnsi="Times New Roman" w:cs="Times New Roman"/>
                <w:sz w:val="24"/>
                <w:szCs w:val="24"/>
                <w:lang w:eastAsia="fr-FR"/>
              </w:rPr>
              <w:t xml:space="preserve"> </w:t>
            </w:r>
            <w:r w:rsidRPr="00020EB4">
              <w:rPr>
                <w:rFonts w:ascii="Times New Roman" w:eastAsia="Times New Roman" w:hAnsi="Times New Roman" w:cs="Times New Roman"/>
                <w:sz w:val="24"/>
                <w:szCs w:val="24"/>
                <w:lang w:eastAsia="fr-FR"/>
              </w:rPr>
              <w:t>…………</w:t>
            </w:r>
            <w:r w:rsidR="00885C2F">
              <w:rPr>
                <w:rFonts w:ascii="Times New Roman" w:eastAsia="Times New Roman" w:hAnsi="Times New Roman" w:cs="Times New Roman"/>
                <w:sz w:val="24"/>
                <w:szCs w:val="24"/>
                <w:lang w:eastAsia="fr-FR"/>
              </w:rPr>
              <w:t>…………………</w:t>
            </w:r>
            <w:r w:rsidRPr="00020EB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r w:rsidR="00885C2F">
              <w:rPr>
                <w:rFonts w:ascii="Times New Roman" w:eastAsia="Times New Roman" w:hAnsi="Times New Roman" w:cs="Times New Roman"/>
                <w:sz w:val="24"/>
                <w:szCs w:val="24"/>
                <w:lang w:eastAsia="fr-FR"/>
              </w:rPr>
              <w:t>…</w:t>
            </w:r>
          </w:p>
          <w:p w:rsidR="007D3C9A" w:rsidRPr="00020EB4" w:rsidRDefault="007D3C9A" w:rsidP="007D3C9A">
            <w:pPr>
              <w:numPr>
                <w:ilvl w:val="0"/>
                <w:numId w:val="7"/>
              </w:numPr>
              <w:spacing w:before="100" w:beforeAutospacing="1" w:after="100" w:afterAutospacing="1"/>
              <w:rPr>
                <w:rFonts w:ascii="Times New Roman" w:eastAsia="Times New Roman" w:hAnsi="Times New Roman" w:cs="Times New Roman"/>
                <w:sz w:val="24"/>
                <w:szCs w:val="24"/>
                <w:lang w:eastAsia="fr-FR"/>
              </w:rPr>
            </w:pPr>
            <w:r w:rsidRPr="00020EB4">
              <w:rPr>
                <w:rFonts w:ascii="Times New Roman" w:eastAsia="Times New Roman" w:hAnsi="Times New Roman" w:cs="Times New Roman"/>
                <w:sz w:val="24"/>
                <w:szCs w:val="24"/>
                <w:lang w:eastAsia="fr-FR"/>
              </w:rPr>
              <w:t xml:space="preserve">Nom donné à certains documents officiels. // </w:t>
            </w:r>
            <w:r w:rsidR="00885C2F" w:rsidRPr="00885C2F">
              <w:rPr>
                <w:rFonts w:ascii="Times New Roman" w:eastAsia="Times New Roman" w:hAnsi="Times New Roman" w:cs="Times New Roman"/>
                <w:color w:val="FF0000"/>
                <w:sz w:val="24"/>
                <w:szCs w:val="24"/>
                <w:lang w:eastAsia="fr-FR"/>
              </w:rPr>
              <w:t xml:space="preserve">Feuille d’impôt </w:t>
            </w:r>
            <w:r w:rsidRPr="00020EB4">
              <w:rPr>
                <w:rFonts w:ascii="Times New Roman" w:eastAsia="Times New Roman" w:hAnsi="Times New Roman" w:cs="Times New Roman"/>
                <w:sz w:val="24"/>
                <w:szCs w:val="24"/>
                <w:lang w:eastAsia="fr-FR"/>
              </w:rPr>
              <w:t>…………………………</w:t>
            </w:r>
            <w:r w:rsidR="00885C2F">
              <w:rPr>
                <w:rFonts w:ascii="Times New Roman" w:eastAsia="Times New Roman" w:hAnsi="Times New Roman" w:cs="Times New Roman"/>
                <w:sz w:val="24"/>
                <w:szCs w:val="24"/>
                <w:lang w:eastAsia="fr-FR"/>
              </w:rPr>
              <w:t>……..</w:t>
            </w:r>
          </w:p>
        </w:tc>
      </w:tr>
      <w:tr w:rsidR="007D3C9A" w:rsidRPr="00692050" w:rsidTr="00A265A0">
        <w:tc>
          <w:tcPr>
            <w:tcW w:w="10632" w:type="dxa"/>
          </w:tcPr>
          <w:p w:rsidR="007D3C9A" w:rsidRPr="00687A2C" w:rsidRDefault="007D3C9A" w:rsidP="00A265A0">
            <w:pPr>
              <w:pStyle w:val="NormalWeb"/>
              <w:spacing w:before="0" w:beforeAutospacing="0" w:after="0" w:afterAutospacing="0"/>
            </w:pPr>
            <w:r w:rsidRPr="00566EB8">
              <w:rPr>
                <w:b/>
                <w:bCs/>
                <w:highlight w:val="darkGray"/>
              </w:rPr>
              <w:t>10</w:t>
            </w:r>
            <w:r w:rsidRPr="00A17647">
              <w:rPr>
                <w:b/>
                <w:bCs/>
                <w:highlight w:val="darkGray"/>
              </w:rPr>
              <w:t>-</w:t>
            </w:r>
            <w:r w:rsidRPr="00692050">
              <w:rPr>
                <w:b/>
                <w:bCs/>
              </w:rPr>
              <w:t xml:space="preserve"> </w:t>
            </w:r>
            <w:r>
              <w:rPr>
                <w:b/>
                <w:bCs/>
              </w:rPr>
              <w:t xml:space="preserve">  </w:t>
            </w:r>
            <w:r w:rsidRPr="00687A2C">
              <w:rPr>
                <w:b/>
                <w:bCs/>
              </w:rPr>
              <w:t>Identifiez la figure de style</w:t>
            </w:r>
            <w:r w:rsidRPr="00F42B41">
              <w:t xml:space="preserve"> présente dans cette citation et</w:t>
            </w:r>
            <w:r w:rsidRPr="00687A2C">
              <w:rPr>
                <w:b/>
                <w:bCs/>
              </w:rPr>
              <w:t xml:space="preserve"> justifiez </w:t>
            </w:r>
            <w:r w:rsidRPr="00F42B41">
              <w:t>votre réponse</w:t>
            </w:r>
            <w:r w:rsidRPr="00687A2C">
              <w:rPr>
                <w:b/>
                <w:bCs/>
              </w:rPr>
              <w:t xml:space="preserve"> :</w:t>
            </w:r>
            <w:r w:rsidRPr="00687A2C">
              <w:t xml:space="preserve"> </w:t>
            </w:r>
            <w:r w:rsidRPr="00F42B41">
              <w:rPr>
                <w:b/>
                <w:bCs/>
              </w:rPr>
              <w:t>(2 pts)</w:t>
            </w:r>
            <w:r w:rsidRPr="00687A2C">
              <w:br/>
            </w:r>
            <w:r>
              <w:t>« </w:t>
            </w:r>
            <w:r w:rsidRPr="00687A2C">
              <w:t>Moins on possède, plus on est riche.</w:t>
            </w:r>
            <w:r>
              <w:t> »</w:t>
            </w:r>
            <w:r w:rsidRPr="00687A2C">
              <w:t xml:space="preserve"> (Tolstoï)</w:t>
            </w:r>
          </w:p>
          <w:p w:rsidR="00F161E4" w:rsidRPr="00F161E4" w:rsidRDefault="00F161E4" w:rsidP="00F161E4">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a</w:t>
            </w:r>
            <w:r w:rsidRPr="004203A7">
              <w:rPr>
                <w:rFonts w:ascii="Times New Roman" w:eastAsia="Times New Roman" w:hAnsi="Times New Roman" w:cs="Times New Roman"/>
                <w:b/>
                <w:bCs/>
                <w:sz w:val="24"/>
                <w:szCs w:val="24"/>
                <w:lang w:eastAsia="fr-FR"/>
              </w:rPr>
              <w:t>)</w:t>
            </w:r>
            <w:r>
              <w:rPr>
                <w:rFonts w:ascii="Times New Roman" w:eastAsia="Times New Roman" w:hAnsi="Times New Roman" w:cs="Times New Roman"/>
                <w:sz w:val="24"/>
                <w:szCs w:val="24"/>
                <w:lang w:eastAsia="fr-FR"/>
              </w:rPr>
              <w:t xml:space="preserve"> Paradoxe                                                                                                                                            </w:t>
            </w:r>
            <w:r w:rsidRPr="000649F3">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w:t>
            </w:r>
            <w:r w:rsidRPr="000649F3">
              <w:rPr>
                <w:rFonts w:ascii="Times New Roman" w:eastAsia="Times New Roman" w:hAnsi="Times New Roman" w:cs="Times New Roman"/>
                <w:b/>
                <w:bCs/>
                <w:color w:val="FF0000"/>
                <w:sz w:val="24"/>
                <w:szCs w:val="24"/>
                <w:lang w:eastAsia="fr-FR"/>
              </w:rPr>
              <w:t xml:space="preserve">x </w:t>
            </w:r>
            <w:r w:rsidRPr="000649F3">
              <w:rPr>
                <w:rFonts w:ascii="Times New Roman" w:eastAsia="Times New Roman" w:hAnsi="Times New Roman" w:cs="Times New Roman"/>
                <w:b/>
                <w:bCs/>
                <w:sz w:val="24"/>
                <w:szCs w:val="24"/>
                <w:lang w:eastAsia="fr-FR"/>
              </w:rPr>
              <w:t>)</w:t>
            </w:r>
          </w:p>
          <w:p w:rsidR="007D3C9A" w:rsidRDefault="00F161E4" w:rsidP="00F161E4">
            <w:r>
              <w:rPr>
                <w:rFonts w:ascii="Times New Roman" w:eastAsia="Times New Roman" w:hAnsi="Times New Roman" w:cs="Times New Roman"/>
                <w:b/>
                <w:bCs/>
                <w:sz w:val="24"/>
                <w:szCs w:val="24"/>
                <w:lang w:eastAsia="fr-FR"/>
              </w:rPr>
              <w:t>b</w:t>
            </w:r>
            <w:r w:rsidR="007D3C9A" w:rsidRPr="004203A7">
              <w:rPr>
                <w:rFonts w:ascii="Times New Roman" w:eastAsia="Times New Roman" w:hAnsi="Times New Roman" w:cs="Times New Roman"/>
                <w:b/>
                <w:bCs/>
                <w:sz w:val="24"/>
                <w:szCs w:val="24"/>
                <w:lang w:eastAsia="fr-FR"/>
              </w:rPr>
              <w:t>)</w:t>
            </w:r>
            <w:r w:rsidR="007D3C9A">
              <w:rPr>
                <w:rFonts w:ascii="Times New Roman" w:eastAsia="Times New Roman" w:hAnsi="Times New Roman" w:cs="Times New Roman"/>
                <w:sz w:val="24"/>
                <w:szCs w:val="24"/>
                <w:lang w:eastAsia="fr-FR"/>
              </w:rPr>
              <w:t xml:space="preserve"> Oxymore</w:t>
            </w:r>
            <w:r w:rsidR="000649F3">
              <w:rPr>
                <w:rFonts w:ascii="Times New Roman" w:eastAsia="Times New Roman" w:hAnsi="Times New Roman" w:cs="Times New Roman"/>
                <w:sz w:val="24"/>
                <w:szCs w:val="24"/>
                <w:lang w:eastAsia="fr-FR"/>
              </w:rPr>
              <w:t xml:space="preserve">                                                                                                                                        </w:t>
            </w:r>
            <w:r w:rsidR="00443D9A">
              <w:rPr>
                <w:rFonts w:ascii="Times New Roman" w:eastAsia="Times New Roman" w:hAnsi="Times New Roman" w:cs="Times New Roman"/>
                <w:sz w:val="24"/>
                <w:szCs w:val="24"/>
                <w:lang w:eastAsia="fr-FR"/>
              </w:rPr>
              <w:t xml:space="preserve"> </w:t>
            </w:r>
            <w:r w:rsidR="000649F3">
              <w:rPr>
                <w:rFonts w:ascii="Times New Roman" w:eastAsia="Times New Roman" w:hAnsi="Times New Roman" w:cs="Times New Roman"/>
                <w:sz w:val="24"/>
                <w:szCs w:val="24"/>
                <w:lang w:eastAsia="fr-FR"/>
              </w:rPr>
              <w:t xml:space="preserve">  </w:t>
            </w:r>
            <w:r w:rsidR="007D3C9A" w:rsidRPr="000649F3">
              <w:rPr>
                <w:rFonts w:ascii="Times New Roman" w:eastAsia="Times New Roman" w:hAnsi="Times New Roman" w:cs="Times New Roman"/>
                <w:b/>
                <w:bCs/>
                <w:sz w:val="24"/>
                <w:szCs w:val="24"/>
                <w:lang w:eastAsia="fr-FR"/>
              </w:rPr>
              <w:t>(</w:t>
            </w:r>
            <w:r w:rsidR="000649F3" w:rsidRPr="000649F3">
              <w:rPr>
                <w:rFonts w:ascii="Times New Roman" w:eastAsia="Times New Roman" w:hAnsi="Times New Roman" w:cs="Times New Roman"/>
                <w:b/>
                <w:bCs/>
                <w:sz w:val="24"/>
                <w:szCs w:val="24"/>
                <w:lang w:eastAsia="fr-FR"/>
              </w:rPr>
              <w:t xml:space="preserve">      </w:t>
            </w:r>
            <w:r w:rsidR="007D3C9A" w:rsidRPr="000649F3">
              <w:rPr>
                <w:rFonts w:ascii="Times New Roman" w:eastAsia="Times New Roman" w:hAnsi="Times New Roman" w:cs="Times New Roman"/>
                <w:b/>
                <w:bCs/>
                <w:sz w:val="24"/>
                <w:szCs w:val="24"/>
                <w:lang w:eastAsia="fr-FR"/>
              </w:rPr>
              <w:t xml:space="preserve"> )</w:t>
            </w:r>
            <w:r w:rsidR="007D3C9A">
              <w:rPr>
                <w:rFonts w:ascii="Times New Roman" w:eastAsia="Times New Roman" w:hAnsi="Times New Roman" w:cs="Times New Roman"/>
                <w:sz w:val="24"/>
                <w:szCs w:val="24"/>
                <w:lang w:eastAsia="fr-FR"/>
              </w:rPr>
              <w:br/>
            </w:r>
            <w:r>
              <w:rPr>
                <w:rFonts w:ascii="Times New Roman" w:eastAsia="Times New Roman" w:hAnsi="Times New Roman" w:cs="Times New Roman"/>
                <w:b/>
                <w:bCs/>
                <w:sz w:val="24"/>
                <w:szCs w:val="24"/>
                <w:lang w:eastAsia="fr-FR"/>
              </w:rPr>
              <w:t>c</w:t>
            </w:r>
            <w:r w:rsidR="007D3C9A" w:rsidRPr="004203A7">
              <w:rPr>
                <w:rFonts w:ascii="Times New Roman" w:eastAsia="Times New Roman" w:hAnsi="Times New Roman" w:cs="Times New Roman"/>
                <w:b/>
                <w:bCs/>
                <w:sz w:val="24"/>
                <w:szCs w:val="24"/>
                <w:lang w:eastAsia="fr-FR"/>
              </w:rPr>
              <w:t>)</w:t>
            </w:r>
            <w:r w:rsidR="007D3C9A">
              <w:rPr>
                <w:rFonts w:ascii="Times New Roman" w:eastAsia="Times New Roman" w:hAnsi="Times New Roman" w:cs="Times New Roman"/>
                <w:sz w:val="24"/>
                <w:szCs w:val="24"/>
                <w:lang w:eastAsia="fr-FR"/>
              </w:rPr>
              <w:t xml:space="preserve"> Antithèse</w:t>
            </w:r>
            <w:r w:rsidR="000649F3">
              <w:rPr>
                <w:rFonts w:ascii="Times New Roman" w:eastAsia="Times New Roman" w:hAnsi="Times New Roman" w:cs="Times New Roman"/>
                <w:sz w:val="24"/>
                <w:szCs w:val="24"/>
                <w:lang w:eastAsia="fr-FR"/>
              </w:rPr>
              <w:t xml:space="preserve">                                                                                                                                         </w:t>
            </w:r>
            <w:r w:rsidR="00443D9A">
              <w:rPr>
                <w:rFonts w:ascii="Times New Roman" w:eastAsia="Times New Roman" w:hAnsi="Times New Roman" w:cs="Times New Roman"/>
                <w:sz w:val="24"/>
                <w:szCs w:val="24"/>
                <w:lang w:eastAsia="fr-FR"/>
              </w:rPr>
              <w:t xml:space="preserve"> </w:t>
            </w:r>
            <w:r w:rsidR="000649F3">
              <w:rPr>
                <w:rFonts w:ascii="Times New Roman" w:eastAsia="Times New Roman" w:hAnsi="Times New Roman" w:cs="Times New Roman"/>
                <w:sz w:val="24"/>
                <w:szCs w:val="24"/>
                <w:lang w:eastAsia="fr-FR"/>
              </w:rPr>
              <w:t xml:space="preserve"> </w:t>
            </w:r>
            <w:r w:rsidR="007D3C9A" w:rsidRPr="000649F3">
              <w:rPr>
                <w:rFonts w:ascii="Times New Roman" w:eastAsia="Times New Roman" w:hAnsi="Times New Roman" w:cs="Times New Roman"/>
                <w:b/>
                <w:bCs/>
                <w:sz w:val="24"/>
                <w:szCs w:val="24"/>
                <w:lang w:eastAsia="fr-FR"/>
              </w:rPr>
              <w:t xml:space="preserve">( </w:t>
            </w:r>
            <w:r w:rsidR="000649F3" w:rsidRPr="000649F3">
              <w:rPr>
                <w:rFonts w:ascii="Times New Roman" w:eastAsia="Times New Roman" w:hAnsi="Times New Roman" w:cs="Times New Roman"/>
                <w:b/>
                <w:bCs/>
                <w:sz w:val="24"/>
                <w:szCs w:val="24"/>
                <w:lang w:eastAsia="fr-FR"/>
              </w:rPr>
              <w:t xml:space="preserve">      </w:t>
            </w:r>
            <w:r w:rsidR="007D3C9A" w:rsidRPr="000649F3">
              <w:rPr>
                <w:rFonts w:ascii="Times New Roman" w:eastAsia="Times New Roman" w:hAnsi="Times New Roman" w:cs="Times New Roman"/>
                <w:b/>
                <w:bCs/>
                <w:sz w:val="24"/>
                <w:szCs w:val="24"/>
                <w:lang w:eastAsia="fr-FR"/>
              </w:rPr>
              <w:t>)</w:t>
            </w:r>
            <w:r w:rsidR="007D3C9A" w:rsidRPr="000649F3">
              <w:rPr>
                <w:rFonts w:ascii="Times New Roman" w:eastAsia="Times New Roman" w:hAnsi="Times New Roman" w:cs="Times New Roman"/>
                <w:b/>
                <w:bCs/>
                <w:sz w:val="24"/>
                <w:szCs w:val="24"/>
                <w:lang w:eastAsia="fr-FR"/>
              </w:rPr>
              <w:br/>
            </w:r>
            <w:r w:rsidR="007D3C9A">
              <w:rPr>
                <w:rStyle w:val="lev"/>
              </w:rPr>
              <w:t>Réponse :</w:t>
            </w:r>
            <w:r w:rsidR="007D3C9A">
              <w:br/>
            </w:r>
            <w:r w:rsidR="000649F3" w:rsidRPr="002057C3">
              <w:rPr>
                <w:rFonts w:ascii="Times New Roman" w:hAnsi="Times New Roman" w:cs="Times New Roman"/>
                <w:sz w:val="24"/>
                <w:szCs w:val="24"/>
              </w:rPr>
              <w:t>Cette phrase exprime une contradiction apparente entre la possession matérielle et la richesse, qui repose sur une opposition logique inattendue. Elle remet en question l’idée courante selon laquelle l’accumulation de biens est synonyme de richesse.</w:t>
            </w:r>
            <w:r w:rsidR="007D3C9A" w:rsidRPr="002057C3">
              <w:rPr>
                <w:rFonts w:ascii="Times New Roman" w:hAnsi="Times New Roman" w:cs="Times New Roman"/>
                <w:sz w:val="24"/>
                <w:szCs w:val="24"/>
              </w:rPr>
              <w:br/>
              <w:t>.........................................................................................................................................................................</w:t>
            </w:r>
          </w:p>
          <w:p w:rsidR="007D3C9A" w:rsidRPr="00137A07" w:rsidRDefault="007D3C9A" w:rsidP="00A265A0">
            <w:pPr>
              <w:pStyle w:val="NormalWeb"/>
            </w:pPr>
          </w:p>
        </w:tc>
      </w:tr>
    </w:tbl>
    <w:p w:rsidR="002D6742" w:rsidRDefault="002D6742"/>
    <w:sectPr w:rsidR="002D6742" w:rsidSect="00443D9A">
      <w:footerReference w:type="even" r:id="rId7"/>
      <w:headerReference w:type="first" r:id="rId8"/>
      <w:footerReference w:type="first" r:id="rId9"/>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4C" w:rsidRDefault="002B1C4C">
      <w:pPr>
        <w:spacing w:after="0" w:line="240" w:lineRule="auto"/>
      </w:pPr>
      <w:r>
        <w:separator/>
      </w:r>
    </w:p>
  </w:endnote>
  <w:endnote w:type="continuationSeparator" w:id="0">
    <w:p w:rsidR="002B1C4C" w:rsidRDefault="002B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3F" w:rsidRPr="00306B3F" w:rsidRDefault="002B1C4C" w:rsidP="00414D1E">
    <w:pPr>
      <w:pStyle w:val="Pieddepage"/>
      <w:ind w:left="720"/>
      <w:jc w:val="center"/>
      <w:rPr>
        <w:rFonts w:ascii="Times New Roman" w:hAnsi="Times New Roman" w:cs="Times New Roman"/>
        <w:b/>
        <w:bCs/>
        <w:sz w:val="24"/>
        <w:szCs w:val="24"/>
      </w:rPr>
    </w:pPr>
    <w:sdt>
      <w:sdtPr>
        <w:rPr>
          <w:rFonts w:ascii="Times New Roman" w:hAnsi="Times New Roman" w:cs="Times New Roman"/>
          <w:b/>
          <w:bCs/>
          <w:sz w:val="24"/>
          <w:szCs w:val="24"/>
        </w:rPr>
        <w:id w:val="-984006258"/>
        <w:docPartObj>
          <w:docPartGallery w:val="Page Numbers (Bottom of Page)"/>
          <w:docPartUnique/>
        </w:docPartObj>
      </w:sdtPr>
      <w:sdtEndPr/>
      <w:sdtContent>
        <w:r w:rsidR="00087184" w:rsidRPr="00414D1E">
          <w:rPr>
            <w:rFonts w:ascii="Times New Roman" w:hAnsi="Times New Roman" w:cs="Times New Roman"/>
            <w:b/>
            <w:bCs/>
            <w:noProof/>
            <w:sz w:val="24"/>
            <w:szCs w:val="24"/>
            <w:lang w:eastAsia="fr-FR"/>
          </w:rPr>
          <mc:AlternateContent>
            <mc:Choice Requires="wps">
              <w:drawing>
                <wp:anchor distT="0" distB="0" distL="114300" distR="114300" simplePos="0" relativeHeight="251660288" behindDoc="0" locked="0" layoutInCell="0" allowOverlap="1" wp14:anchorId="7A2639E2" wp14:editId="278789CA">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0" t="0"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850380" y="10027920"/>
                            <a:ext cx="368300" cy="274320"/>
                          </a:xfrm>
                          <a:prstGeom prst="foldedCorner">
                            <a:avLst>
                              <a:gd name="adj" fmla="val 9560"/>
                            </a:avLst>
                          </a:prstGeom>
                          <a:solidFill>
                            <a:srgbClr val="FFFFFF"/>
                          </a:solidFill>
                          <a:ln w="3175">
                            <a:solidFill>
                              <a:srgbClr val="808080"/>
                            </a:solidFill>
                            <a:round/>
                            <a:headEnd/>
                            <a:tailEnd/>
                          </a:ln>
                        </wps:spPr>
                        <wps:txbx>
                          <w:txbxContent>
                            <w:p w:rsidR="00414D1E" w:rsidRDefault="00087184">
                              <w:pPr>
                                <w:jc w:val="center"/>
                              </w:pPr>
                              <w:r>
                                <w:fldChar w:fldCharType="begin"/>
                              </w:r>
                              <w:r>
                                <w:instrText>PAGE    \* MERGEFORMAT</w:instrText>
                              </w:r>
                              <w:r>
                                <w:fldChar w:fldCharType="separate"/>
                              </w:r>
                              <w:r w:rsidR="009326F2" w:rsidRPr="009326F2">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639E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" o:allowincell="f" adj="19535" strokecolor="gray" strokeweight=".25pt">
                  <v:textbox>
                    <w:txbxContent>
                      <w:p w:rsidR="00414D1E" w:rsidRDefault="00087184">
                        <w:pPr>
                          <w:jc w:val="center"/>
                        </w:pPr>
                        <w:r>
                          <w:fldChar w:fldCharType="begin"/>
                        </w:r>
                        <w:r>
                          <w:instrText>PAGE    \* MERGEFORMAT</w:instrText>
                        </w:r>
                        <w:r>
                          <w:fldChar w:fldCharType="separate"/>
                        </w:r>
                        <w:r w:rsidR="009326F2" w:rsidRPr="009326F2">
                          <w:rPr>
                            <w:noProof/>
                            <w:sz w:val="16"/>
                            <w:szCs w:val="16"/>
                          </w:rPr>
                          <w:t>2</w:t>
                        </w:r>
                        <w:r>
                          <w:rPr>
                            <w:sz w:val="16"/>
                            <w:szCs w:val="16"/>
                          </w:rPr>
                          <w:fldChar w:fldCharType="end"/>
                        </w:r>
                      </w:p>
                    </w:txbxContent>
                  </v:textbox>
                  <w10:wrap anchorx="margin" anchory="margin"/>
                </v:shape>
              </w:pict>
            </mc:Fallback>
          </mc:AlternateContent>
        </w:r>
      </w:sdtContent>
    </w:sdt>
    <w:r w:rsidR="00087184">
      <w:rPr>
        <w:rFonts w:ascii="Times New Roman" w:hAnsi="Times New Roman" w:cs="Times New Roman"/>
        <w:b/>
        <w:bCs/>
        <w:sz w:val="24"/>
        <w:szCs w:val="24"/>
      </w:rPr>
      <w:t>-BON</w:t>
    </w:r>
    <w:r w:rsidR="007D3C9A">
      <w:rPr>
        <w:rFonts w:ascii="Times New Roman" w:hAnsi="Times New Roman" w:cs="Times New Roman"/>
        <w:b/>
        <w:bCs/>
        <w:sz w:val="24"/>
        <w:szCs w:val="24"/>
      </w:rPr>
      <w:t>NE CHANC</w:t>
    </w:r>
    <w:r w:rsidR="00087184">
      <w:rPr>
        <w:rFonts w:ascii="Times New Roman" w:hAnsi="Times New Roman" w:cs="Times New Roman"/>
        <w:b/>
        <w:bCs/>
        <w:sz w:val="24"/>
        <w:szCs w:val="24"/>
      </w:rPr>
      <w: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286255"/>
      <w:docPartObj>
        <w:docPartGallery w:val="Page Numbers (Bottom of Page)"/>
        <w:docPartUnique/>
      </w:docPartObj>
    </w:sdtPr>
    <w:sdtEndPr/>
    <w:sdtContent>
      <w:p w:rsidR="00414D1E" w:rsidRDefault="00087184">
        <w:pPr>
          <w:pStyle w:val="Pieddepage"/>
        </w:pPr>
        <w:r>
          <w:rPr>
            <w:noProof/>
            <w:lang w:eastAsia="fr-FR"/>
          </w:rPr>
          <mc:AlternateContent>
            <mc:Choice Requires="wps">
              <w:drawing>
                <wp:anchor distT="0" distB="0" distL="114300" distR="114300" simplePos="0" relativeHeight="251659264" behindDoc="0" locked="0" layoutInCell="0" allowOverlap="1" wp14:anchorId="15BDD96F" wp14:editId="2F4B430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850380" y="10027920"/>
                            <a:ext cx="368300" cy="274320"/>
                          </a:xfrm>
                          <a:prstGeom prst="foldedCorner">
                            <a:avLst>
                              <a:gd name="adj" fmla="val 20671"/>
                            </a:avLst>
                          </a:prstGeom>
                          <a:solidFill>
                            <a:srgbClr val="FFFFFF"/>
                          </a:solidFill>
                          <a:ln w="3175">
                            <a:solidFill>
                              <a:srgbClr val="808080"/>
                            </a:solidFill>
                            <a:round/>
                            <a:headEnd/>
                            <a:tailEnd/>
                          </a:ln>
                        </wps:spPr>
                        <wps:txbx>
                          <w:txbxContent>
                            <w:p w:rsidR="00414D1E" w:rsidRDefault="00087184">
                              <w:pPr>
                                <w:jc w:val="center"/>
                              </w:pPr>
                              <w:r>
                                <w:fldChar w:fldCharType="begin"/>
                              </w:r>
                              <w:r>
                                <w:instrText>PAGE    \* MERGEFORMAT</w:instrText>
                              </w:r>
                              <w:r>
                                <w:fldChar w:fldCharType="separate"/>
                              </w:r>
                              <w:r w:rsidR="002B1C4C" w:rsidRPr="002B1C4C">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DD9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" o:allowincell="f" adj="17135" strokecolor="gray" strokeweight=".25pt">
                  <v:textbox>
                    <w:txbxContent>
                      <w:p w:rsidR="00414D1E" w:rsidRDefault="00087184">
                        <w:pPr>
                          <w:jc w:val="center"/>
                        </w:pPr>
                        <w:r>
                          <w:fldChar w:fldCharType="begin"/>
                        </w:r>
                        <w:r>
                          <w:instrText>PAGE    \* MERGEFORMAT</w:instrText>
                        </w:r>
                        <w:r>
                          <w:fldChar w:fldCharType="separate"/>
                        </w:r>
                        <w:r w:rsidR="002B1C4C" w:rsidRPr="002B1C4C">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4C" w:rsidRDefault="002B1C4C">
      <w:pPr>
        <w:spacing w:after="0" w:line="240" w:lineRule="auto"/>
      </w:pPr>
      <w:r>
        <w:separator/>
      </w:r>
    </w:p>
  </w:footnote>
  <w:footnote w:type="continuationSeparator" w:id="0">
    <w:p w:rsidR="002B1C4C" w:rsidRDefault="002B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43" w:rsidRDefault="00087184" w:rsidP="00AF2843">
    <w:pPr>
      <w:pStyle w:val="En-tte"/>
      <w:jc w:val="center"/>
      <w:rPr>
        <w:rFonts w:ascii="Times New Roman" w:hAnsi="Times New Roman" w:cs="Times New Roman"/>
        <w:sz w:val="16"/>
        <w:szCs w:val="16"/>
      </w:rPr>
    </w:pPr>
    <w:r w:rsidRPr="008E59F2">
      <w:rPr>
        <w:rFonts w:ascii="Times New Roman" w:hAnsi="Times New Roman" w:cs="Times New Roman"/>
        <w:sz w:val="16"/>
        <w:szCs w:val="16"/>
      </w:rPr>
      <w:t>République Algérienne Démocratique et Populaire</w:t>
    </w:r>
    <w:r>
      <w:rPr>
        <w:rFonts w:ascii="Times New Roman" w:hAnsi="Times New Roman" w:cs="Times New Roman"/>
        <w:sz w:val="16"/>
        <w:szCs w:val="16"/>
      </w:rPr>
      <w:t xml:space="preserve"> </w:t>
    </w:r>
  </w:p>
  <w:p w:rsidR="00AF2843" w:rsidRDefault="00087184" w:rsidP="00AF2843">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Ministère de </w:t>
    </w:r>
    <w:r w:rsidRPr="00C10757">
      <w:rPr>
        <w:rFonts w:ascii="Times New Roman" w:hAnsi="Times New Roman" w:cs="Times New Roman"/>
        <w:sz w:val="16"/>
        <w:szCs w:val="16"/>
      </w:rPr>
      <w:t>l’Enseignement</w:t>
    </w:r>
    <w:r w:rsidRPr="008E59F2">
      <w:rPr>
        <w:rFonts w:ascii="Times New Roman" w:hAnsi="Times New Roman" w:cs="Times New Roman"/>
        <w:sz w:val="16"/>
        <w:szCs w:val="16"/>
      </w:rPr>
      <w:t xml:space="preserve"> Supérieur et de la Recherche Scientifique Centre universitaire Mila</w:t>
    </w:r>
  </w:p>
  <w:p w:rsidR="00AF2843" w:rsidRPr="00AF2843" w:rsidRDefault="00087184" w:rsidP="00AF2843">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Institut des lettres et des langues /Département </w:t>
    </w:r>
    <w:r>
      <w:rPr>
        <w:rFonts w:ascii="Times New Roman" w:hAnsi="Times New Roman" w:cs="Times New Roman"/>
        <w:sz w:val="16"/>
        <w:szCs w:val="16"/>
      </w:rPr>
      <w:t xml:space="preserve">des lettres et </w:t>
    </w:r>
    <w:r w:rsidRPr="008E59F2">
      <w:rPr>
        <w:rFonts w:ascii="Times New Roman" w:hAnsi="Times New Roman" w:cs="Times New Roman"/>
        <w:sz w:val="16"/>
        <w:szCs w:val="16"/>
      </w:rPr>
      <w:t>de</w:t>
    </w:r>
    <w:r>
      <w:rPr>
        <w:rFonts w:ascii="Times New Roman" w:hAnsi="Times New Roman" w:cs="Times New Roman"/>
        <w:sz w:val="16"/>
        <w:szCs w:val="16"/>
      </w:rPr>
      <w:t>s langues étrangères-</w:t>
    </w:r>
    <w:r w:rsidRPr="008E59F2">
      <w:rPr>
        <w:rFonts w:ascii="Times New Roman" w:hAnsi="Times New Roman" w:cs="Times New Roman"/>
        <w:sz w:val="16"/>
        <w:szCs w:val="16"/>
      </w:rPr>
      <w:t xml:space="preserv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9AB"/>
    <w:multiLevelType w:val="multilevel"/>
    <w:tmpl w:val="CED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611EF"/>
    <w:multiLevelType w:val="hybridMultilevel"/>
    <w:tmpl w:val="82C685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31AE0"/>
    <w:multiLevelType w:val="multilevel"/>
    <w:tmpl w:val="8346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B5616"/>
    <w:multiLevelType w:val="hybridMultilevel"/>
    <w:tmpl w:val="B008C458"/>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133CB0"/>
    <w:multiLevelType w:val="multilevel"/>
    <w:tmpl w:val="BCB8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D56371"/>
    <w:multiLevelType w:val="multilevel"/>
    <w:tmpl w:val="5C66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E21B0F"/>
    <w:multiLevelType w:val="hybridMultilevel"/>
    <w:tmpl w:val="48D476E8"/>
    <w:lvl w:ilvl="0" w:tplc="A8D0AA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1E"/>
    <w:rsid w:val="000649F3"/>
    <w:rsid w:val="00087184"/>
    <w:rsid w:val="00091342"/>
    <w:rsid w:val="000F470F"/>
    <w:rsid w:val="001F7076"/>
    <w:rsid w:val="002057C3"/>
    <w:rsid w:val="002B1C4C"/>
    <w:rsid w:val="002D33B4"/>
    <w:rsid w:val="002D6742"/>
    <w:rsid w:val="00394160"/>
    <w:rsid w:val="00396C1E"/>
    <w:rsid w:val="003E7114"/>
    <w:rsid w:val="004402FC"/>
    <w:rsid w:val="00443D9A"/>
    <w:rsid w:val="005B7457"/>
    <w:rsid w:val="005E2093"/>
    <w:rsid w:val="00750A79"/>
    <w:rsid w:val="00780049"/>
    <w:rsid w:val="007A7EF8"/>
    <w:rsid w:val="007D3C9A"/>
    <w:rsid w:val="007E0DF8"/>
    <w:rsid w:val="00885C2F"/>
    <w:rsid w:val="008B6186"/>
    <w:rsid w:val="0091543D"/>
    <w:rsid w:val="009326F2"/>
    <w:rsid w:val="009F5D96"/>
    <w:rsid w:val="00B23D79"/>
    <w:rsid w:val="00B97914"/>
    <w:rsid w:val="00C04DAB"/>
    <w:rsid w:val="00D80265"/>
    <w:rsid w:val="00E33444"/>
    <w:rsid w:val="00EF5AE6"/>
    <w:rsid w:val="00F161E4"/>
    <w:rsid w:val="00F17C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928C8-CFD3-49D2-8094-7BC10021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D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5D96"/>
    <w:pPr>
      <w:tabs>
        <w:tab w:val="center" w:pos="4536"/>
        <w:tab w:val="right" w:pos="9072"/>
      </w:tabs>
      <w:spacing w:after="0" w:line="240" w:lineRule="auto"/>
    </w:pPr>
  </w:style>
  <w:style w:type="character" w:customStyle="1" w:styleId="En-tteCar">
    <w:name w:val="En-tête Car"/>
    <w:basedOn w:val="Policepardfaut"/>
    <w:link w:val="En-tte"/>
    <w:uiPriority w:val="99"/>
    <w:rsid w:val="009F5D96"/>
  </w:style>
  <w:style w:type="paragraph" w:styleId="Pieddepage">
    <w:name w:val="footer"/>
    <w:basedOn w:val="Normal"/>
    <w:link w:val="PieddepageCar"/>
    <w:uiPriority w:val="99"/>
    <w:unhideWhenUsed/>
    <w:rsid w:val="009F5D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5D96"/>
  </w:style>
  <w:style w:type="table" w:styleId="Grilledutableau">
    <w:name w:val="Table Grid"/>
    <w:basedOn w:val="TableauNormal"/>
    <w:uiPriority w:val="39"/>
    <w:rsid w:val="009F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5D96"/>
    <w:pPr>
      <w:ind w:left="720"/>
      <w:contextualSpacing/>
    </w:pPr>
  </w:style>
  <w:style w:type="paragraph" w:styleId="NormalWeb">
    <w:name w:val="Normal (Web)"/>
    <w:basedOn w:val="Normal"/>
    <w:uiPriority w:val="99"/>
    <w:unhideWhenUsed/>
    <w:rsid w:val="009F5D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7246">
      <w:bodyDiv w:val="1"/>
      <w:marLeft w:val="0"/>
      <w:marRight w:val="0"/>
      <w:marTop w:val="0"/>
      <w:marBottom w:val="0"/>
      <w:divBdr>
        <w:top w:val="none" w:sz="0" w:space="0" w:color="auto"/>
        <w:left w:val="none" w:sz="0" w:space="0" w:color="auto"/>
        <w:bottom w:val="none" w:sz="0" w:space="0" w:color="auto"/>
        <w:right w:val="none" w:sz="0" w:space="0" w:color="auto"/>
      </w:divBdr>
      <w:divsChild>
        <w:div w:id="1411121748">
          <w:marLeft w:val="0"/>
          <w:marRight w:val="0"/>
          <w:marTop w:val="0"/>
          <w:marBottom w:val="0"/>
          <w:divBdr>
            <w:top w:val="none" w:sz="0" w:space="0" w:color="auto"/>
            <w:left w:val="none" w:sz="0" w:space="0" w:color="auto"/>
            <w:bottom w:val="none" w:sz="0" w:space="0" w:color="auto"/>
            <w:right w:val="none" w:sz="0" w:space="0" w:color="auto"/>
          </w:divBdr>
        </w:div>
      </w:divsChild>
    </w:div>
    <w:div w:id="19119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1536</Words>
  <Characters>8449</Characters>
  <Application>Microsoft Office Word</Application>
  <DocSecurity>0</DocSecurity>
  <Lines>70</Lines>
  <Paragraphs>19</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Épreuve 1 : (07 pts)</vt:lpstr>
      <vt:lpstr>        Épreuve 2 : Correction (12 pts)</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41</cp:revision>
  <dcterms:created xsi:type="dcterms:W3CDTF">2025-03-27T16:38:00Z</dcterms:created>
  <dcterms:modified xsi:type="dcterms:W3CDTF">2025-03-29T13:27:00Z</dcterms:modified>
</cp:coreProperties>
</file>