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77252" w:rsidRDefault="00445FF5" w:rsidP="00CA0923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CA092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9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C174E6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CA092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الإيقاع في الشعر المغاربي(الشعر العمودي،شعر التفعيلة ،قصيدة النثر)</w:t>
      </w:r>
      <w:bookmarkStart w:id="0" w:name="_GoBack"/>
      <w:bookmarkEnd w:id="0"/>
    </w:p>
    <w:p w:rsidR="00677252" w:rsidRPr="00677252" w:rsidRDefault="00677252" w:rsidP="00CA0923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قصيدة الشاعر </w:t>
      </w:r>
      <w:r w:rsidR="00CA0923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عثمان لوصيف</w:t>
      </w:r>
      <w:r w:rsidR="00370B1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بعنوان (</w:t>
      </w:r>
      <w:r w:rsidR="00CA0923">
        <w:rPr>
          <w:rFonts w:ascii="Simplified Arabic" w:eastAsia="Times New Roman" w:hAnsi="Simplified Arabic" w:cs="Simplified Arabic" w:hint="cs"/>
          <w:sz w:val="32"/>
          <w:szCs w:val="32"/>
          <w:rtl/>
        </w:rPr>
        <w:t>جرس لسماوات تحت الأرض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): </w:t>
      </w:r>
    </w:p>
    <w:p w:rsidR="00DF3342" w:rsidRDefault="00CA0923" w:rsidP="00370B12">
      <w:pPr>
        <w:spacing w:line="240" w:lineRule="auto"/>
        <w:jc w:val="right"/>
        <w:rPr>
          <w:lang w:bidi="ar-DZ"/>
        </w:rPr>
      </w:pPr>
      <w:r w:rsidRPr="00CA0923">
        <w:rPr>
          <w:rFonts w:ascii="Simplified Arabic" w:hAnsi="Simplified Arabic" w:cs="Simplified Arabic"/>
          <w:sz w:val="32"/>
          <w:szCs w:val="32"/>
          <w:rtl/>
        </w:rPr>
        <w:t>جرس أطارده فيجرحني الرنين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صدى يسافر في يدّي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غمامة تدنو وأخرى تهربُ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وأنا أهرول في سهوب العمر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أبحث عن جراحاتي التي انهمرت هنا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بالأمس منّي هل رعاها الأنبياء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فبرعت مزهوّة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lastRenderedPageBreak/>
        <w:t>أم أنها طارت إلى آفاقها تتلهّبُ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ويسيل لحن من فمي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فإذا البروق تدغدغ الأرض المريضة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تمسح الأعشاب والأهدابَ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والشجرُ المضرّج بالصبابة.. يطربُ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وإذا الطبيعة كلها سرّ يكاشفني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فأبصر في مراياها الحميمة طفلة عصماء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تسقيني الحنان فأشربُ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وأصير طفلا يستجيب للغوها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ويضيع في أحداقها الخضراء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يا ليت الطفولة سحرها لا يذهبُ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آهٍ! على جرس توغّل في الضباب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فلا يعود سوى زفرات ناي نازف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أمطاره لا تتعبُ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أشدو.. أصلّي فالعناصر كلها تتأهّبُ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شوق النواميس استبدّ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ولألأت أسطورة قد مسّها الإغواء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فالكون استوى أيقونة من فضة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وأنا أنت نسيح في تاريخها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ماذا؟ وروحانا توحّدتا بها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هل تبصرين قصيدة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في مهرجان سطوعها تتوثّبُ؟</w:t>
      </w:r>
      <w:r w:rsidRPr="00CA0923">
        <w:rPr>
          <w:rFonts w:ascii="Simplified Arabic" w:hAnsi="Simplified Arabic" w:cs="Simplified Arabic"/>
          <w:sz w:val="32"/>
          <w:szCs w:val="32"/>
          <w:rtl/>
          <w:lang w:bidi="ar"/>
        </w:rPr>
        <w:br/>
      </w:r>
      <w:r w:rsidRPr="00CA0923">
        <w:rPr>
          <w:rFonts w:ascii="Simplified Arabic" w:hAnsi="Simplified Arabic" w:cs="Simplified Arabic"/>
          <w:sz w:val="32"/>
          <w:szCs w:val="32"/>
          <w:rtl/>
        </w:rPr>
        <w:t>يا حبُّ يا جمر الكلام أعد.. أعد ما تكتبُ!</w:t>
      </w:r>
      <w:r>
        <w:rPr>
          <w:rtl/>
          <w:lang w:bidi="ar"/>
        </w:rPr>
        <w:br/>
      </w:r>
      <w:r w:rsidR="00DF3342" w:rsidRPr="0067725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المطلو</w:t>
      </w:r>
      <w:r w:rsidR="00DF3342" w:rsidRPr="00F5047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</w:t>
      </w:r>
      <w:r w:rsidR="000668A8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4C" w:rsidRDefault="00C65B4C">
      <w:pPr>
        <w:spacing w:after="0" w:line="240" w:lineRule="auto"/>
      </w:pPr>
      <w:r>
        <w:separator/>
      </w:r>
    </w:p>
  </w:endnote>
  <w:endnote w:type="continuationSeparator" w:id="0">
    <w:p w:rsidR="00C65B4C" w:rsidRDefault="00C6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4C" w:rsidRDefault="00C65B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5B4C" w:rsidRDefault="00C6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668A8"/>
    <w:rsid w:val="000812B1"/>
    <w:rsid w:val="00086996"/>
    <w:rsid w:val="00137174"/>
    <w:rsid w:val="002C3DEA"/>
    <w:rsid w:val="002F4716"/>
    <w:rsid w:val="00370B12"/>
    <w:rsid w:val="003842E2"/>
    <w:rsid w:val="003D1A6F"/>
    <w:rsid w:val="00445FF5"/>
    <w:rsid w:val="00473B19"/>
    <w:rsid w:val="00487A34"/>
    <w:rsid w:val="004B3635"/>
    <w:rsid w:val="00677252"/>
    <w:rsid w:val="006A0CC8"/>
    <w:rsid w:val="007020BA"/>
    <w:rsid w:val="0072491B"/>
    <w:rsid w:val="008248C8"/>
    <w:rsid w:val="0095624C"/>
    <w:rsid w:val="00971461"/>
    <w:rsid w:val="00983D78"/>
    <w:rsid w:val="00AC496A"/>
    <w:rsid w:val="00BC0571"/>
    <w:rsid w:val="00C174E6"/>
    <w:rsid w:val="00C65B4C"/>
    <w:rsid w:val="00C75BA8"/>
    <w:rsid w:val="00CA0923"/>
    <w:rsid w:val="00D24382"/>
    <w:rsid w:val="00D83440"/>
    <w:rsid w:val="00D92998"/>
    <w:rsid w:val="00DA635C"/>
    <w:rsid w:val="00DF3342"/>
    <w:rsid w:val="00E650C7"/>
    <w:rsid w:val="00EC34A2"/>
    <w:rsid w:val="00F50474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894C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677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F50474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3635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5047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mosahmahighlight2">
    <w:name w:val="mosahma_highlight2"/>
    <w:basedOn w:val="Policepardfaut"/>
    <w:rsid w:val="00F50474"/>
    <w:rPr>
      <w:shd w:val="clear" w:color="auto" w:fill="EBEBEB"/>
    </w:rPr>
  </w:style>
  <w:style w:type="character" w:customStyle="1" w:styleId="Titre1Car">
    <w:name w:val="Titre 1 Car"/>
    <w:basedOn w:val="Policepardfaut"/>
    <w:link w:val="Titre1"/>
    <w:uiPriority w:val="9"/>
    <w:rsid w:val="00677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23</cp:revision>
  <dcterms:created xsi:type="dcterms:W3CDTF">2025-03-03T09:47:00Z</dcterms:created>
  <dcterms:modified xsi:type="dcterms:W3CDTF">2025-05-07T15:02:00Z</dcterms:modified>
</cp:coreProperties>
</file>