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CD" w:rsidRPr="00C620CD" w:rsidRDefault="00C620CD" w:rsidP="00C620CD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Theme="majorBidi" w:eastAsia="Times New Roman" w:hAnsiTheme="majorBidi" w:cstheme="majorBidi"/>
          <w:b/>
          <w:bCs/>
          <w:color w:val="404040"/>
          <w:sz w:val="24"/>
          <w:szCs w:val="24"/>
          <w:lang w:eastAsia="fr-FR"/>
        </w:rPr>
      </w:pPr>
      <w:r w:rsidRPr="00C620CD">
        <w:rPr>
          <w:rFonts w:asciiTheme="majorBidi" w:eastAsia="Times New Roman" w:hAnsiTheme="majorBidi" w:cstheme="majorBidi"/>
          <w:b/>
          <w:bCs/>
          <w:color w:val="404040"/>
          <w:sz w:val="24"/>
          <w:szCs w:val="24"/>
          <w:lang w:eastAsia="fr-FR"/>
        </w:rPr>
        <w:t>Introduction</w:t>
      </w:r>
    </w:p>
    <w:p w:rsidR="00C620CD" w:rsidRPr="00C620CD" w:rsidRDefault="00C620CD" w:rsidP="00C620C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404040"/>
          <w:sz w:val="24"/>
          <w:szCs w:val="24"/>
          <w:lang w:eastAsia="fr-FR"/>
        </w:rPr>
      </w:pPr>
      <w:r w:rsidRPr="00C620CD">
        <w:rPr>
          <w:rFonts w:asciiTheme="majorBidi" w:eastAsia="Times New Roman" w:hAnsiTheme="majorBidi" w:cstheme="majorBidi"/>
          <w:color w:val="404040"/>
          <w:sz w:val="24"/>
          <w:szCs w:val="24"/>
          <w:lang w:eastAsia="fr-FR"/>
        </w:rPr>
        <w:t>Une proposition d'aménagement vise à organiser un territoire de manière durable en conciliant développement humain et préservation des ressources. Pour cela, trois volets sont essentiels :</w:t>
      </w:r>
    </w:p>
    <w:p w:rsidR="00C620CD" w:rsidRPr="00C620CD" w:rsidRDefault="00C620CD" w:rsidP="00C620CD">
      <w:pPr>
        <w:numPr>
          <w:ilvl w:val="0"/>
          <w:numId w:val="1"/>
        </w:numPr>
        <w:shd w:val="clear" w:color="auto" w:fill="FFFFFF"/>
        <w:spacing w:after="100" w:afterAutospacing="1" w:line="360" w:lineRule="auto"/>
        <w:jc w:val="both"/>
        <w:rPr>
          <w:rFonts w:asciiTheme="majorBidi" w:eastAsia="Times New Roman" w:hAnsiTheme="majorBidi" w:cstheme="majorBidi"/>
          <w:color w:val="404040"/>
          <w:sz w:val="24"/>
          <w:szCs w:val="24"/>
          <w:lang w:eastAsia="fr-FR"/>
        </w:rPr>
      </w:pPr>
      <w:r w:rsidRPr="00C620CD">
        <w:rPr>
          <w:rFonts w:asciiTheme="majorBidi" w:eastAsia="Times New Roman" w:hAnsiTheme="majorBidi" w:cstheme="majorBidi"/>
          <w:b/>
          <w:bCs/>
          <w:color w:val="404040"/>
          <w:sz w:val="24"/>
          <w:szCs w:val="24"/>
          <w:lang w:eastAsia="fr-FR"/>
        </w:rPr>
        <w:t>Écologique</w:t>
      </w:r>
      <w:r w:rsidRPr="00C620CD">
        <w:rPr>
          <w:rFonts w:asciiTheme="majorBidi" w:eastAsia="Times New Roman" w:hAnsiTheme="majorBidi" w:cstheme="majorBidi"/>
          <w:color w:val="404040"/>
          <w:sz w:val="24"/>
          <w:szCs w:val="24"/>
          <w:lang w:eastAsia="fr-FR"/>
        </w:rPr>
        <w:t> : Protection de l'environnement et des écosystèmes.</w:t>
      </w:r>
    </w:p>
    <w:p w:rsidR="00C620CD" w:rsidRPr="00C620CD" w:rsidRDefault="00C620CD" w:rsidP="00C620CD">
      <w:pPr>
        <w:numPr>
          <w:ilvl w:val="0"/>
          <w:numId w:val="1"/>
        </w:numPr>
        <w:shd w:val="clear" w:color="auto" w:fill="FFFFFF"/>
        <w:spacing w:after="100" w:afterAutospacing="1" w:line="360" w:lineRule="auto"/>
        <w:jc w:val="both"/>
        <w:rPr>
          <w:rFonts w:asciiTheme="majorBidi" w:eastAsia="Times New Roman" w:hAnsiTheme="majorBidi" w:cstheme="majorBidi"/>
          <w:color w:val="404040"/>
          <w:sz w:val="24"/>
          <w:szCs w:val="24"/>
          <w:lang w:eastAsia="fr-FR"/>
        </w:rPr>
      </w:pPr>
      <w:r w:rsidRPr="00C620CD">
        <w:rPr>
          <w:rFonts w:asciiTheme="majorBidi" w:eastAsia="Times New Roman" w:hAnsiTheme="majorBidi" w:cstheme="majorBidi"/>
          <w:b/>
          <w:bCs/>
          <w:color w:val="404040"/>
          <w:sz w:val="24"/>
          <w:szCs w:val="24"/>
          <w:lang w:eastAsia="fr-FR"/>
        </w:rPr>
        <w:t>Économique</w:t>
      </w:r>
      <w:r w:rsidRPr="00C620CD">
        <w:rPr>
          <w:rFonts w:asciiTheme="majorBidi" w:eastAsia="Times New Roman" w:hAnsiTheme="majorBidi" w:cstheme="majorBidi"/>
          <w:color w:val="404040"/>
          <w:sz w:val="24"/>
          <w:szCs w:val="24"/>
          <w:lang w:eastAsia="fr-FR"/>
        </w:rPr>
        <w:t> : Création de richesses et d'emplois durables.</w:t>
      </w:r>
    </w:p>
    <w:p w:rsidR="00C620CD" w:rsidRPr="00C620CD" w:rsidRDefault="00C620CD" w:rsidP="00C620CD">
      <w:pPr>
        <w:numPr>
          <w:ilvl w:val="0"/>
          <w:numId w:val="1"/>
        </w:numPr>
        <w:shd w:val="clear" w:color="auto" w:fill="FFFFFF"/>
        <w:spacing w:after="100" w:afterAutospacing="1" w:line="360" w:lineRule="auto"/>
        <w:jc w:val="both"/>
        <w:rPr>
          <w:rFonts w:asciiTheme="majorBidi" w:eastAsia="Times New Roman" w:hAnsiTheme="majorBidi" w:cstheme="majorBidi"/>
          <w:color w:val="404040"/>
          <w:sz w:val="24"/>
          <w:szCs w:val="24"/>
          <w:lang w:eastAsia="fr-FR"/>
        </w:rPr>
      </w:pPr>
      <w:r w:rsidRPr="00C620CD">
        <w:rPr>
          <w:rFonts w:asciiTheme="majorBidi" w:eastAsia="Times New Roman" w:hAnsiTheme="majorBidi" w:cstheme="majorBidi"/>
          <w:b/>
          <w:bCs/>
          <w:color w:val="404040"/>
          <w:sz w:val="24"/>
          <w:szCs w:val="24"/>
          <w:lang w:eastAsia="fr-FR"/>
        </w:rPr>
        <w:t>Social</w:t>
      </w:r>
      <w:r w:rsidRPr="00C620CD">
        <w:rPr>
          <w:rFonts w:asciiTheme="majorBidi" w:eastAsia="Times New Roman" w:hAnsiTheme="majorBidi" w:cstheme="majorBidi"/>
          <w:color w:val="404040"/>
          <w:sz w:val="24"/>
          <w:szCs w:val="24"/>
          <w:lang w:eastAsia="fr-FR"/>
        </w:rPr>
        <w:t> : Amélioration de la qualité de vie et équité territoriale.</w:t>
      </w:r>
    </w:p>
    <w:p w:rsidR="00C620CD" w:rsidRPr="00C620CD" w:rsidRDefault="00F96526" w:rsidP="00F96526">
      <w:pPr>
        <w:pStyle w:val="Titre1"/>
        <w:shd w:val="clear" w:color="auto" w:fill="FFFFFF"/>
        <w:spacing w:line="360" w:lineRule="auto"/>
        <w:jc w:val="center"/>
        <w:rPr>
          <w:rFonts w:asciiTheme="majorBidi" w:hAnsiTheme="majorBidi"/>
          <w:color w:val="404040"/>
          <w:sz w:val="24"/>
          <w:szCs w:val="24"/>
        </w:rPr>
      </w:pPr>
      <w:r>
        <w:rPr>
          <w:rStyle w:val="lev"/>
          <w:rFonts w:asciiTheme="majorBidi" w:hAnsiTheme="majorBidi"/>
          <w:b/>
          <w:bCs/>
          <w:color w:val="404040"/>
          <w:sz w:val="24"/>
          <w:szCs w:val="24"/>
        </w:rPr>
        <w:t xml:space="preserve">I. </w:t>
      </w:r>
      <w:r w:rsidR="00C620CD" w:rsidRPr="00C620CD">
        <w:rPr>
          <w:rStyle w:val="lev"/>
          <w:rFonts w:asciiTheme="majorBidi" w:hAnsiTheme="majorBidi"/>
          <w:b/>
          <w:bCs/>
          <w:color w:val="404040"/>
          <w:sz w:val="24"/>
          <w:szCs w:val="24"/>
        </w:rPr>
        <w:t xml:space="preserve">Volet écologique d'une proposition d'aménagement </w:t>
      </w:r>
    </w:p>
    <w:p w:rsidR="00C620CD" w:rsidRPr="00C620CD" w:rsidRDefault="00C620CD" w:rsidP="00C620CD">
      <w:pPr>
        <w:pStyle w:val="Titre2"/>
        <w:shd w:val="clear" w:color="auto" w:fill="FFFFFF"/>
        <w:spacing w:line="360" w:lineRule="auto"/>
        <w:jc w:val="both"/>
        <w:rPr>
          <w:rFonts w:asciiTheme="majorBidi" w:hAnsiTheme="majorBidi" w:cstheme="majorBidi"/>
          <w:color w:val="404040"/>
          <w:sz w:val="24"/>
          <w:szCs w:val="24"/>
        </w:rPr>
      </w:pPr>
      <w:r w:rsidRPr="00C620CD">
        <w:rPr>
          <w:rStyle w:val="lev"/>
          <w:rFonts w:asciiTheme="majorBidi" w:hAnsiTheme="majorBidi" w:cstheme="majorBidi"/>
          <w:b/>
          <w:bCs/>
          <w:color w:val="404040"/>
          <w:sz w:val="24"/>
          <w:szCs w:val="24"/>
        </w:rPr>
        <w:t>1. Définition et objectifs</w:t>
      </w:r>
    </w:p>
    <w:p w:rsidR="00C620CD" w:rsidRPr="00C620CD" w:rsidRDefault="00C620CD" w:rsidP="00C620CD">
      <w:pPr>
        <w:pStyle w:val="ds-markdown-paragraph"/>
        <w:shd w:val="clear" w:color="auto" w:fill="FFFFFF"/>
        <w:spacing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Le </w:t>
      </w:r>
      <w:r w:rsidRPr="00C620CD">
        <w:rPr>
          <w:rStyle w:val="lev"/>
          <w:rFonts w:asciiTheme="majorBidi" w:hAnsiTheme="majorBidi" w:cstheme="majorBidi"/>
          <w:color w:val="404040"/>
        </w:rPr>
        <w:t>volet écologique</w:t>
      </w:r>
      <w:r w:rsidRPr="00C620CD">
        <w:rPr>
          <w:rFonts w:asciiTheme="majorBidi" w:hAnsiTheme="majorBidi" w:cstheme="majorBidi"/>
          <w:color w:val="404040"/>
        </w:rPr>
        <w:t> d'un aménagement intègre des mesures visant à </w:t>
      </w:r>
      <w:r w:rsidRPr="00C620CD">
        <w:rPr>
          <w:rStyle w:val="lev"/>
          <w:rFonts w:asciiTheme="majorBidi" w:hAnsiTheme="majorBidi" w:cstheme="majorBidi"/>
          <w:color w:val="404040"/>
        </w:rPr>
        <w:t>minimiser l’impact environnemental</w:t>
      </w:r>
      <w:r w:rsidRPr="00C620CD">
        <w:rPr>
          <w:rFonts w:asciiTheme="majorBidi" w:hAnsiTheme="majorBidi" w:cstheme="majorBidi"/>
          <w:color w:val="404040"/>
        </w:rPr>
        <w:t> tout en favorisant un développement durable. Ses objectifs principaux sont :</w:t>
      </w:r>
    </w:p>
    <w:p w:rsidR="00C620CD" w:rsidRPr="00C620CD" w:rsidRDefault="00C620CD" w:rsidP="00C620CD">
      <w:pPr>
        <w:pStyle w:val="ds-markdown-paragraph"/>
        <w:shd w:val="clear" w:color="auto" w:fill="FFFFFF"/>
        <w:spacing w:line="360" w:lineRule="auto"/>
        <w:rPr>
          <w:rFonts w:asciiTheme="majorBidi" w:hAnsiTheme="majorBidi" w:cstheme="majorBidi"/>
          <w:color w:val="404040"/>
        </w:rPr>
      </w:pPr>
      <w:r w:rsidRPr="00C620CD">
        <w:rPr>
          <w:rFonts w:ascii="Segoe UI" w:hAnsi="Segoe UI" w:cstheme="majorBidi"/>
          <w:color w:val="404040"/>
        </w:rPr>
        <w:t>✅</w:t>
      </w:r>
      <w:r w:rsidRPr="00C620CD">
        <w:rPr>
          <w:rFonts w:asciiTheme="majorBidi" w:hAnsiTheme="majorBidi" w:cstheme="majorBidi"/>
          <w:color w:val="404040"/>
        </w:rPr>
        <w:t> </w:t>
      </w:r>
      <w:r w:rsidRPr="00C620CD">
        <w:rPr>
          <w:rStyle w:val="lev"/>
          <w:rFonts w:asciiTheme="majorBidi" w:hAnsiTheme="majorBidi" w:cstheme="majorBidi"/>
          <w:color w:val="404040"/>
        </w:rPr>
        <w:t>Préserver la biodiversité</w:t>
      </w:r>
      <w:r w:rsidRPr="00C620CD">
        <w:rPr>
          <w:rFonts w:asciiTheme="majorBidi" w:hAnsiTheme="majorBidi" w:cstheme="majorBidi"/>
          <w:color w:val="404040"/>
        </w:rPr>
        <w:t> (faune, flore, écosystèmes).</w:t>
      </w:r>
      <w:r w:rsidRPr="00C620CD">
        <w:rPr>
          <w:rFonts w:asciiTheme="majorBidi" w:hAnsiTheme="majorBidi" w:cstheme="majorBidi"/>
          <w:color w:val="404040"/>
        </w:rPr>
        <w:br/>
      </w:r>
      <w:r w:rsidRPr="00C620CD">
        <w:rPr>
          <w:rFonts w:ascii="Segoe UI" w:hAnsi="Segoe UI" w:cstheme="majorBidi"/>
          <w:color w:val="404040"/>
        </w:rPr>
        <w:t>✅</w:t>
      </w:r>
      <w:r w:rsidRPr="00C620CD">
        <w:rPr>
          <w:rFonts w:asciiTheme="majorBidi" w:hAnsiTheme="majorBidi" w:cstheme="majorBidi"/>
          <w:color w:val="404040"/>
        </w:rPr>
        <w:t> </w:t>
      </w:r>
      <w:r w:rsidRPr="00C620CD">
        <w:rPr>
          <w:rStyle w:val="lev"/>
          <w:rFonts w:asciiTheme="majorBidi" w:hAnsiTheme="majorBidi" w:cstheme="majorBidi"/>
          <w:color w:val="404040"/>
        </w:rPr>
        <w:t>Réduire l’empreinte carbone</w:t>
      </w:r>
      <w:r w:rsidRPr="00C620CD">
        <w:rPr>
          <w:rFonts w:asciiTheme="majorBidi" w:hAnsiTheme="majorBidi" w:cstheme="majorBidi"/>
          <w:color w:val="404040"/>
        </w:rPr>
        <w:t> (gaz à effet de serre, énergies fossiles).</w:t>
      </w:r>
      <w:r w:rsidRPr="00C620CD">
        <w:rPr>
          <w:rFonts w:asciiTheme="majorBidi" w:hAnsiTheme="majorBidi" w:cstheme="majorBidi"/>
          <w:color w:val="404040"/>
        </w:rPr>
        <w:br/>
      </w:r>
      <w:r w:rsidRPr="00C620CD">
        <w:rPr>
          <w:rFonts w:ascii="Segoe UI" w:hAnsi="Segoe UI" w:cstheme="majorBidi"/>
          <w:color w:val="404040"/>
        </w:rPr>
        <w:t>✅</w:t>
      </w:r>
      <w:r w:rsidRPr="00C620CD">
        <w:rPr>
          <w:rFonts w:asciiTheme="majorBidi" w:hAnsiTheme="majorBidi" w:cstheme="majorBidi"/>
          <w:color w:val="404040"/>
        </w:rPr>
        <w:t> </w:t>
      </w:r>
      <w:r w:rsidRPr="00C620CD">
        <w:rPr>
          <w:rStyle w:val="lev"/>
          <w:rFonts w:asciiTheme="majorBidi" w:hAnsiTheme="majorBidi" w:cstheme="majorBidi"/>
          <w:color w:val="404040"/>
        </w:rPr>
        <w:t>Optimiser la gestion des ressources naturelles</w:t>
      </w:r>
      <w:r w:rsidRPr="00C620CD">
        <w:rPr>
          <w:rFonts w:asciiTheme="majorBidi" w:hAnsiTheme="majorBidi" w:cstheme="majorBidi"/>
          <w:color w:val="404040"/>
        </w:rPr>
        <w:t> (eau, sols, forêts, air).</w:t>
      </w:r>
    </w:p>
    <w:p w:rsidR="00C620CD" w:rsidRPr="00C620CD" w:rsidRDefault="00C620CD" w:rsidP="00C620CD">
      <w:pPr>
        <w:pStyle w:val="Titre2"/>
        <w:shd w:val="clear" w:color="auto" w:fill="FFFFFF"/>
        <w:spacing w:line="360" w:lineRule="auto"/>
        <w:jc w:val="both"/>
        <w:rPr>
          <w:rFonts w:asciiTheme="majorBidi" w:hAnsiTheme="majorBidi" w:cstheme="majorBidi"/>
          <w:color w:val="404040"/>
          <w:sz w:val="24"/>
          <w:szCs w:val="24"/>
        </w:rPr>
      </w:pPr>
      <w:r w:rsidRPr="00C620CD">
        <w:rPr>
          <w:rStyle w:val="lev"/>
          <w:rFonts w:asciiTheme="majorBidi" w:hAnsiTheme="majorBidi" w:cstheme="majorBidi"/>
          <w:b/>
          <w:bCs/>
          <w:color w:val="404040"/>
          <w:sz w:val="24"/>
          <w:szCs w:val="24"/>
        </w:rPr>
        <w:t>2. Mesures concrètes et exemples détaillés</w:t>
      </w:r>
    </w:p>
    <w:p w:rsidR="00C620CD" w:rsidRPr="00C620CD" w:rsidRDefault="00C620CD" w:rsidP="00C620CD">
      <w:pPr>
        <w:pStyle w:val="Titre3"/>
        <w:shd w:val="clear" w:color="auto" w:fill="FFFFFF"/>
        <w:spacing w:line="360" w:lineRule="auto"/>
        <w:jc w:val="both"/>
        <w:rPr>
          <w:rFonts w:asciiTheme="majorBidi" w:hAnsiTheme="majorBidi"/>
          <w:color w:val="404040"/>
          <w:sz w:val="24"/>
          <w:szCs w:val="24"/>
        </w:rPr>
      </w:pPr>
      <w:r w:rsidRPr="00C620CD">
        <w:rPr>
          <w:rStyle w:val="lev"/>
          <w:rFonts w:asciiTheme="majorBidi" w:hAnsiTheme="majorBidi"/>
          <w:b/>
          <w:bCs/>
          <w:color w:val="404040"/>
          <w:sz w:val="24"/>
          <w:szCs w:val="24"/>
        </w:rPr>
        <w:t>A. Réduction des pollutions</w:t>
      </w:r>
    </w:p>
    <w:p w:rsidR="00C620CD" w:rsidRPr="00C620CD" w:rsidRDefault="00C620CD" w:rsidP="00C620CD">
      <w:pPr>
        <w:pStyle w:val="Titre4"/>
        <w:shd w:val="clear" w:color="auto" w:fill="FFFFFF"/>
        <w:spacing w:line="360" w:lineRule="auto"/>
        <w:jc w:val="both"/>
        <w:rPr>
          <w:rFonts w:asciiTheme="majorBidi" w:hAnsiTheme="majorBidi"/>
          <w:color w:val="404040"/>
          <w:sz w:val="24"/>
          <w:szCs w:val="24"/>
        </w:rPr>
      </w:pPr>
      <w:r w:rsidRPr="00C620CD">
        <w:rPr>
          <w:rStyle w:val="lev"/>
          <w:rFonts w:asciiTheme="majorBidi" w:hAnsiTheme="majorBidi"/>
          <w:b/>
          <w:bCs/>
          <w:color w:val="404040"/>
          <w:sz w:val="24"/>
          <w:szCs w:val="24"/>
        </w:rPr>
        <w:t>1. Utilisation de matériaux écologiques</w:t>
      </w:r>
    </w:p>
    <w:p w:rsidR="00C620CD" w:rsidRPr="00C620CD" w:rsidRDefault="00C620CD" w:rsidP="00C620CD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after="67" w:after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Bâtiments durables</w:t>
      </w:r>
      <w:r w:rsidRPr="00C620CD">
        <w:rPr>
          <w:rFonts w:asciiTheme="majorBidi" w:hAnsiTheme="majorBidi" w:cstheme="majorBidi"/>
          <w:color w:val="404040"/>
        </w:rPr>
        <w:t> :</w:t>
      </w:r>
    </w:p>
    <w:p w:rsidR="00C620CD" w:rsidRPr="00C620CD" w:rsidRDefault="00C620CD" w:rsidP="00C620CD">
      <w:pPr>
        <w:pStyle w:val="ds-markdown-paragraph"/>
        <w:numPr>
          <w:ilvl w:val="1"/>
          <w:numId w:val="2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Bois certifié FSC</w:t>
      </w:r>
      <w:r w:rsidRPr="00C620CD">
        <w:rPr>
          <w:rFonts w:asciiTheme="majorBidi" w:hAnsiTheme="majorBidi" w:cstheme="majorBidi"/>
          <w:color w:val="404040"/>
        </w:rPr>
        <w:t>, briques en terre crue, béton bas carbone.</w:t>
      </w:r>
    </w:p>
    <w:p w:rsidR="00C620CD" w:rsidRPr="00C620CD" w:rsidRDefault="00C620CD" w:rsidP="00C620CD">
      <w:pPr>
        <w:pStyle w:val="ds-markdown-paragraph"/>
        <w:numPr>
          <w:ilvl w:val="1"/>
          <w:numId w:val="2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Isolation en </w:t>
      </w:r>
      <w:r w:rsidRPr="00C620CD">
        <w:rPr>
          <w:rStyle w:val="lev"/>
          <w:rFonts w:asciiTheme="majorBidi" w:hAnsiTheme="majorBidi" w:cstheme="majorBidi"/>
          <w:color w:val="404040"/>
        </w:rPr>
        <w:t>laine de roche, ouate de cellulose, chanvre</w:t>
      </w:r>
      <w:r w:rsidRPr="00C620CD">
        <w:rPr>
          <w:rFonts w:asciiTheme="majorBidi" w:hAnsiTheme="majorBidi" w:cstheme="majorBidi"/>
          <w:color w:val="404040"/>
        </w:rPr>
        <w:t>.</w:t>
      </w:r>
    </w:p>
    <w:p w:rsidR="00C620CD" w:rsidRPr="00C620CD" w:rsidRDefault="00C620CD" w:rsidP="00C620CD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after="67" w:after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Revêtements non toxiques</w:t>
      </w:r>
      <w:r w:rsidRPr="00C620CD">
        <w:rPr>
          <w:rFonts w:asciiTheme="majorBidi" w:hAnsiTheme="majorBidi" w:cstheme="majorBidi"/>
          <w:color w:val="404040"/>
        </w:rPr>
        <w:t> :</w:t>
      </w:r>
    </w:p>
    <w:p w:rsidR="00C620CD" w:rsidRPr="00C620CD" w:rsidRDefault="00C620CD" w:rsidP="00C620CD">
      <w:pPr>
        <w:pStyle w:val="ds-markdown-paragraph"/>
        <w:numPr>
          <w:ilvl w:val="1"/>
          <w:numId w:val="2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Peintures sans COV (composés organiques volatils).</w:t>
      </w:r>
    </w:p>
    <w:p w:rsidR="00C620CD" w:rsidRPr="00C620CD" w:rsidRDefault="00C620CD" w:rsidP="00C620CD">
      <w:pPr>
        <w:pStyle w:val="ds-markdown-paragraph"/>
        <w:numPr>
          <w:ilvl w:val="1"/>
          <w:numId w:val="2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Chaussées perméables pour limiter les ruissellements.</w:t>
      </w:r>
    </w:p>
    <w:p w:rsidR="00C620CD" w:rsidRPr="00C620CD" w:rsidRDefault="00C620CD" w:rsidP="00C620CD">
      <w:pPr>
        <w:pStyle w:val="Titre4"/>
        <w:shd w:val="clear" w:color="auto" w:fill="FFFFFF"/>
        <w:spacing w:line="360" w:lineRule="auto"/>
        <w:jc w:val="both"/>
        <w:rPr>
          <w:rFonts w:asciiTheme="majorBidi" w:hAnsiTheme="majorBidi"/>
          <w:color w:val="404040"/>
          <w:sz w:val="24"/>
          <w:szCs w:val="24"/>
        </w:rPr>
      </w:pPr>
      <w:r w:rsidRPr="00C620CD">
        <w:rPr>
          <w:rStyle w:val="lev"/>
          <w:rFonts w:asciiTheme="majorBidi" w:hAnsiTheme="majorBidi"/>
          <w:b/>
          <w:bCs/>
          <w:color w:val="404040"/>
          <w:sz w:val="24"/>
          <w:szCs w:val="24"/>
        </w:rPr>
        <w:t>2. Traitement des eaux usées et des déchets</w:t>
      </w:r>
    </w:p>
    <w:p w:rsidR="00C620CD" w:rsidRPr="00C620CD" w:rsidRDefault="00C620CD" w:rsidP="00C620CD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Stations d’épuration naturelles</w:t>
      </w:r>
      <w:r w:rsidRPr="00C620CD">
        <w:rPr>
          <w:rFonts w:asciiTheme="majorBidi" w:hAnsiTheme="majorBidi" w:cstheme="majorBidi"/>
          <w:color w:val="404040"/>
        </w:rPr>
        <w:t> (lagunage, filtres plantés).</w:t>
      </w:r>
    </w:p>
    <w:p w:rsidR="00C620CD" w:rsidRPr="00C620CD" w:rsidRDefault="00C620CD" w:rsidP="00C620CD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 w:after="67" w:after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Recyclage et valorisation</w:t>
      </w:r>
      <w:r w:rsidRPr="00C620CD">
        <w:rPr>
          <w:rFonts w:asciiTheme="majorBidi" w:hAnsiTheme="majorBidi" w:cstheme="majorBidi"/>
          <w:color w:val="404040"/>
        </w:rPr>
        <w:t> :</w:t>
      </w:r>
    </w:p>
    <w:p w:rsidR="00C620CD" w:rsidRPr="00C620CD" w:rsidRDefault="00C620CD" w:rsidP="00C620CD">
      <w:pPr>
        <w:pStyle w:val="ds-markdown-paragraph"/>
        <w:numPr>
          <w:ilvl w:val="1"/>
          <w:numId w:val="3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lastRenderedPageBreak/>
        <w:t>Compostage</w:t>
      </w:r>
      <w:r w:rsidRPr="00C620CD">
        <w:rPr>
          <w:rFonts w:asciiTheme="majorBidi" w:hAnsiTheme="majorBidi" w:cstheme="majorBidi"/>
          <w:color w:val="404040"/>
        </w:rPr>
        <w:t> des déchets organiques.</w:t>
      </w:r>
    </w:p>
    <w:p w:rsidR="00C620CD" w:rsidRPr="00C620CD" w:rsidRDefault="00C620CD" w:rsidP="00C620CD">
      <w:pPr>
        <w:pStyle w:val="ds-markdown-paragraph"/>
        <w:numPr>
          <w:ilvl w:val="1"/>
          <w:numId w:val="3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Méthanisation</w:t>
      </w:r>
      <w:r w:rsidRPr="00C620CD">
        <w:rPr>
          <w:rFonts w:asciiTheme="majorBidi" w:hAnsiTheme="majorBidi" w:cstheme="majorBidi"/>
          <w:color w:val="404040"/>
        </w:rPr>
        <w:t> pour produire du biogaz.</w:t>
      </w:r>
    </w:p>
    <w:p w:rsidR="00C620CD" w:rsidRPr="00C620CD" w:rsidRDefault="00C620CD" w:rsidP="00C620CD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Zéro plastique</w:t>
      </w:r>
      <w:r w:rsidRPr="00C620CD">
        <w:rPr>
          <w:rFonts w:asciiTheme="majorBidi" w:hAnsiTheme="majorBidi" w:cstheme="majorBidi"/>
          <w:color w:val="404040"/>
        </w:rPr>
        <w:t> dans les espaces publics (fontaines à eau, consignes).</w:t>
      </w:r>
    </w:p>
    <w:p w:rsidR="00C620CD" w:rsidRPr="00C620CD" w:rsidRDefault="00C620CD" w:rsidP="00C620CD">
      <w:pPr>
        <w:pStyle w:val="Titre3"/>
        <w:shd w:val="clear" w:color="auto" w:fill="FFFFFF"/>
        <w:spacing w:line="360" w:lineRule="auto"/>
        <w:jc w:val="both"/>
        <w:rPr>
          <w:rFonts w:asciiTheme="majorBidi" w:hAnsiTheme="majorBidi"/>
          <w:color w:val="404040"/>
          <w:sz w:val="24"/>
          <w:szCs w:val="24"/>
        </w:rPr>
      </w:pPr>
      <w:r w:rsidRPr="00C620CD">
        <w:rPr>
          <w:rStyle w:val="lev"/>
          <w:rFonts w:asciiTheme="majorBidi" w:hAnsiTheme="majorBidi"/>
          <w:b/>
          <w:bCs/>
          <w:color w:val="404040"/>
          <w:sz w:val="24"/>
          <w:szCs w:val="24"/>
        </w:rPr>
        <w:t>B. Protection des écosystèmes</w:t>
      </w:r>
    </w:p>
    <w:p w:rsidR="00C620CD" w:rsidRPr="00C620CD" w:rsidRDefault="00C620CD" w:rsidP="00C620CD">
      <w:pPr>
        <w:pStyle w:val="Titre4"/>
        <w:shd w:val="clear" w:color="auto" w:fill="FFFFFF"/>
        <w:spacing w:line="360" w:lineRule="auto"/>
        <w:jc w:val="both"/>
        <w:rPr>
          <w:rFonts w:asciiTheme="majorBidi" w:hAnsiTheme="majorBidi"/>
          <w:color w:val="404040"/>
          <w:sz w:val="24"/>
          <w:szCs w:val="24"/>
        </w:rPr>
      </w:pPr>
      <w:r w:rsidRPr="00C620CD">
        <w:rPr>
          <w:rStyle w:val="lev"/>
          <w:rFonts w:asciiTheme="majorBidi" w:hAnsiTheme="majorBidi"/>
          <w:b/>
          <w:bCs/>
          <w:color w:val="404040"/>
          <w:sz w:val="24"/>
          <w:szCs w:val="24"/>
        </w:rPr>
        <w:t>1. Création de corridors écologiques</w:t>
      </w:r>
    </w:p>
    <w:p w:rsidR="00C620CD" w:rsidRPr="00C620CD" w:rsidRDefault="00C620CD" w:rsidP="00C620CD">
      <w:pPr>
        <w:pStyle w:val="ds-markdown-paragraph"/>
        <w:numPr>
          <w:ilvl w:val="0"/>
          <w:numId w:val="4"/>
        </w:numPr>
        <w:shd w:val="clear" w:color="auto" w:fill="FFFFFF"/>
        <w:spacing w:before="0" w:beforeAutospacing="0" w:after="67" w:after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Trames vertes et bleues</w:t>
      </w:r>
      <w:r w:rsidRPr="00C620CD">
        <w:rPr>
          <w:rFonts w:asciiTheme="majorBidi" w:hAnsiTheme="majorBidi" w:cstheme="majorBidi"/>
          <w:color w:val="404040"/>
        </w:rPr>
        <w:t> :</w:t>
      </w:r>
    </w:p>
    <w:p w:rsidR="00C620CD" w:rsidRPr="00C620CD" w:rsidRDefault="00C620CD" w:rsidP="00C620CD">
      <w:pPr>
        <w:pStyle w:val="ds-markdown-paragraph"/>
        <w:numPr>
          <w:ilvl w:val="1"/>
          <w:numId w:val="4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Haies, passerelles à faune</w:t>
      </w:r>
      <w:r w:rsidRPr="00C620CD">
        <w:rPr>
          <w:rFonts w:asciiTheme="majorBidi" w:hAnsiTheme="majorBidi" w:cstheme="majorBidi"/>
          <w:color w:val="404040"/>
        </w:rPr>
        <w:t>, mares pour amphibiens.</w:t>
      </w:r>
    </w:p>
    <w:p w:rsidR="00C620CD" w:rsidRPr="00C620CD" w:rsidRDefault="00C620CD" w:rsidP="00C620CD">
      <w:pPr>
        <w:pStyle w:val="ds-markdown-paragraph"/>
        <w:numPr>
          <w:ilvl w:val="1"/>
          <w:numId w:val="4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Coulées vertes</w:t>
      </w:r>
      <w:r w:rsidRPr="00C620CD">
        <w:rPr>
          <w:rFonts w:asciiTheme="majorBidi" w:hAnsiTheme="majorBidi" w:cstheme="majorBidi"/>
          <w:color w:val="404040"/>
        </w:rPr>
        <w:t> reliant parcs et forêts (ex : Ceinture verte de Londres).</w:t>
      </w:r>
    </w:p>
    <w:p w:rsidR="00C620CD" w:rsidRPr="00C620CD" w:rsidRDefault="00C620CD" w:rsidP="00C620CD">
      <w:pPr>
        <w:pStyle w:val="ds-markdown-paragraph"/>
        <w:numPr>
          <w:ilvl w:val="0"/>
          <w:numId w:val="4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Protection des zones humides</w:t>
      </w:r>
      <w:r w:rsidRPr="00C620CD">
        <w:rPr>
          <w:rFonts w:asciiTheme="majorBidi" w:hAnsiTheme="majorBidi" w:cstheme="majorBidi"/>
          <w:color w:val="404040"/>
        </w:rPr>
        <w:t> (épuration naturelle, réservoir biodiversité).</w:t>
      </w:r>
    </w:p>
    <w:p w:rsidR="00C620CD" w:rsidRPr="00C620CD" w:rsidRDefault="00C620CD" w:rsidP="00C620CD">
      <w:pPr>
        <w:pStyle w:val="Titre4"/>
        <w:shd w:val="clear" w:color="auto" w:fill="FFFFFF"/>
        <w:spacing w:line="360" w:lineRule="auto"/>
        <w:jc w:val="both"/>
        <w:rPr>
          <w:rFonts w:asciiTheme="majorBidi" w:hAnsiTheme="majorBidi"/>
          <w:color w:val="404040"/>
          <w:sz w:val="24"/>
          <w:szCs w:val="24"/>
        </w:rPr>
      </w:pPr>
      <w:r w:rsidRPr="00C620CD">
        <w:rPr>
          <w:rStyle w:val="lev"/>
          <w:rFonts w:asciiTheme="majorBidi" w:hAnsiTheme="majorBidi"/>
          <w:b/>
          <w:bCs/>
          <w:color w:val="404040"/>
          <w:sz w:val="24"/>
          <w:szCs w:val="24"/>
        </w:rPr>
        <w:t>2. Limitation de l’artificialisation des sols</w:t>
      </w:r>
    </w:p>
    <w:p w:rsidR="00C620CD" w:rsidRPr="00C620CD" w:rsidRDefault="00C620CD" w:rsidP="00C620CD">
      <w:pPr>
        <w:pStyle w:val="ds-markdown-paragraph"/>
        <w:numPr>
          <w:ilvl w:val="0"/>
          <w:numId w:val="5"/>
        </w:numPr>
        <w:shd w:val="clear" w:color="auto" w:fill="FFFFFF"/>
        <w:spacing w:before="0" w:beforeAutospacing="0" w:after="67" w:after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Densification urbaine intelligente</w:t>
      </w:r>
      <w:r w:rsidRPr="00C620CD">
        <w:rPr>
          <w:rFonts w:asciiTheme="majorBidi" w:hAnsiTheme="majorBidi" w:cstheme="majorBidi"/>
          <w:color w:val="404040"/>
        </w:rPr>
        <w:t> :</w:t>
      </w:r>
    </w:p>
    <w:p w:rsidR="00C620CD" w:rsidRPr="00C620CD" w:rsidRDefault="00C620CD" w:rsidP="00C620CD">
      <w:pPr>
        <w:pStyle w:val="ds-markdown-paragraph"/>
        <w:numPr>
          <w:ilvl w:val="1"/>
          <w:numId w:val="5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Réhabilitation des friches plutôt que nouvelles constructions.</w:t>
      </w:r>
    </w:p>
    <w:p w:rsidR="00C620CD" w:rsidRPr="00C620CD" w:rsidRDefault="00C620CD" w:rsidP="00C620CD">
      <w:pPr>
        <w:pStyle w:val="ds-markdown-paragraph"/>
        <w:numPr>
          <w:ilvl w:val="1"/>
          <w:numId w:val="5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Toitures végétalisées pour compenser les surfaces imperméabilisées.</w:t>
      </w:r>
    </w:p>
    <w:p w:rsidR="00C620CD" w:rsidRPr="00C620CD" w:rsidRDefault="00C620CD" w:rsidP="00C620CD">
      <w:pPr>
        <w:pStyle w:val="ds-markdown-paragraph"/>
        <w:numPr>
          <w:ilvl w:val="0"/>
          <w:numId w:val="5"/>
        </w:numPr>
        <w:shd w:val="clear" w:color="auto" w:fill="FFFFFF"/>
        <w:spacing w:before="0" w:beforeAutospacing="0" w:after="67" w:after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Obligation légale</w:t>
      </w:r>
      <w:r w:rsidRPr="00C620CD">
        <w:rPr>
          <w:rFonts w:asciiTheme="majorBidi" w:hAnsiTheme="majorBidi" w:cstheme="majorBidi"/>
          <w:color w:val="404040"/>
        </w:rPr>
        <w:t> :</w:t>
      </w:r>
    </w:p>
    <w:p w:rsidR="00C620CD" w:rsidRPr="00C620CD" w:rsidRDefault="00C620CD" w:rsidP="00C620CD">
      <w:pPr>
        <w:pStyle w:val="ds-markdown-paragraph"/>
        <w:numPr>
          <w:ilvl w:val="1"/>
          <w:numId w:val="5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Zéro artificialisation nette (ZAN)</w:t>
      </w:r>
      <w:r w:rsidRPr="00C620CD">
        <w:rPr>
          <w:rFonts w:asciiTheme="majorBidi" w:hAnsiTheme="majorBidi" w:cstheme="majorBidi"/>
          <w:color w:val="404040"/>
        </w:rPr>
        <w:t> en France depuis 2021.</w:t>
      </w:r>
    </w:p>
    <w:p w:rsidR="00C620CD" w:rsidRPr="00C620CD" w:rsidRDefault="00C620CD" w:rsidP="00C620CD">
      <w:pPr>
        <w:pStyle w:val="Titre3"/>
        <w:shd w:val="clear" w:color="auto" w:fill="FFFFFF"/>
        <w:spacing w:line="360" w:lineRule="auto"/>
        <w:jc w:val="both"/>
        <w:rPr>
          <w:rFonts w:asciiTheme="majorBidi" w:hAnsiTheme="majorBidi"/>
          <w:color w:val="404040"/>
          <w:sz w:val="24"/>
          <w:szCs w:val="24"/>
        </w:rPr>
      </w:pPr>
      <w:r w:rsidRPr="00C620CD">
        <w:rPr>
          <w:rStyle w:val="lev"/>
          <w:rFonts w:asciiTheme="majorBidi" w:hAnsiTheme="majorBidi"/>
          <w:b/>
          <w:bCs/>
          <w:color w:val="404040"/>
          <w:sz w:val="24"/>
          <w:szCs w:val="24"/>
        </w:rPr>
        <w:t>C. Énergies renouvelables et efficacité énergétique</w:t>
      </w:r>
    </w:p>
    <w:p w:rsidR="00C620CD" w:rsidRPr="00C620CD" w:rsidRDefault="00C620CD" w:rsidP="00C620CD">
      <w:pPr>
        <w:pStyle w:val="Titre4"/>
        <w:shd w:val="clear" w:color="auto" w:fill="FFFFFF"/>
        <w:spacing w:line="360" w:lineRule="auto"/>
        <w:jc w:val="both"/>
        <w:rPr>
          <w:rFonts w:asciiTheme="majorBidi" w:hAnsiTheme="majorBidi"/>
          <w:color w:val="404040"/>
          <w:sz w:val="24"/>
          <w:szCs w:val="24"/>
        </w:rPr>
      </w:pPr>
      <w:r w:rsidRPr="00C620CD">
        <w:rPr>
          <w:rStyle w:val="lev"/>
          <w:rFonts w:asciiTheme="majorBidi" w:hAnsiTheme="majorBidi"/>
          <w:b/>
          <w:bCs/>
          <w:color w:val="404040"/>
          <w:sz w:val="24"/>
          <w:szCs w:val="24"/>
        </w:rPr>
        <w:t>1. Déploiement des énergies propres</w:t>
      </w:r>
    </w:p>
    <w:p w:rsidR="00C620CD" w:rsidRPr="00C620CD" w:rsidRDefault="00C620CD" w:rsidP="00C620CD">
      <w:pPr>
        <w:pStyle w:val="ds-markdown-paragraph"/>
        <w:numPr>
          <w:ilvl w:val="0"/>
          <w:numId w:val="6"/>
        </w:numPr>
        <w:shd w:val="clear" w:color="auto" w:fill="FFFFFF"/>
        <w:spacing w:before="0" w:beforeAutospacing="0" w:after="67" w:after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Parcs solaires</w:t>
      </w:r>
      <w:r w:rsidRPr="00C620CD">
        <w:rPr>
          <w:rFonts w:asciiTheme="majorBidi" w:hAnsiTheme="majorBidi" w:cstheme="majorBidi"/>
          <w:color w:val="404040"/>
        </w:rPr>
        <w:t> :</w:t>
      </w:r>
    </w:p>
    <w:p w:rsidR="00C620CD" w:rsidRPr="00C620CD" w:rsidRDefault="00C620CD" w:rsidP="00C620CD">
      <w:pPr>
        <w:pStyle w:val="ds-markdown-paragraph"/>
        <w:numPr>
          <w:ilvl w:val="1"/>
          <w:numId w:val="6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Sur toitures, parkings (ombrières photovoltaïques).</w:t>
      </w:r>
    </w:p>
    <w:p w:rsidR="00C620CD" w:rsidRPr="00C620CD" w:rsidRDefault="00C620CD" w:rsidP="00C620CD">
      <w:pPr>
        <w:pStyle w:val="ds-markdown-paragraph"/>
        <w:numPr>
          <w:ilvl w:val="1"/>
          <w:numId w:val="6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Centrales agrivoltaïques (panneaux sur terres agricoles).</w:t>
      </w:r>
    </w:p>
    <w:p w:rsidR="00C620CD" w:rsidRPr="00C620CD" w:rsidRDefault="00C620CD" w:rsidP="00C620CD">
      <w:pPr>
        <w:pStyle w:val="ds-markdown-paragraph"/>
        <w:numPr>
          <w:ilvl w:val="0"/>
          <w:numId w:val="6"/>
        </w:numPr>
        <w:shd w:val="clear" w:color="auto" w:fill="FFFFFF"/>
        <w:spacing w:before="0" w:beforeAutospacing="0" w:after="67" w:after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Éoliennes</w:t>
      </w:r>
      <w:r w:rsidRPr="00C620CD">
        <w:rPr>
          <w:rFonts w:asciiTheme="majorBidi" w:hAnsiTheme="majorBidi" w:cstheme="majorBidi"/>
          <w:color w:val="404040"/>
        </w:rPr>
        <w:t> :</w:t>
      </w:r>
    </w:p>
    <w:p w:rsidR="00C620CD" w:rsidRPr="00C620CD" w:rsidRDefault="00C620CD" w:rsidP="00C620CD">
      <w:pPr>
        <w:pStyle w:val="ds-markdown-paragraph"/>
        <w:numPr>
          <w:ilvl w:val="1"/>
          <w:numId w:val="6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Éolien offshore</w:t>
      </w:r>
      <w:r w:rsidRPr="00C620CD">
        <w:rPr>
          <w:rFonts w:asciiTheme="majorBidi" w:hAnsiTheme="majorBidi" w:cstheme="majorBidi"/>
          <w:color w:val="404040"/>
        </w:rPr>
        <w:t> (moins d’impact visuel, vents constants).</w:t>
      </w:r>
    </w:p>
    <w:p w:rsidR="00C620CD" w:rsidRPr="00C620CD" w:rsidRDefault="00C620CD" w:rsidP="00C620CD">
      <w:pPr>
        <w:pStyle w:val="ds-markdown-paragraph"/>
        <w:numPr>
          <w:ilvl w:val="1"/>
          <w:numId w:val="6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Petites éoliennes urbaines (toits d’immeubles).</w:t>
      </w:r>
    </w:p>
    <w:p w:rsidR="00C620CD" w:rsidRPr="00C620CD" w:rsidRDefault="00C620CD" w:rsidP="00C620CD">
      <w:pPr>
        <w:pStyle w:val="ds-markdown-paragraph"/>
        <w:numPr>
          <w:ilvl w:val="0"/>
          <w:numId w:val="6"/>
        </w:numPr>
        <w:shd w:val="clear" w:color="auto" w:fill="FFFFFF"/>
        <w:spacing w:before="0" w:beforeAutospacing="0" w:after="67" w:after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Géothermie</w:t>
      </w:r>
      <w:r w:rsidRPr="00C620CD">
        <w:rPr>
          <w:rFonts w:asciiTheme="majorBidi" w:hAnsiTheme="majorBidi" w:cstheme="majorBidi"/>
          <w:color w:val="404040"/>
        </w:rPr>
        <w:t> :</w:t>
      </w:r>
    </w:p>
    <w:p w:rsidR="00C620CD" w:rsidRPr="00C620CD" w:rsidRDefault="00C620CD" w:rsidP="00C620CD">
      <w:pPr>
        <w:pStyle w:val="ds-markdown-paragraph"/>
        <w:numPr>
          <w:ilvl w:val="1"/>
          <w:numId w:val="6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Chauffage urbain par pompes à chaleur.</w:t>
      </w:r>
    </w:p>
    <w:p w:rsidR="00C620CD" w:rsidRPr="00C620CD" w:rsidRDefault="00C620CD" w:rsidP="00C620CD">
      <w:pPr>
        <w:pStyle w:val="Titre4"/>
        <w:shd w:val="clear" w:color="auto" w:fill="FFFFFF"/>
        <w:spacing w:line="360" w:lineRule="auto"/>
        <w:jc w:val="both"/>
        <w:rPr>
          <w:rFonts w:asciiTheme="majorBidi" w:hAnsiTheme="majorBidi"/>
          <w:color w:val="404040"/>
          <w:sz w:val="24"/>
          <w:szCs w:val="24"/>
        </w:rPr>
      </w:pPr>
      <w:r w:rsidRPr="00C620CD">
        <w:rPr>
          <w:rStyle w:val="lev"/>
          <w:rFonts w:asciiTheme="majorBidi" w:hAnsiTheme="majorBidi"/>
          <w:b/>
          <w:bCs/>
          <w:color w:val="404040"/>
          <w:sz w:val="24"/>
          <w:szCs w:val="24"/>
        </w:rPr>
        <w:t>2. Rénovation énergétique des bâtiments</w:t>
      </w:r>
    </w:p>
    <w:p w:rsidR="00C620CD" w:rsidRPr="00C620CD" w:rsidRDefault="00C620CD" w:rsidP="00C620CD">
      <w:pPr>
        <w:pStyle w:val="ds-markdown-paragraph"/>
        <w:numPr>
          <w:ilvl w:val="0"/>
          <w:numId w:val="7"/>
        </w:numPr>
        <w:shd w:val="clear" w:color="auto" w:fill="FFFFFF"/>
        <w:spacing w:before="0" w:beforeAutospacing="0" w:after="67" w:after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Normes BBC (Bâtiment Basse Consommation)</w:t>
      </w:r>
      <w:r w:rsidRPr="00C620CD">
        <w:rPr>
          <w:rFonts w:asciiTheme="majorBidi" w:hAnsiTheme="majorBidi" w:cstheme="majorBidi"/>
          <w:color w:val="404040"/>
        </w:rPr>
        <w:t> :</w:t>
      </w:r>
    </w:p>
    <w:p w:rsidR="00C620CD" w:rsidRPr="00C620CD" w:rsidRDefault="00C620CD" w:rsidP="00C620CD">
      <w:pPr>
        <w:pStyle w:val="ds-markdown-paragraph"/>
        <w:numPr>
          <w:ilvl w:val="1"/>
          <w:numId w:val="7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Triple vitrage, ventilation double flux.</w:t>
      </w:r>
    </w:p>
    <w:p w:rsidR="00C620CD" w:rsidRPr="00C620CD" w:rsidRDefault="00C620CD" w:rsidP="00C620CD">
      <w:pPr>
        <w:pStyle w:val="ds-markdown-paragraph"/>
        <w:numPr>
          <w:ilvl w:val="0"/>
          <w:numId w:val="7"/>
        </w:numPr>
        <w:shd w:val="clear" w:color="auto" w:fill="FFFFFF"/>
        <w:spacing w:before="0" w:beforeAutospacing="0" w:after="67" w:after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Rénovation des passoires thermiques</w:t>
      </w:r>
      <w:r w:rsidRPr="00C620CD">
        <w:rPr>
          <w:rFonts w:asciiTheme="majorBidi" w:hAnsiTheme="majorBidi" w:cstheme="majorBidi"/>
          <w:color w:val="404040"/>
        </w:rPr>
        <w:t> :</w:t>
      </w:r>
    </w:p>
    <w:p w:rsidR="00C620CD" w:rsidRPr="00C620CD" w:rsidRDefault="00C620CD" w:rsidP="00C620CD">
      <w:pPr>
        <w:pStyle w:val="ds-markdown-paragraph"/>
        <w:numPr>
          <w:ilvl w:val="1"/>
          <w:numId w:val="7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lastRenderedPageBreak/>
        <w:t>Subventions pour isolation (ex : MaPrimeRénov’ en France).</w:t>
      </w:r>
    </w:p>
    <w:p w:rsidR="00C620CD" w:rsidRPr="00C620CD" w:rsidRDefault="00C620CD" w:rsidP="00C620CD">
      <w:pPr>
        <w:pStyle w:val="Titre2"/>
        <w:shd w:val="clear" w:color="auto" w:fill="FFFFFF"/>
        <w:spacing w:line="360" w:lineRule="auto"/>
        <w:jc w:val="both"/>
        <w:rPr>
          <w:rFonts w:asciiTheme="majorBidi" w:hAnsiTheme="majorBidi" w:cstheme="majorBidi"/>
          <w:color w:val="404040"/>
          <w:sz w:val="24"/>
          <w:szCs w:val="24"/>
        </w:rPr>
      </w:pPr>
      <w:r w:rsidRPr="00C620CD">
        <w:rPr>
          <w:rStyle w:val="lev"/>
          <w:rFonts w:asciiTheme="majorBidi" w:hAnsiTheme="majorBidi" w:cstheme="majorBidi"/>
          <w:b/>
          <w:bCs/>
          <w:color w:val="404040"/>
          <w:sz w:val="24"/>
          <w:szCs w:val="24"/>
        </w:rPr>
        <w:t>3. Exemples innovants dans le monde</w:t>
      </w:r>
    </w:p>
    <w:p w:rsidR="00C620CD" w:rsidRPr="00C620CD" w:rsidRDefault="00C620CD" w:rsidP="00C620CD">
      <w:pPr>
        <w:pStyle w:val="ds-markdown-paragraph"/>
        <w:shd w:val="clear" w:color="auto" w:fill="FFFFFF"/>
        <w:spacing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="Segoe UI" w:hAnsi="Segoe UI" w:cstheme="majorBidi"/>
          <w:color w:val="404040"/>
        </w:rPr>
        <w:t>🌿</w:t>
      </w:r>
      <w:r w:rsidRPr="00C620CD">
        <w:rPr>
          <w:rFonts w:asciiTheme="majorBidi" w:hAnsiTheme="majorBidi" w:cstheme="majorBidi"/>
          <w:color w:val="404040"/>
        </w:rPr>
        <w:t> </w:t>
      </w:r>
      <w:r w:rsidRPr="00C620CD">
        <w:rPr>
          <w:rStyle w:val="lev"/>
          <w:rFonts w:asciiTheme="majorBidi" w:hAnsiTheme="majorBidi" w:cstheme="majorBidi"/>
          <w:color w:val="404040"/>
        </w:rPr>
        <w:t>Fribourg (Allemagne)</w:t>
      </w:r>
      <w:r w:rsidRPr="00C620CD">
        <w:rPr>
          <w:rFonts w:asciiTheme="majorBidi" w:hAnsiTheme="majorBidi" w:cstheme="majorBidi"/>
          <w:color w:val="404040"/>
        </w:rPr>
        <w:t> : Quartier Vauban (100% énergies renouvelables, mobilité douce).</w:t>
      </w:r>
      <w:r w:rsidRPr="00C620CD">
        <w:rPr>
          <w:rFonts w:asciiTheme="majorBidi" w:hAnsiTheme="majorBidi" w:cstheme="majorBidi"/>
          <w:color w:val="404040"/>
        </w:rPr>
        <w:br/>
      </w:r>
      <w:r w:rsidRPr="00C620CD">
        <w:rPr>
          <w:rFonts w:ascii="Segoe UI" w:hAnsi="Segoe UI" w:cstheme="majorBidi"/>
          <w:color w:val="404040"/>
        </w:rPr>
        <w:t>🌿</w:t>
      </w:r>
      <w:r w:rsidRPr="00C620CD">
        <w:rPr>
          <w:rFonts w:asciiTheme="majorBidi" w:hAnsiTheme="majorBidi" w:cstheme="majorBidi"/>
          <w:color w:val="404040"/>
        </w:rPr>
        <w:t> </w:t>
      </w:r>
      <w:r w:rsidRPr="00C620CD">
        <w:rPr>
          <w:rStyle w:val="lev"/>
          <w:rFonts w:asciiTheme="majorBidi" w:hAnsiTheme="majorBidi" w:cstheme="majorBidi"/>
          <w:color w:val="404040"/>
        </w:rPr>
        <w:t>Copenhague (Danemark)</w:t>
      </w:r>
      <w:r w:rsidRPr="00C620CD">
        <w:rPr>
          <w:rFonts w:asciiTheme="majorBidi" w:hAnsiTheme="majorBidi" w:cstheme="majorBidi"/>
          <w:color w:val="404040"/>
        </w:rPr>
        <w:t> : Objectif "neutralité carbone 2025" avec éolien et pistes cyclables.</w:t>
      </w:r>
      <w:r w:rsidRPr="00C620CD">
        <w:rPr>
          <w:rFonts w:asciiTheme="majorBidi" w:hAnsiTheme="majorBidi" w:cstheme="majorBidi"/>
          <w:color w:val="404040"/>
        </w:rPr>
        <w:br/>
      </w:r>
      <w:r w:rsidRPr="00C620CD">
        <w:rPr>
          <w:rFonts w:ascii="Segoe UI" w:hAnsi="Segoe UI" w:cstheme="majorBidi"/>
          <w:color w:val="404040"/>
        </w:rPr>
        <w:t>🌿</w:t>
      </w:r>
      <w:r w:rsidRPr="00C620CD">
        <w:rPr>
          <w:rFonts w:asciiTheme="majorBidi" w:hAnsiTheme="majorBidi" w:cstheme="majorBidi"/>
          <w:color w:val="404040"/>
        </w:rPr>
        <w:t> </w:t>
      </w:r>
      <w:r w:rsidRPr="00C620CD">
        <w:rPr>
          <w:rStyle w:val="lev"/>
          <w:rFonts w:asciiTheme="majorBidi" w:hAnsiTheme="majorBidi" w:cstheme="majorBidi"/>
          <w:color w:val="404040"/>
        </w:rPr>
        <w:t>Singapour</w:t>
      </w:r>
      <w:r w:rsidRPr="00C620CD">
        <w:rPr>
          <w:rFonts w:asciiTheme="majorBidi" w:hAnsiTheme="majorBidi" w:cstheme="majorBidi"/>
          <w:color w:val="404040"/>
        </w:rPr>
        <w:t> : "Ville-jardin" avec toits végétalisés obligatoires.</w:t>
      </w:r>
    </w:p>
    <w:p w:rsidR="00C620CD" w:rsidRPr="00C620CD" w:rsidRDefault="00C620CD" w:rsidP="00C620CD">
      <w:pPr>
        <w:pStyle w:val="Titre2"/>
        <w:shd w:val="clear" w:color="auto" w:fill="FFFFFF"/>
        <w:spacing w:line="360" w:lineRule="auto"/>
        <w:jc w:val="both"/>
        <w:rPr>
          <w:rFonts w:asciiTheme="majorBidi" w:hAnsiTheme="majorBidi" w:cstheme="majorBidi"/>
          <w:color w:val="404040"/>
          <w:sz w:val="24"/>
          <w:szCs w:val="24"/>
        </w:rPr>
      </w:pPr>
      <w:r w:rsidRPr="00C620CD">
        <w:rPr>
          <w:rStyle w:val="lev"/>
          <w:rFonts w:asciiTheme="majorBidi" w:hAnsiTheme="majorBidi" w:cstheme="majorBidi"/>
          <w:b/>
          <w:bCs/>
          <w:color w:val="404040"/>
          <w:sz w:val="24"/>
          <w:szCs w:val="24"/>
        </w:rPr>
        <w:t>4. Outils d’évaluation et réglementations</w:t>
      </w:r>
    </w:p>
    <w:p w:rsidR="00C620CD" w:rsidRPr="00C620CD" w:rsidRDefault="00C620CD" w:rsidP="00F96526">
      <w:pPr>
        <w:pStyle w:val="ds-markdown-paragraph"/>
        <w:shd w:val="clear" w:color="auto" w:fill="FFFFFF"/>
        <w:spacing w:line="360" w:lineRule="auto"/>
        <w:rPr>
          <w:rFonts w:asciiTheme="majorBidi" w:hAnsiTheme="majorBidi" w:cstheme="majorBidi"/>
          <w:color w:val="404040"/>
        </w:rPr>
      </w:pPr>
      <w:r w:rsidRPr="00C620CD">
        <w:rPr>
          <w:rFonts w:ascii="Segoe UI" w:hAnsi="Segoe UI" w:cstheme="majorBidi"/>
          <w:color w:val="404040"/>
        </w:rPr>
        <w:t>📊</w:t>
      </w:r>
      <w:r w:rsidRPr="00C620CD">
        <w:rPr>
          <w:rFonts w:asciiTheme="majorBidi" w:hAnsiTheme="majorBidi" w:cstheme="majorBidi"/>
          <w:color w:val="404040"/>
        </w:rPr>
        <w:t> </w:t>
      </w:r>
      <w:r w:rsidRPr="00C620CD">
        <w:rPr>
          <w:rStyle w:val="lev"/>
          <w:rFonts w:asciiTheme="majorBidi" w:hAnsiTheme="majorBidi" w:cstheme="majorBidi"/>
          <w:color w:val="404040"/>
        </w:rPr>
        <w:t>ACV (Analyse du Cycle de Vie)</w:t>
      </w:r>
      <w:r w:rsidRPr="00C620CD">
        <w:rPr>
          <w:rFonts w:asciiTheme="majorBidi" w:hAnsiTheme="majorBidi" w:cstheme="majorBidi"/>
          <w:color w:val="404040"/>
        </w:rPr>
        <w:t> : Mesure l’impact environnemental d’un projet.</w:t>
      </w:r>
      <w:r w:rsidRPr="00C620CD">
        <w:rPr>
          <w:rFonts w:asciiTheme="majorBidi" w:hAnsiTheme="majorBidi" w:cstheme="majorBidi"/>
          <w:color w:val="404040"/>
        </w:rPr>
        <w:br/>
      </w:r>
      <w:r w:rsidRPr="00C620CD">
        <w:rPr>
          <w:rFonts w:ascii="Segoe UI" w:hAnsi="Segoe UI" w:cstheme="majorBidi"/>
          <w:color w:val="404040"/>
        </w:rPr>
        <w:t>📜</w:t>
      </w:r>
      <w:r w:rsidRPr="00C620CD">
        <w:rPr>
          <w:rFonts w:asciiTheme="majorBidi" w:hAnsiTheme="majorBidi" w:cstheme="majorBidi"/>
          <w:color w:val="404040"/>
        </w:rPr>
        <w:t> </w:t>
      </w:r>
      <w:r w:rsidRPr="00C620CD">
        <w:rPr>
          <w:rStyle w:val="lev"/>
          <w:rFonts w:asciiTheme="majorBidi" w:hAnsiTheme="majorBidi" w:cstheme="majorBidi"/>
          <w:color w:val="404040"/>
        </w:rPr>
        <w:t>Normes ISO 14001</w:t>
      </w:r>
      <w:r w:rsidRPr="00C620CD">
        <w:rPr>
          <w:rFonts w:asciiTheme="majorBidi" w:hAnsiTheme="majorBidi" w:cstheme="majorBidi"/>
          <w:color w:val="404040"/>
        </w:rPr>
        <w:t> : Certification pour la gestion environnementale.</w:t>
      </w:r>
      <w:r w:rsidRPr="00C620CD">
        <w:rPr>
          <w:rFonts w:asciiTheme="majorBidi" w:hAnsiTheme="majorBidi" w:cstheme="majorBidi"/>
          <w:color w:val="404040"/>
        </w:rPr>
        <w:br/>
      </w:r>
      <w:r w:rsidRPr="00C620CD">
        <w:rPr>
          <w:rFonts w:ascii="Segoe UI" w:hAnsi="Segoe UI" w:cstheme="majorBidi"/>
          <w:color w:val="404040"/>
        </w:rPr>
        <w:t>🌍</w:t>
      </w:r>
      <w:r w:rsidRPr="00C620CD">
        <w:rPr>
          <w:rFonts w:asciiTheme="majorBidi" w:hAnsiTheme="majorBidi" w:cstheme="majorBidi"/>
          <w:color w:val="404040"/>
        </w:rPr>
        <w:t> </w:t>
      </w:r>
      <w:r w:rsidRPr="00C620CD">
        <w:rPr>
          <w:rStyle w:val="lev"/>
          <w:rFonts w:asciiTheme="majorBidi" w:hAnsiTheme="majorBidi" w:cstheme="majorBidi"/>
          <w:color w:val="404040"/>
        </w:rPr>
        <w:t>Accords internationaux</w:t>
      </w:r>
      <w:r w:rsidRPr="00C620CD">
        <w:rPr>
          <w:rFonts w:asciiTheme="majorBidi" w:hAnsiTheme="majorBidi" w:cstheme="majorBidi"/>
          <w:color w:val="404040"/>
        </w:rPr>
        <w:t> :</w:t>
      </w:r>
    </w:p>
    <w:p w:rsidR="00C620CD" w:rsidRPr="00C620CD" w:rsidRDefault="00C620CD" w:rsidP="00C620CD">
      <w:pPr>
        <w:pStyle w:val="ds-markdown-paragraph"/>
        <w:numPr>
          <w:ilvl w:val="0"/>
          <w:numId w:val="8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Accord de Paris</w:t>
      </w:r>
      <w:r w:rsidRPr="00C620CD">
        <w:rPr>
          <w:rFonts w:asciiTheme="majorBidi" w:hAnsiTheme="majorBidi" w:cstheme="majorBidi"/>
          <w:color w:val="404040"/>
        </w:rPr>
        <w:t> (réduction des GES).</w:t>
      </w:r>
    </w:p>
    <w:p w:rsidR="00C620CD" w:rsidRPr="00C620CD" w:rsidRDefault="00C620CD" w:rsidP="00C620CD">
      <w:pPr>
        <w:pStyle w:val="ds-markdown-paragraph"/>
        <w:numPr>
          <w:ilvl w:val="0"/>
          <w:numId w:val="8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Objectifs de développement durable (ODD)</w:t>
      </w:r>
      <w:r w:rsidRPr="00C620CD">
        <w:rPr>
          <w:rFonts w:asciiTheme="majorBidi" w:hAnsiTheme="majorBidi" w:cstheme="majorBidi"/>
          <w:color w:val="404040"/>
        </w:rPr>
        <w:t> de l’ONU.</w:t>
      </w:r>
    </w:p>
    <w:p w:rsidR="00C620CD" w:rsidRPr="00C620CD" w:rsidRDefault="00F96526" w:rsidP="00F96526">
      <w:pPr>
        <w:pStyle w:val="Titre1"/>
        <w:shd w:val="clear" w:color="auto" w:fill="FFFFFF"/>
        <w:spacing w:line="360" w:lineRule="auto"/>
        <w:jc w:val="center"/>
        <w:rPr>
          <w:rFonts w:asciiTheme="majorBidi" w:hAnsiTheme="majorBidi"/>
          <w:color w:val="404040"/>
          <w:sz w:val="24"/>
          <w:szCs w:val="24"/>
        </w:rPr>
      </w:pPr>
      <w:r>
        <w:rPr>
          <w:rStyle w:val="lev"/>
          <w:rFonts w:asciiTheme="majorBidi" w:hAnsiTheme="majorBidi"/>
          <w:b/>
          <w:bCs/>
          <w:color w:val="404040"/>
          <w:sz w:val="24"/>
          <w:szCs w:val="24"/>
        </w:rPr>
        <w:t xml:space="preserve">II. </w:t>
      </w:r>
      <w:r w:rsidR="00C620CD" w:rsidRPr="00C620CD">
        <w:rPr>
          <w:rStyle w:val="lev"/>
          <w:rFonts w:asciiTheme="majorBidi" w:hAnsiTheme="majorBidi"/>
          <w:b/>
          <w:bCs/>
          <w:color w:val="404040"/>
          <w:sz w:val="24"/>
          <w:szCs w:val="24"/>
        </w:rPr>
        <w:t>Volet économique d'une proposition d'aménagement</w:t>
      </w:r>
    </w:p>
    <w:p w:rsidR="00C620CD" w:rsidRPr="00C620CD" w:rsidRDefault="00C620CD" w:rsidP="00C620CD">
      <w:pPr>
        <w:pStyle w:val="Titre2"/>
        <w:shd w:val="clear" w:color="auto" w:fill="FFFFFF"/>
        <w:spacing w:line="360" w:lineRule="auto"/>
        <w:jc w:val="both"/>
        <w:rPr>
          <w:rFonts w:asciiTheme="majorBidi" w:hAnsiTheme="majorBidi" w:cstheme="majorBidi"/>
          <w:color w:val="404040"/>
          <w:sz w:val="24"/>
          <w:szCs w:val="24"/>
        </w:rPr>
      </w:pPr>
      <w:r w:rsidRPr="00C620CD">
        <w:rPr>
          <w:rStyle w:val="lev"/>
          <w:rFonts w:asciiTheme="majorBidi" w:hAnsiTheme="majorBidi" w:cstheme="majorBidi"/>
          <w:b/>
          <w:bCs/>
          <w:color w:val="404040"/>
          <w:sz w:val="24"/>
          <w:szCs w:val="24"/>
        </w:rPr>
        <w:t>1. Définition et objectifs détaillés</w:t>
      </w:r>
    </w:p>
    <w:p w:rsidR="00C620CD" w:rsidRPr="00C620CD" w:rsidRDefault="00C620CD" w:rsidP="00C620CD">
      <w:pPr>
        <w:pStyle w:val="ds-markdown-paragraph"/>
        <w:shd w:val="clear" w:color="auto" w:fill="FFFFFF"/>
        <w:spacing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Le volet économique d'un aménagement vise à créer un écosystème productif durable en conciliant :</w:t>
      </w:r>
    </w:p>
    <w:p w:rsidR="00C620CD" w:rsidRPr="00C620CD" w:rsidRDefault="00C620CD" w:rsidP="00C620CD">
      <w:pPr>
        <w:pStyle w:val="ds-markdown-paragraph"/>
        <w:numPr>
          <w:ilvl w:val="0"/>
          <w:numId w:val="9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Développement des activités génératrices de richesse</w:t>
      </w:r>
    </w:p>
    <w:p w:rsidR="00C620CD" w:rsidRPr="00C620CD" w:rsidRDefault="00C620CD" w:rsidP="00C620CD">
      <w:pPr>
        <w:pStyle w:val="ds-markdown-paragraph"/>
        <w:numPr>
          <w:ilvl w:val="0"/>
          <w:numId w:val="9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Création d'emplois stables et de qualité</w:t>
      </w:r>
    </w:p>
    <w:p w:rsidR="00C620CD" w:rsidRPr="00C620CD" w:rsidRDefault="00C620CD" w:rsidP="00C620CD">
      <w:pPr>
        <w:pStyle w:val="ds-markdown-paragraph"/>
        <w:numPr>
          <w:ilvl w:val="0"/>
          <w:numId w:val="9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Attractivité du territoire</w:t>
      </w:r>
    </w:p>
    <w:p w:rsidR="00C620CD" w:rsidRPr="00C620CD" w:rsidRDefault="00C620CD" w:rsidP="00C620CD">
      <w:pPr>
        <w:pStyle w:val="ds-markdown-paragraph"/>
        <w:shd w:val="clear" w:color="auto" w:fill="FFFFFF"/>
        <w:spacing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Objectifs spécifiques :</w:t>
      </w:r>
    </w:p>
    <w:p w:rsidR="00C620CD" w:rsidRPr="00C620CD" w:rsidRDefault="00C620CD" w:rsidP="00C620CD">
      <w:pPr>
        <w:pStyle w:val="ds-markdown-paragraph"/>
        <w:numPr>
          <w:ilvl w:val="0"/>
          <w:numId w:val="10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="Cambria Math" w:hAnsi="Cambria Math" w:cstheme="majorBidi"/>
          <w:color w:val="404040"/>
        </w:rPr>
        <w:t>↗</w:t>
      </w:r>
      <w:r w:rsidRPr="00C620CD">
        <w:rPr>
          <w:rFonts w:ascii="Segoe UI" w:hAnsi="Segoe UI" w:cstheme="majorBidi"/>
          <w:color w:val="404040"/>
        </w:rPr>
        <w:t>️</w:t>
      </w:r>
      <w:r w:rsidRPr="00C620CD">
        <w:rPr>
          <w:rFonts w:asciiTheme="majorBidi" w:hAnsiTheme="majorBidi" w:cstheme="majorBidi"/>
          <w:color w:val="404040"/>
        </w:rPr>
        <w:t xml:space="preserve"> Augmenter le PIB local</w:t>
      </w:r>
    </w:p>
    <w:p w:rsidR="00C620CD" w:rsidRPr="00C620CD" w:rsidRDefault="00C620CD" w:rsidP="00C620CD">
      <w:pPr>
        <w:pStyle w:val="ds-markdown-paragraph"/>
        <w:numPr>
          <w:ilvl w:val="0"/>
          <w:numId w:val="10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="Segoe UI" w:hAnsi="Segoe UI" w:cstheme="majorBidi"/>
          <w:color w:val="404040"/>
        </w:rPr>
        <w:t>💼</w:t>
      </w:r>
      <w:r w:rsidRPr="00C620CD">
        <w:rPr>
          <w:rFonts w:asciiTheme="majorBidi" w:hAnsiTheme="majorBidi" w:cstheme="majorBidi"/>
          <w:color w:val="404040"/>
        </w:rPr>
        <w:t xml:space="preserve"> Réduire le chômage (notement des jeunes et femmes)</w:t>
      </w:r>
    </w:p>
    <w:p w:rsidR="00C620CD" w:rsidRPr="00C620CD" w:rsidRDefault="00C620CD" w:rsidP="00C620CD">
      <w:pPr>
        <w:pStyle w:val="ds-markdown-paragraph"/>
        <w:numPr>
          <w:ilvl w:val="0"/>
          <w:numId w:val="10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="Segoe UI" w:hAnsi="Segoe UI" w:cstheme="majorBidi"/>
          <w:color w:val="404040"/>
        </w:rPr>
        <w:t>🌱</w:t>
      </w:r>
      <w:r w:rsidRPr="00C620CD">
        <w:rPr>
          <w:rFonts w:asciiTheme="majorBidi" w:hAnsiTheme="majorBidi" w:cstheme="majorBidi"/>
          <w:color w:val="404040"/>
        </w:rPr>
        <w:t xml:space="preserve"> Promouvoir une économie verte et circulaire</w:t>
      </w:r>
    </w:p>
    <w:p w:rsidR="00C620CD" w:rsidRPr="00C620CD" w:rsidRDefault="00C620CD" w:rsidP="00C620CD">
      <w:pPr>
        <w:pStyle w:val="ds-markdown-paragraph"/>
        <w:numPr>
          <w:ilvl w:val="0"/>
          <w:numId w:val="10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="Segoe UI" w:hAnsi="Segoe UI" w:cstheme="majorBidi"/>
          <w:color w:val="404040"/>
        </w:rPr>
        <w:t>🏗️</w:t>
      </w:r>
      <w:r w:rsidRPr="00C620CD">
        <w:rPr>
          <w:rFonts w:asciiTheme="majorBidi" w:hAnsiTheme="majorBidi" w:cstheme="majorBidi"/>
          <w:color w:val="404040"/>
        </w:rPr>
        <w:t xml:space="preserve"> Moderniser les infrastructures clés</w:t>
      </w:r>
    </w:p>
    <w:p w:rsidR="00C620CD" w:rsidRPr="00C620CD" w:rsidRDefault="00C620CD" w:rsidP="00C620CD">
      <w:pPr>
        <w:pStyle w:val="Titre2"/>
        <w:shd w:val="clear" w:color="auto" w:fill="FFFFFF"/>
        <w:spacing w:line="360" w:lineRule="auto"/>
        <w:jc w:val="both"/>
        <w:rPr>
          <w:rFonts w:asciiTheme="majorBidi" w:hAnsiTheme="majorBidi" w:cstheme="majorBidi"/>
          <w:color w:val="404040"/>
          <w:sz w:val="24"/>
          <w:szCs w:val="24"/>
        </w:rPr>
      </w:pPr>
      <w:r w:rsidRPr="00C620CD">
        <w:rPr>
          <w:rStyle w:val="lev"/>
          <w:rFonts w:asciiTheme="majorBidi" w:hAnsiTheme="majorBidi" w:cstheme="majorBidi"/>
          <w:b/>
          <w:bCs/>
          <w:color w:val="404040"/>
          <w:sz w:val="24"/>
          <w:szCs w:val="24"/>
        </w:rPr>
        <w:lastRenderedPageBreak/>
        <w:t>2. Stratégies de développement approfondies</w:t>
      </w:r>
    </w:p>
    <w:p w:rsidR="00C620CD" w:rsidRPr="00C620CD" w:rsidRDefault="00C620CD" w:rsidP="00C620CD">
      <w:pPr>
        <w:pStyle w:val="Titre3"/>
        <w:shd w:val="clear" w:color="auto" w:fill="FFFFFF"/>
        <w:spacing w:line="360" w:lineRule="auto"/>
        <w:jc w:val="both"/>
        <w:rPr>
          <w:rFonts w:asciiTheme="majorBidi" w:hAnsiTheme="majorBidi"/>
          <w:color w:val="404040"/>
          <w:sz w:val="24"/>
          <w:szCs w:val="24"/>
        </w:rPr>
      </w:pPr>
      <w:r w:rsidRPr="00C620CD">
        <w:rPr>
          <w:rStyle w:val="lev"/>
          <w:rFonts w:asciiTheme="majorBidi" w:hAnsiTheme="majorBidi"/>
          <w:b/>
          <w:bCs/>
          <w:color w:val="404040"/>
          <w:sz w:val="24"/>
          <w:szCs w:val="24"/>
        </w:rPr>
        <w:t>A. Diversification économique</w:t>
      </w:r>
    </w:p>
    <w:p w:rsidR="00C620CD" w:rsidRPr="00C620CD" w:rsidRDefault="00C620CD" w:rsidP="00C620CD">
      <w:pPr>
        <w:pStyle w:val="Titre4"/>
        <w:shd w:val="clear" w:color="auto" w:fill="FFFFFF"/>
        <w:spacing w:line="360" w:lineRule="auto"/>
        <w:jc w:val="both"/>
        <w:rPr>
          <w:rFonts w:asciiTheme="majorBidi" w:hAnsiTheme="majorBidi"/>
          <w:color w:val="404040"/>
          <w:sz w:val="24"/>
          <w:szCs w:val="24"/>
        </w:rPr>
      </w:pPr>
      <w:r w:rsidRPr="00C620CD">
        <w:rPr>
          <w:rStyle w:val="lev"/>
          <w:rFonts w:asciiTheme="majorBidi" w:hAnsiTheme="majorBidi"/>
          <w:b/>
          <w:bCs/>
          <w:color w:val="404040"/>
          <w:sz w:val="24"/>
          <w:szCs w:val="24"/>
        </w:rPr>
        <w:t>1. Soutien aux PME et startups</w:t>
      </w:r>
    </w:p>
    <w:p w:rsidR="00C620CD" w:rsidRPr="00C620CD" w:rsidRDefault="00C620CD" w:rsidP="00C620CD">
      <w:pPr>
        <w:pStyle w:val="ds-markdown-paragraph"/>
        <w:numPr>
          <w:ilvl w:val="0"/>
          <w:numId w:val="11"/>
        </w:numPr>
        <w:shd w:val="clear" w:color="auto" w:fill="FFFFFF"/>
        <w:spacing w:before="0" w:beforeAutospacing="0" w:after="67" w:after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Incubateurs d'entreprises</w:t>
      </w:r>
      <w:r w:rsidRPr="00C620CD">
        <w:rPr>
          <w:rFonts w:asciiTheme="majorBidi" w:hAnsiTheme="majorBidi" w:cstheme="majorBidi"/>
          <w:color w:val="404040"/>
        </w:rPr>
        <w:t> :</w:t>
      </w:r>
    </w:p>
    <w:p w:rsidR="00C620CD" w:rsidRPr="00C620CD" w:rsidRDefault="00C620CD" w:rsidP="00C620CD">
      <w:pPr>
        <w:pStyle w:val="ds-markdown-paragraph"/>
        <w:numPr>
          <w:ilvl w:val="1"/>
          <w:numId w:val="11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Espaces de coworking subventionnés</w:t>
      </w:r>
    </w:p>
    <w:p w:rsidR="00C620CD" w:rsidRPr="00C620CD" w:rsidRDefault="00C620CD" w:rsidP="00C620CD">
      <w:pPr>
        <w:pStyle w:val="ds-markdown-paragraph"/>
        <w:numPr>
          <w:ilvl w:val="1"/>
          <w:numId w:val="11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Accès à des mentors et réseaux professionnels</w:t>
      </w:r>
    </w:p>
    <w:p w:rsidR="00C620CD" w:rsidRPr="00C620CD" w:rsidRDefault="00C620CD" w:rsidP="00C620CD">
      <w:pPr>
        <w:pStyle w:val="ds-markdown-paragraph"/>
        <w:numPr>
          <w:ilvl w:val="1"/>
          <w:numId w:val="11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Exemple : Station F à Paris</w:t>
      </w:r>
    </w:p>
    <w:p w:rsidR="00C620CD" w:rsidRPr="00C620CD" w:rsidRDefault="00C620CD" w:rsidP="00C620CD">
      <w:pPr>
        <w:pStyle w:val="ds-markdown-paragraph"/>
        <w:numPr>
          <w:ilvl w:val="0"/>
          <w:numId w:val="11"/>
        </w:numPr>
        <w:shd w:val="clear" w:color="auto" w:fill="FFFFFF"/>
        <w:spacing w:before="0" w:beforeAutospacing="0" w:after="67" w:after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Financements adaptés</w:t>
      </w:r>
      <w:r w:rsidRPr="00C620CD">
        <w:rPr>
          <w:rFonts w:asciiTheme="majorBidi" w:hAnsiTheme="majorBidi" w:cstheme="majorBidi"/>
          <w:color w:val="404040"/>
        </w:rPr>
        <w:t> :</w:t>
      </w:r>
    </w:p>
    <w:p w:rsidR="00C620CD" w:rsidRPr="00C620CD" w:rsidRDefault="00C620CD" w:rsidP="00C620CD">
      <w:pPr>
        <w:pStyle w:val="ds-markdown-paragraph"/>
        <w:numPr>
          <w:ilvl w:val="1"/>
          <w:numId w:val="11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Micro-crédits à taux zéro</w:t>
      </w:r>
    </w:p>
    <w:p w:rsidR="00C620CD" w:rsidRPr="00C620CD" w:rsidRDefault="00C620CD" w:rsidP="00C620CD">
      <w:pPr>
        <w:pStyle w:val="ds-markdown-paragraph"/>
        <w:numPr>
          <w:ilvl w:val="1"/>
          <w:numId w:val="11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Garanties publiques pour prêts bancaires</w:t>
      </w:r>
    </w:p>
    <w:p w:rsidR="00C620CD" w:rsidRPr="00C620CD" w:rsidRDefault="00C620CD" w:rsidP="00C620CD">
      <w:pPr>
        <w:pStyle w:val="ds-markdown-paragraph"/>
        <w:numPr>
          <w:ilvl w:val="1"/>
          <w:numId w:val="11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Fonds d'amorçage pour projets innovants</w:t>
      </w:r>
    </w:p>
    <w:p w:rsidR="00C620CD" w:rsidRPr="00C620CD" w:rsidRDefault="00C620CD" w:rsidP="00C620CD">
      <w:pPr>
        <w:pStyle w:val="Titre4"/>
        <w:shd w:val="clear" w:color="auto" w:fill="FFFFFF"/>
        <w:spacing w:line="360" w:lineRule="auto"/>
        <w:jc w:val="both"/>
        <w:rPr>
          <w:rFonts w:asciiTheme="majorBidi" w:hAnsiTheme="majorBidi"/>
          <w:color w:val="404040"/>
          <w:sz w:val="24"/>
          <w:szCs w:val="24"/>
        </w:rPr>
      </w:pPr>
      <w:r w:rsidRPr="00C620CD">
        <w:rPr>
          <w:rStyle w:val="lev"/>
          <w:rFonts w:asciiTheme="majorBidi" w:hAnsiTheme="majorBidi"/>
          <w:b/>
          <w:bCs/>
          <w:color w:val="404040"/>
          <w:sz w:val="24"/>
          <w:szCs w:val="24"/>
        </w:rPr>
        <w:t>2. Développement du tourisme durable</w:t>
      </w:r>
    </w:p>
    <w:p w:rsidR="00C620CD" w:rsidRPr="00C620CD" w:rsidRDefault="00C620CD" w:rsidP="00C620CD">
      <w:pPr>
        <w:pStyle w:val="ds-markdown-paragraph"/>
        <w:numPr>
          <w:ilvl w:val="0"/>
          <w:numId w:val="12"/>
        </w:numPr>
        <w:shd w:val="clear" w:color="auto" w:fill="FFFFFF"/>
        <w:spacing w:before="0" w:beforeAutospacing="0" w:after="67" w:after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Écotourisme</w:t>
      </w:r>
      <w:r w:rsidRPr="00C620CD">
        <w:rPr>
          <w:rFonts w:asciiTheme="majorBidi" w:hAnsiTheme="majorBidi" w:cstheme="majorBidi"/>
          <w:color w:val="404040"/>
        </w:rPr>
        <w:t> :</w:t>
      </w:r>
    </w:p>
    <w:p w:rsidR="00C620CD" w:rsidRPr="00C620CD" w:rsidRDefault="00C620CD" w:rsidP="00C620CD">
      <w:pPr>
        <w:pStyle w:val="ds-markdown-paragraph"/>
        <w:numPr>
          <w:ilvl w:val="1"/>
          <w:numId w:val="12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Circuits de randonnée écoresponsables</w:t>
      </w:r>
    </w:p>
    <w:p w:rsidR="00C620CD" w:rsidRPr="00C620CD" w:rsidRDefault="00C620CD" w:rsidP="00C620CD">
      <w:pPr>
        <w:pStyle w:val="ds-markdown-paragraph"/>
        <w:numPr>
          <w:ilvl w:val="1"/>
          <w:numId w:val="12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Hébergements écologiques (écolodges, gîtes ruraux)</w:t>
      </w:r>
    </w:p>
    <w:p w:rsidR="00C620CD" w:rsidRPr="00C620CD" w:rsidRDefault="00C620CD" w:rsidP="00C620CD">
      <w:pPr>
        <w:pStyle w:val="ds-markdown-paragraph"/>
        <w:numPr>
          <w:ilvl w:val="0"/>
          <w:numId w:val="12"/>
        </w:numPr>
        <w:shd w:val="clear" w:color="auto" w:fill="FFFFFF"/>
        <w:spacing w:before="0" w:beforeAutospacing="0" w:after="67" w:after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Tourisme culturel</w:t>
      </w:r>
      <w:r w:rsidRPr="00C620CD">
        <w:rPr>
          <w:rFonts w:asciiTheme="majorBidi" w:hAnsiTheme="majorBidi" w:cstheme="majorBidi"/>
          <w:color w:val="404040"/>
        </w:rPr>
        <w:t> :</w:t>
      </w:r>
    </w:p>
    <w:p w:rsidR="00C620CD" w:rsidRPr="00C620CD" w:rsidRDefault="00C620CD" w:rsidP="00C620CD">
      <w:pPr>
        <w:pStyle w:val="ds-markdown-paragraph"/>
        <w:numPr>
          <w:ilvl w:val="1"/>
          <w:numId w:val="12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Valorisation du patrimoine historique</w:t>
      </w:r>
    </w:p>
    <w:p w:rsidR="00C620CD" w:rsidRPr="00C620CD" w:rsidRDefault="00C620CD" w:rsidP="00C620CD">
      <w:pPr>
        <w:pStyle w:val="ds-markdown-paragraph"/>
        <w:numPr>
          <w:ilvl w:val="1"/>
          <w:numId w:val="12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Festivals locaux thématiques</w:t>
      </w:r>
    </w:p>
    <w:p w:rsidR="00C620CD" w:rsidRPr="00C620CD" w:rsidRDefault="00C620CD" w:rsidP="00C620CD">
      <w:pPr>
        <w:pStyle w:val="Titre3"/>
        <w:shd w:val="clear" w:color="auto" w:fill="FFFFFF"/>
        <w:spacing w:line="360" w:lineRule="auto"/>
        <w:jc w:val="both"/>
        <w:rPr>
          <w:rFonts w:asciiTheme="majorBidi" w:hAnsiTheme="majorBidi"/>
          <w:color w:val="404040"/>
          <w:sz w:val="24"/>
          <w:szCs w:val="24"/>
        </w:rPr>
      </w:pPr>
      <w:r w:rsidRPr="00C620CD">
        <w:rPr>
          <w:rStyle w:val="lev"/>
          <w:rFonts w:asciiTheme="majorBidi" w:hAnsiTheme="majorBidi"/>
          <w:b/>
          <w:bCs/>
          <w:color w:val="404040"/>
          <w:sz w:val="24"/>
          <w:szCs w:val="24"/>
        </w:rPr>
        <w:t>B. Infrastructures et attractivité</w:t>
      </w:r>
    </w:p>
    <w:p w:rsidR="00C620CD" w:rsidRPr="00C620CD" w:rsidRDefault="00C620CD" w:rsidP="00C620CD">
      <w:pPr>
        <w:pStyle w:val="Titre4"/>
        <w:shd w:val="clear" w:color="auto" w:fill="FFFFFF"/>
        <w:spacing w:line="360" w:lineRule="auto"/>
        <w:jc w:val="both"/>
        <w:rPr>
          <w:rFonts w:asciiTheme="majorBidi" w:hAnsiTheme="majorBidi"/>
          <w:color w:val="404040"/>
          <w:sz w:val="24"/>
          <w:szCs w:val="24"/>
        </w:rPr>
      </w:pPr>
      <w:r w:rsidRPr="00C620CD">
        <w:rPr>
          <w:rStyle w:val="lev"/>
          <w:rFonts w:asciiTheme="majorBidi" w:hAnsiTheme="majorBidi"/>
          <w:b/>
          <w:bCs/>
          <w:color w:val="404040"/>
          <w:sz w:val="24"/>
          <w:szCs w:val="24"/>
        </w:rPr>
        <w:t>1. Amélioration des transports</w:t>
      </w:r>
    </w:p>
    <w:p w:rsidR="00C620CD" w:rsidRPr="00C620CD" w:rsidRDefault="00C620CD" w:rsidP="00C620CD">
      <w:pPr>
        <w:pStyle w:val="ds-markdown-paragraph"/>
        <w:numPr>
          <w:ilvl w:val="0"/>
          <w:numId w:val="13"/>
        </w:numPr>
        <w:shd w:val="clear" w:color="auto" w:fill="FFFFFF"/>
        <w:spacing w:before="0" w:beforeAutospacing="0" w:after="67" w:after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Mobilité douce</w:t>
      </w:r>
      <w:r w:rsidRPr="00C620CD">
        <w:rPr>
          <w:rFonts w:asciiTheme="majorBidi" w:hAnsiTheme="majorBidi" w:cstheme="majorBidi"/>
          <w:color w:val="404040"/>
        </w:rPr>
        <w:t> :</w:t>
      </w:r>
    </w:p>
    <w:p w:rsidR="00C620CD" w:rsidRPr="00C620CD" w:rsidRDefault="00C620CD" w:rsidP="00C620CD">
      <w:pPr>
        <w:pStyle w:val="ds-markdown-paragraph"/>
        <w:numPr>
          <w:ilvl w:val="1"/>
          <w:numId w:val="13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Réseaux de pistes cyclables sécurisées</w:t>
      </w:r>
    </w:p>
    <w:p w:rsidR="00C620CD" w:rsidRPr="00C620CD" w:rsidRDefault="00C620CD" w:rsidP="00C620CD">
      <w:pPr>
        <w:pStyle w:val="ds-markdown-paragraph"/>
        <w:numPr>
          <w:ilvl w:val="1"/>
          <w:numId w:val="13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Location de vélos électriques en libre-service</w:t>
      </w:r>
    </w:p>
    <w:p w:rsidR="00C620CD" w:rsidRPr="00C620CD" w:rsidRDefault="00C620CD" w:rsidP="00C620CD">
      <w:pPr>
        <w:pStyle w:val="ds-markdown-paragraph"/>
        <w:numPr>
          <w:ilvl w:val="0"/>
          <w:numId w:val="13"/>
        </w:numPr>
        <w:shd w:val="clear" w:color="auto" w:fill="FFFFFF"/>
        <w:spacing w:before="0" w:beforeAutospacing="0" w:after="67" w:after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Transports en commun</w:t>
      </w:r>
      <w:r w:rsidRPr="00C620CD">
        <w:rPr>
          <w:rFonts w:asciiTheme="majorBidi" w:hAnsiTheme="majorBidi" w:cstheme="majorBidi"/>
          <w:color w:val="404040"/>
        </w:rPr>
        <w:t> :</w:t>
      </w:r>
    </w:p>
    <w:p w:rsidR="00C620CD" w:rsidRPr="00C620CD" w:rsidRDefault="00C620CD" w:rsidP="00C620CD">
      <w:pPr>
        <w:pStyle w:val="ds-markdown-paragraph"/>
        <w:numPr>
          <w:ilvl w:val="1"/>
          <w:numId w:val="13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Bus à haut niveau de service (BHNS)</w:t>
      </w:r>
    </w:p>
    <w:p w:rsidR="00C620CD" w:rsidRPr="00C620CD" w:rsidRDefault="00C620CD" w:rsidP="00C620CD">
      <w:pPr>
        <w:pStyle w:val="ds-markdown-paragraph"/>
        <w:numPr>
          <w:ilvl w:val="1"/>
          <w:numId w:val="13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Téléphériques urbains (ex: Grenoble)</w:t>
      </w:r>
    </w:p>
    <w:p w:rsidR="00C620CD" w:rsidRPr="00C620CD" w:rsidRDefault="00C620CD" w:rsidP="00C620CD">
      <w:pPr>
        <w:pStyle w:val="Titre4"/>
        <w:shd w:val="clear" w:color="auto" w:fill="FFFFFF"/>
        <w:spacing w:line="360" w:lineRule="auto"/>
        <w:jc w:val="both"/>
        <w:rPr>
          <w:rFonts w:asciiTheme="majorBidi" w:hAnsiTheme="majorBidi"/>
          <w:color w:val="404040"/>
          <w:sz w:val="24"/>
          <w:szCs w:val="24"/>
        </w:rPr>
      </w:pPr>
      <w:r w:rsidRPr="00C620CD">
        <w:rPr>
          <w:rStyle w:val="lev"/>
          <w:rFonts w:asciiTheme="majorBidi" w:hAnsiTheme="majorBidi"/>
          <w:b/>
          <w:bCs/>
          <w:color w:val="404040"/>
          <w:sz w:val="24"/>
          <w:szCs w:val="24"/>
        </w:rPr>
        <w:t>2. Zones d'activités économiques</w:t>
      </w:r>
    </w:p>
    <w:p w:rsidR="00C620CD" w:rsidRPr="00C620CD" w:rsidRDefault="00C620CD" w:rsidP="00C620CD">
      <w:pPr>
        <w:pStyle w:val="ds-markdown-paragraph"/>
        <w:numPr>
          <w:ilvl w:val="0"/>
          <w:numId w:val="14"/>
        </w:numPr>
        <w:shd w:val="clear" w:color="auto" w:fill="FFFFFF"/>
        <w:spacing w:before="0" w:beforeAutospacing="0" w:after="67" w:after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Technopôles</w:t>
      </w:r>
      <w:r w:rsidRPr="00C620CD">
        <w:rPr>
          <w:rFonts w:asciiTheme="majorBidi" w:hAnsiTheme="majorBidi" w:cstheme="majorBidi"/>
          <w:color w:val="404040"/>
        </w:rPr>
        <w:t> :</w:t>
      </w:r>
    </w:p>
    <w:p w:rsidR="00C620CD" w:rsidRPr="00C620CD" w:rsidRDefault="00C620CD" w:rsidP="00C620CD">
      <w:pPr>
        <w:pStyle w:val="ds-markdown-paragraph"/>
        <w:numPr>
          <w:ilvl w:val="1"/>
          <w:numId w:val="14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Pôles de compétitivité spécialisés (numérique, biotech)</w:t>
      </w:r>
    </w:p>
    <w:p w:rsidR="00C620CD" w:rsidRPr="00C620CD" w:rsidRDefault="00C620CD" w:rsidP="00C620CD">
      <w:pPr>
        <w:pStyle w:val="ds-markdown-paragraph"/>
        <w:numPr>
          <w:ilvl w:val="1"/>
          <w:numId w:val="14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lastRenderedPageBreak/>
        <w:t>Partenariats universités-entreprises</w:t>
      </w:r>
    </w:p>
    <w:p w:rsidR="00C620CD" w:rsidRPr="00C620CD" w:rsidRDefault="00C620CD" w:rsidP="00C620CD">
      <w:pPr>
        <w:pStyle w:val="ds-markdown-paragraph"/>
        <w:numPr>
          <w:ilvl w:val="0"/>
          <w:numId w:val="14"/>
        </w:numPr>
        <w:shd w:val="clear" w:color="auto" w:fill="FFFFFF"/>
        <w:spacing w:before="0" w:beforeAutospacing="0" w:after="67" w:after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Zones industrielles écologiques</w:t>
      </w:r>
      <w:r w:rsidRPr="00C620CD">
        <w:rPr>
          <w:rFonts w:asciiTheme="majorBidi" w:hAnsiTheme="majorBidi" w:cstheme="majorBidi"/>
          <w:color w:val="404040"/>
        </w:rPr>
        <w:t> :</w:t>
      </w:r>
    </w:p>
    <w:p w:rsidR="00C620CD" w:rsidRPr="00C620CD" w:rsidRDefault="00C620CD" w:rsidP="00C620CD">
      <w:pPr>
        <w:pStyle w:val="ds-markdown-paragraph"/>
        <w:numPr>
          <w:ilvl w:val="1"/>
          <w:numId w:val="14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Mutualisation des services (traitement des déchets)</w:t>
      </w:r>
    </w:p>
    <w:p w:rsidR="00C620CD" w:rsidRPr="00C620CD" w:rsidRDefault="00C620CD" w:rsidP="00C620CD">
      <w:pPr>
        <w:pStyle w:val="ds-markdown-paragraph"/>
        <w:numPr>
          <w:ilvl w:val="1"/>
          <w:numId w:val="14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Bâtiments à énergie positive</w:t>
      </w:r>
    </w:p>
    <w:p w:rsidR="00C620CD" w:rsidRPr="00C620CD" w:rsidRDefault="00C620CD" w:rsidP="00C620CD">
      <w:pPr>
        <w:pStyle w:val="Titre3"/>
        <w:shd w:val="clear" w:color="auto" w:fill="FFFFFF"/>
        <w:spacing w:line="360" w:lineRule="auto"/>
        <w:jc w:val="both"/>
        <w:rPr>
          <w:rFonts w:asciiTheme="majorBidi" w:hAnsiTheme="majorBidi"/>
          <w:color w:val="404040"/>
          <w:sz w:val="24"/>
          <w:szCs w:val="24"/>
        </w:rPr>
      </w:pPr>
      <w:r w:rsidRPr="00C620CD">
        <w:rPr>
          <w:rStyle w:val="lev"/>
          <w:rFonts w:asciiTheme="majorBidi" w:hAnsiTheme="majorBidi"/>
          <w:b/>
          <w:bCs/>
          <w:color w:val="404040"/>
          <w:sz w:val="24"/>
          <w:szCs w:val="24"/>
        </w:rPr>
        <w:t>C. Agriculture et circuits courts</w:t>
      </w:r>
    </w:p>
    <w:p w:rsidR="00C620CD" w:rsidRPr="00C620CD" w:rsidRDefault="00C620CD" w:rsidP="00C620CD">
      <w:pPr>
        <w:pStyle w:val="Titre4"/>
        <w:shd w:val="clear" w:color="auto" w:fill="FFFFFF"/>
        <w:spacing w:line="360" w:lineRule="auto"/>
        <w:jc w:val="both"/>
        <w:rPr>
          <w:rFonts w:asciiTheme="majorBidi" w:hAnsiTheme="majorBidi"/>
          <w:color w:val="404040"/>
          <w:sz w:val="24"/>
          <w:szCs w:val="24"/>
        </w:rPr>
      </w:pPr>
      <w:r w:rsidRPr="00C620CD">
        <w:rPr>
          <w:rStyle w:val="lev"/>
          <w:rFonts w:asciiTheme="majorBidi" w:hAnsiTheme="majorBidi"/>
          <w:b/>
          <w:bCs/>
          <w:color w:val="404040"/>
          <w:sz w:val="24"/>
          <w:szCs w:val="24"/>
        </w:rPr>
        <w:t>1. Soutien à l'agroécologie</w:t>
      </w:r>
    </w:p>
    <w:p w:rsidR="00C620CD" w:rsidRPr="00C620CD" w:rsidRDefault="00C620CD" w:rsidP="00C620CD">
      <w:pPr>
        <w:pStyle w:val="ds-markdown-paragraph"/>
        <w:numPr>
          <w:ilvl w:val="0"/>
          <w:numId w:val="15"/>
        </w:numPr>
        <w:shd w:val="clear" w:color="auto" w:fill="FFFFFF"/>
        <w:spacing w:before="0" w:beforeAutospacing="0" w:after="67" w:after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Formations techniques</w:t>
      </w:r>
      <w:r w:rsidRPr="00C620CD">
        <w:rPr>
          <w:rFonts w:asciiTheme="majorBidi" w:hAnsiTheme="majorBidi" w:cstheme="majorBidi"/>
          <w:color w:val="404040"/>
        </w:rPr>
        <w:t> :</w:t>
      </w:r>
    </w:p>
    <w:p w:rsidR="00C620CD" w:rsidRPr="00C620CD" w:rsidRDefault="00C620CD" w:rsidP="00C620CD">
      <w:pPr>
        <w:pStyle w:val="ds-markdown-paragraph"/>
        <w:numPr>
          <w:ilvl w:val="1"/>
          <w:numId w:val="15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Techniques d'agriculture biologique</w:t>
      </w:r>
    </w:p>
    <w:p w:rsidR="00C620CD" w:rsidRPr="00C620CD" w:rsidRDefault="00C620CD" w:rsidP="00C620CD">
      <w:pPr>
        <w:pStyle w:val="ds-markdown-paragraph"/>
        <w:numPr>
          <w:ilvl w:val="1"/>
          <w:numId w:val="15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Gestion raisonnée de l'eau</w:t>
      </w:r>
    </w:p>
    <w:p w:rsidR="00C620CD" w:rsidRPr="00C620CD" w:rsidRDefault="00C620CD" w:rsidP="00C620CD">
      <w:pPr>
        <w:pStyle w:val="ds-markdown-paragraph"/>
        <w:numPr>
          <w:ilvl w:val="0"/>
          <w:numId w:val="15"/>
        </w:numPr>
        <w:shd w:val="clear" w:color="auto" w:fill="FFFFFF"/>
        <w:spacing w:before="0" w:beforeAutospacing="0" w:after="67" w:after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Subventions</w:t>
      </w:r>
      <w:r w:rsidRPr="00C620CD">
        <w:rPr>
          <w:rFonts w:asciiTheme="majorBidi" w:hAnsiTheme="majorBidi" w:cstheme="majorBidi"/>
          <w:color w:val="404040"/>
        </w:rPr>
        <w:t> :</w:t>
      </w:r>
    </w:p>
    <w:p w:rsidR="00C620CD" w:rsidRPr="00C620CD" w:rsidRDefault="00C620CD" w:rsidP="00C620CD">
      <w:pPr>
        <w:pStyle w:val="ds-markdown-paragraph"/>
        <w:numPr>
          <w:ilvl w:val="1"/>
          <w:numId w:val="15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Aides à la conversion bio</w:t>
      </w:r>
    </w:p>
    <w:p w:rsidR="00C620CD" w:rsidRPr="00C620CD" w:rsidRDefault="00C620CD" w:rsidP="00C620CD">
      <w:pPr>
        <w:pStyle w:val="ds-markdown-paragraph"/>
        <w:numPr>
          <w:ilvl w:val="1"/>
          <w:numId w:val="15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Financement de serres solaires</w:t>
      </w:r>
    </w:p>
    <w:p w:rsidR="00C620CD" w:rsidRPr="00C620CD" w:rsidRDefault="00C620CD" w:rsidP="00C620CD">
      <w:pPr>
        <w:pStyle w:val="Titre4"/>
        <w:shd w:val="clear" w:color="auto" w:fill="FFFFFF"/>
        <w:spacing w:line="360" w:lineRule="auto"/>
        <w:jc w:val="both"/>
        <w:rPr>
          <w:rFonts w:asciiTheme="majorBidi" w:hAnsiTheme="majorBidi"/>
          <w:color w:val="404040"/>
          <w:sz w:val="24"/>
          <w:szCs w:val="24"/>
        </w:rPr>
      </w:pPr>
      <w:r w:rsidRPr="00C620CD">
        <w:rPr>
          <w:rStyle w:val="lev"/>
          <w:rFonts w:asciiTheme="majorBidi" w:hAnsiTheme="majorBidi"/>
          <w:b/>
          <w:bCs/>
          <w:color w:val="404040"/>
          <w:sz w:val="24"/>
          <w:szCs w:val="24"/>
        </w:rPr>
        <w:t>2. Commercialisation en circuits courts</w:t>
      </w:r>
    </w:p>
    <w:p w:rsidR="00C620CD" w:rsidRPr="00C620CD" w:rsidRDefault="00C620CD" w:rsidP="00C620CD">
      <w:pPr>
        <w:pStyle w:val="ds-markdown-paragraph"/>
        <w:numPr>
          <w:ilvl w:val="0"/>
          <w:numId w:val="16"/>
        </w:numPr>
        <w:shd w:val="clear" w:color="auto" w:fill="FFFFFF"/>
        <w:spacing w:before="0" w:beforeAutospacing="0" w:after="67" w:after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Plateformes numériques</w:t>
      </w:r>
      <w:r w:rsidRPr="00C620CD">
        <w:rPr>
          <w:rFonts w:asciiTheme="majorBidi" w:hAnsiTheme="majorBidi" w:cstheme="majorBidi"/>
          <w:color w:val="404040"/>
        </w:rPr>
        <w:t> :</w:t>
      </w:r>
    </w:p>
    <w:p w:rsidR="00C620CD" w:rsidRPr="00C620CD" w:rsidRDefault="00C620CD" w:rsidP="00C620CD">
      <w:pPr>
        <w:pStyle w:val="ds-markdown-paragraph"/>
        <w:numPr>
          <w:ilvl w:val="1"/>
          <w:numId w:val="16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Applications de vente directe producteurs-consommateurs</w:t>
      </w:r>
    </w:p>
    <w:p w:rsidR="00C620CD" w:rsidRPr="00C620CD" w:rsidRDefault="00C620CD" w:rsidP="00C620CD">
      <w:pPr>
        <w:pStyle w:val="ds-markdown-paragraph"/>
        <w:numPr>
          <w:ilvl w:val="1"/>
          <w:numId w:val="16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Systèmes de paniers bio</w:t>
      </w:r>
    </w:p>
    <w:p w:rsidR="00C620CD" w:rsidRPr="00C620CD" w:rsidRDefault="00C620CD" w:rsidP="00C620CD">
      <w:pPr>
        <w:pStyle w:val="ds-markdown-paragraph"/>
        <w:numPr>
          <w:ilvl w:val="0"/>
          <w:numId w:val="16"/>
        </w:numPr>
        <w:shd w:val="clear" w:color="auto" w:fill="FFFFFF"/>
        <w:spacing w:before="0" w:beforeAutospacing="0" w:after="67" w:after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Infrastructures physiques</w:t>
      </w:r>
      <w:r w:rsidRPr="00C620CD">
        <w:rPr>
          <w:rFonts w:asciiTheme="majorBidi" w:hAnsiTheme="majorBidi" w:cstheme="majorBidi"/>
          <w:color w:val="404040"/>
        </w:rPr>
        <w:t> :</w:t>
      </w:r>
    </w:p>
    <w:p w:rsidR="00C620CD" w:rsidRPr="00C620CD" w:rsidRDefault="00C620CD" w:rsidP="00C620CD">
      <w:pPr>
        <w:pStyle w:val="ds-markdown-paragraph"/>
        <w:numPr>
          <w:ilvl w:val="1"/>
          <w:numId w:val="16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Marchés de producteurs permanents</w:t>
      </w:r>
    </w:p>
    <w:p w:rsidR="00C620CD" w:rsidRPr="00C620CD" w:rsidRDefault="00C620CD" w:rsidP="00C620CD">
      <w:pPr>
        <w:pStyle w:val="ds-markdown-paragraph"/>
        <w:numPr>
          <w:ilvl w:val="1"/>
          <w:numId w:val="16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Conserveries locales coopératives</w:t>
      </w:r>
    </w:p>
    <w:p w:rsidR="00C620CD" w:rsidRPr="00C620CD" w:rsidRDefault="00C620CD" w:rsidP="00C620CD">
      <w:pPr>
        <w:pStyle w:val="Titre2"/>
        <w:shd w:val="clear" w:color="auto" w:fill="FFFFFF"/>
        <w:spacing w:line="360" w:lineRule="auto"/>
        <w:jc w:val="both"/>
        <w:rPr>
          <w:rFonts w:asciiTheme="majorBidi" w:hAnsiTheme="majorBidi" w:cstheme="majorBidi"/>
          <w:color w:val="404040"/>
          <w:sz w:val="24"/>
          <w:szCs w:val="24"/>
        </w:rPr>
      </w:pPr>
      <w:r w:rsidRPr="00C620CD">
        <w:rPr>
          <w:rStyle w:val="lev"/>
          <w:rFonts w:asciiTheme="majorBidi" w:hAnsiTheme="majorBidi" w:cstheme="majorBidi"/>
          <w:b/>
          <w:bCs/>
          <w:color w:val="404040"/>
          <w:sz w:val="24"/>
          <w:szCs w:val="24"/>
        </w:rPr>
        <w:t>3. Mécanismes de financement</w:t>
      </w:r>
    </w:p>
    <w:p w:rsidR="00C620CD" w:rsidRPr="00C620CD" w:rsidRDefault="00C620CD" w:rsidP="00C620CD">
      <w:pPr>
        <w:pStyle w:val="ds-markdown-paragraph"/>
        <w:numPr>
          <w:ilvl w:val="0"/>
          <w:numId w:val="17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Partenariats public-privé (PPP)</w:t>
      </w:r>
    </w:p>
    <w:p w:rsidR="00C620CD" w:rsidRPr="00C620CD" w:rsidRDefault="00C620CD" w:rsidP="00C620CD">
      <w:pPr>
        <w:pStyle w:val="ds-markdown-paragraph"/>
        <w:numPr>
          <w:ilvl w:val="0"/>
          <w:numId w:val="17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Fonds européens (FEDER, FEADER)</w:t>
      </w:r>
    </w:p>
    <w:p w:rsidR="00C620CD" w:rsidRPr="00C620CD" w:rsidRDefault="00C620CD" w:rsidP="00C620CD">
      <w:pPr>
        <w:pStyle w:val="ds-markdown-paragraph"/>
        <w:numPr>
          <w:ilvl w:val="0"/>
          <w:numId w:val="17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Investissement participatif (crowdfunding)</w:t>
      </w:r>
    </w:p>
    <w:p w:rsidR="00C620CD" w:rsidRPr="00C620CD" w:rsidRDefault="00C620CD" w:rsidP="00C620CD">
      <w:pPr>
        <w:pStyle w:val="ds-markdown-paragraph"/>
        <w:numPr>
          <w:ilvl w:val="0"/>
          <w:numId w:val="17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Taxes d'aménagement redistribuées</w:t>
      </w:r>
    </w:p>
    <w:p w:rsidR="00C620CD" w:rsidRPr="00C620CD" w:rsidRDefault="00C620CD" w:rsidP="00C620CD">
      <w:pPr>
        <w:pStyle w:val="Titre2"/>
        <w:shd w:val="clear" w:color="auto" w:fill="FFFFFF"/>
        <w:spacing w:line="360" w:lineRule="auto"/>
        <w:jc w:val="both"/>
        <w:rPr>
          <w:rFonts w:asciiTheme="majorBidi" w:hAnsiTheme="majorBidi" w:cstheme="majorBidi"/>
          <w:color w:val="404040"/>
          <w:sz w:val="24"/>
          <w:szCs w:val="24"/>
        </w:rPr>
      </w:pPr>
      <w:r w:rsidRPr="00C620CD">
        <w:rPr>
          <w:rStyle w:val="lev"/>
          <w:rFonts w:asciiTheme="majorBidi" w:hAnsiTheme="majorBidi" w:cstheme="majorBidi"/>
          <w:b/>
          <w:bCs/>
          <w:color w:val="404040"/>
          <w:sz w:val="24"/>
          <w:szCs w:val="24"/>
        </w:rPr>
        <w:t>4. Indicateurs de performance</w:t>
      </w:r>
    </w:p>
    <w:p w:rsidR="00C620CD" w:rsidRPr="00C620CD" w:rsidRDefault="00C620CD" w:rsidP="00C620CD">
      <w:pPr>
        <w:pStyle w:val="ds-markdown-paragraph"/>
        <w:shd w:val="clear" w:color="auto" w:fill="FFFFFF"/>
        <w:spacing w:line="360" w:lineRule="auto"/>
        <w:rPr>
          <w:rFonts w:asciiTheme="majorBidi" w:hAnsiTheme="majorBidi" w:cstheme="majorBidi"/>
          <w:color w:val="404040"/>
        </w:rPr>
      </w:pPr>
      <w:r w:rsidRPr="00C620CD">
        <w:rPr>
          <w:rFonts w:ascii="Segoe UI" w:hAnsi="Segoe UI" w:cstheme="majorBidi"/>
          <w:color w:val="404040"/>
        </w:rPr>
        <w:t>📈</w:t>
      </w:r>
      <w:r w:rsidRPr="00C620CD">
        <w:rPr>
          <w:rFonts w:asciiTheme="majorBidi" w:hAnsiTheme="majorBidi" w:cstheme="majorBidi"/>
          <w:color w:val="404040"/>
        </w:rPr>
        <w:t xml:space="preserve"> Taux de création d'entreprises</w:t>
      </w:r>
      <w:r w:rsidRPr="00C620CD">
        <w:rPr>
          <w:rFonts w:asciiTheme="majorBidi" w:hAnsiTheme="majorBidi" w:cstheme="majorBidi"/>
          <w:color w:val="404040"/>
        </w:rPr>
        <w:br/>
      </w:r>
      <w:r w:rsidRPr="00C620CD">
        <w:rPr>
          <w:rFonts w:ascii="Segoe UI" w:hAnsi="Segoe UI" w:cstheme="majorBidi"/>
          <w:color w:val="404040"/>
        </w:rPr>
        <w:t>📈</w:t>
      </w:r>
      <w:r w:rsidRPr="00C620CD">
        <w:rPr>
          <w:rFonts w:asciiTheme="majorBidi" w:hAnsiTheme="majorBidi" w:cstheme="majorBidi"/>
          <w:color w:val="404040"/>
        </w:rPr>
        <w:t xml:space="preserve"> Nombre d'emplois créés par secteur</w:t>
      </w:r>
      <w:r w:rsidRPr="00C620CD">
        <w:rPr>
          <w:rFonts w:asciiTheme="majorBidi" w:hAnsiTheme="majorBidi" w:cstheme="majorBidi"/>
          <w:color w:val="404040"/>
        </w:rPr>
        <w:br/>
      </w:r>
      <w:r w:rsidRPr="00C620CD">
        <w:rPr>
          <w:rFonts w:ascii="Segoe UI" w:hAnsi="Segoe UI" w:cstheme="majorBidi"/>
          <w:color w:val="404040"/>
        </w:rPr>
        <w:lastRenderedPageBreak/>
        <w:t>📈</w:t>
      </w:r>
      <w:r w:rsidRPr="00C620CD">
        <w:rPr>
          <w:rFonts w:asciiTheme="majorBidi" w:hAnsiTheme="majorBidi" w:cstheme="majorBidi"/>
          <w:color w:val="404040"/>
        </w:rPr>
        <w:t xml:space="preserve"> Taux de couverture des besoins locaux</w:t>
      </w:r>
      <w:r w:rsidRPr="00C620CD">
        <w:rPr>
          <w:rFonts w:asciiTheme="majorBidi" w:hAnsiTheme="majorBidi" w:cstheme="majorBidi"/>
          <w:color w:val="404040"/>
        </w:rPr>
        <w:br/>
      </w:r>
      <w:r w:rsidRPr="00C620CD">
        <w:rPr>
          <w:rFonts w:ascii="Segoe UI" w:hAnsi="Segoe UI" w:cstheme="majorBidi"/>
          <w:color w:val="404040"/>
        </w:rPr>
        <w:t>📈</w:t>
      </w:r>
      <w:r w:rsidRPr="00C620CD">
        <w:rPr>
          <w:rFonts w:asciiTheme="majorBidi" w:hAnsiTheme="majorBidi" w:cstheme="majorBidi"/>
          <w:color w:val="404040"/>
        </w:rPr>
        <w:t xml:space="preserve"> Evolution du revenu moyen des ménages</w:t>
      </w:r>
    </w:p>
    <w:p w:rsidR="00C620CD" w:rsidRPr="00C620CD" w:rsidRDefault="00C620CD" w:rsidP="00C620CD">
      <w:pPr>
        <w:pStyle w:val="Titre2"/>
        <w:shd w:val="clear" w:color="auto" w:fill="FFFFFF"/>
        <w:spacing w:line="360" w:lineRule="auto"/>
        <w:jc w:val="both"/>
        <w:rPr>
          <w:rFonts w:asciiTheme="majorBidi" w:hAnsiTheme="majorBidi" w:cstheme="majorBidi"/>
          <w:color w:val="404040"/>
          <w:sz w:val="24"/>
          <w:szCs w:val="24"/>
        </w:rPr>
      </w:pPr>
      <w:r w:rsidRPr="00C620CD">
        <w:rPr>
          <w:rStyle w:val="lev"/>
          <w:rFonts w:asciiTheme="majorBidi" w:hAnsiTheme="majorBidi" w:cstheme="majorBidi"/>
          <w:b/>
          <w:bCs/>
          <w:color w:val="404040"/>
          <w:sz w:val="24"/>
          <w:szCs w:val="24"/>
        </w:rPr>
        <w:t>5. Études de cas</w:t>
      </w:r>
    </w:p>
    <w:p w:rsidR="00C620CD" w:rsidRPr="00C620CD" w:rsidRDefault="00C620CD" w:rsidP="00C620CD">
      <w:pPr>
        <w:pStyle w:val="ds-markdown-paragraph"/>
        <w:numPr>
          <w:ilvl w:val="0"/>
          <w:numId w:val="18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Pôle Mécanique d'Alès</w:t>
      </w:r>
      <w:r w:rsidRPr="00C620CD">
        <w:rPr>
          <w:rFonts w:asciiTheme="majorBidi" w:hAnsiTheme="majorBidi" w:cstheme="majorBidi"/>
          <w:color w:val="404040"/>
        </w:rPr>
        <w:t> (France) : reconversion réussie d'un bassin minier</w:t>
      </w:r>
    </w:p>
    <w:p w:rsidR="00C620CD" w:rsidRPr="00C620CD" w:rsidRDefault="00C620CD" w:rsidP="00C620CD">
      <w:pPr>
        <w:pStyle w:val="ds-markdown-paragraph"/>
        <w:numPr>
          <w:ilvl w:val="0"/>
          <w:numId w:val="18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Silicon Oasis</w:t>
      </w:r>
      <w:r w:rsidRPr="00C620CD">
        <w:rPr>
          <w:rFonts w:asciiTheme="majorBidi" w:hAnsiTheme="majorBidi" w:cstheme="majorBidi"/>
          <w:color w:val="404040"/>
        </w:rPr>
        <w:t> (Dubaï) : technopôle intégré</w:t>
      </w:r>
    </w:p>
    <w:p w:rsidR="00C620CD" w:rsidRPr="00C620CD" w:rsidRDefault="00C620CD" w:rsidP="00C620CD">
      <w:pPr>
        <w:pStyle w:val="ds-markdown-paragraph"/>
        <w:numPr>
          <w:ilvl w:val="0"/>
          <w:numId w:val="18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Filière argane</w:t>
      </w:r>
      <w:r w:rsidRPr="00C620CD">
        <w:rPr>
          <w:rFonts w:asciiTheme="majorBidi" w:hAnsiTheme="majorBidi" w:cstheme="majorBidi"/>
          <w:color w:val="404040"/>
        </w:rPr>
        <w:t> (Maroc) : modèle de valorisation agricole</w:t>
      </w:r>
    </w:p>
    <w:p w:rsidR="00C620CD" w:rsidRPr="00C620CD" w:rsidRDefault="00F96526" w:rsidP="00F96526">
      <w:pPr>
        <w:pStyle w:val="Titre1"/>
        <w:shd w:val="clear" w:color="auto" w:fill="FFFFFF"/>
        <w:spacing w:line="360" w:lineRule="auto"/>
        <w:jc w:val="center"/>
        <w:rPr>
          <w:rFonts w:asciiTheme="majorBidi" w:hAnsiTheme="majorBidi"/>
          <w:color w:val="404040"/>
          <w:sz w:val="24"/>
          <w:szCs w:val="24"/>
        </w:rPr>
      </w:pPr>
      <w:r>
        <w:rPr>
          <w:rStyle w:val="lev"/>
          <w:rFonts w:asciiTheme="majorBidi" w:hAnsiTheme="majorBidi"/>
          <w:b/>
          <w:bCs/>
          <w:color w:val="404040"/>
          <w:sz w:val="24"/>
          <w:szCs w:val="24"/>
        </w:rPr>
        <w:t xml:space="preserve">III. </w:t>
      </w:r>
      <w:r w:rsidR="00C620CD" w:rsidRPr="00C620CD">
        <w:rPr>
          <w:rStyle w:val="lev"/>
          <w:rFonts w:asciiTheme="majorBidi" w:hAnsiTheme="majorBidi"/>
          <w:b/>
          <w:bCs/>
          <w:color w:val="404040"/>
          <w:sz w:val="24"/>
          <w:szCs w:val="24"/>
        </w:rPr>
        <w:t>Volet social d'une proposition d'aménagement</w:t>
      </w:r>
    </w:p>
    <w:p w:rsidR="00C620CD" w:rsidRPr="00C620CD" w:rsidRDefault="00C620CD" w:rsidP="00C620CD">
      <w:pPr>
        <w:pStyle w:val="Titre2"/>
        <w:shd w:val="clear" w:color="auto" w:fill="FFFFFF"/>
        <w:spacing w:line="360" w:lineRule="auto"/>
        <w:jc w:val="both"/>
        <w:rPr>
          <w:rFonts w:asciiTheme="majorBidi" w:hAnsiTheme="majorBidi" w:cstheme="majorBidi"/>
          <w:color w:val="404040"/>
          <w:sz w:val="24"/>
          <w:szCs w:val="24"/>
        </w:rPr>
      </w:pPr>
      <w:r w:rsidRPr="00C620CD">
        <w:rPr>
          <w:rStyle w:val="lev"/>
          <w:rFonts w:asciiTheme="majorBidi" w:hAnsiTheme="majorBidi" w:cstheme="majorBidi"/>
          <w:b/>
          <w:bCs/>
          <w:color w:val="404040"/>
          <w:sz w:val="24"/>
          <w:szCs w:val="24"/>
        </w:rPr>
        <w:t>1. Définition et objectifs détaillés</w:t>
      </w:r>
    </w:p>
    <w:p w:rsidR="00C620CD" w:rsidRPr="00C620CD" w:rsidRDefault="00C620CD" w:rsidP="00C620CD">
      <w:pPr>
        <w:pStyle w:val="ds-markdown-paragraph"/>
        <w:shd w:val="clear" w:color="auto" w:fill="FFFFFF"/>
        <w:spacing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Le volet social d'un projet d'aménagement vise à créer un cadre de vie équitable et inclusif en répondant aux besoins diversifiés des populations. Ses objectifs principaux sont :</w:t>
      </w:r>
    </w:p>
    <w:p w:rsidR="00C620CD" w:rsidRPr="00C620CD" w:rsidRDefault="00C620CD" w:rsidP="00C620CD">
      <w:pPr>
        <w:pStyle w:val="ds-markdown-paragraph"/>
        <w:shd w:val="clear" w:color="auto" w:fill="FFFFFF"/>
        <w:spacing w:line="360" w:lineRule="auto"/>
        <w:rPr>
          <w:rFonts w:asciiTheme="majorBidi" w:hAnsiTheme="majorBidi" w:cstheme="majorBidi"/>
          <w:color w:val="404040"/>
        </w:rPr>
      </w:pPr>
      <w:r w:rsidRPr="00C620CD">
        <w:rPr>
          <w:rFonts w:ascii="Segoe UI" w:hAnsi="Segoe UI" w:cstheme="majorBidi"/>
          <w:color w:val="404040"/>
        </w:rPr>
        <w:t>✅</w:t>
      </w:r>
      <w:r w:rsidRPr="00C620CD">
        <w:rPr>
          <w:rFonts w:asciiTheme="majorBidi" w:hAnsiTheme="majorBidi" w:cstheme="majorBidi"/>
          <w:color w:val="404040"/>
        </w:rPr>
        <w:t> </w:t>
      </w:r>
      <w:r w:rsidRPr="00C620CD">
        <w:rPr>
          <w:rStyle w:val="lev"/>
          <w:rFonts w:asciiTheme="majorBidi" w:hAnsiTheme="majorBidi" w:cstheme="majorBidi"/>
          <w:color w:val="404040"/>
        </w:rPr>
        <w:t>Amélioration de la qualité de vie</w:t>
      </w:r>
      <w:r w:rsidRPr="00C620CD">
        <w:rPr>
          <w:rFonts w:asciiTheme="majorBidi" w:hAnsiTheme="majorBidi" w:cstheme="majorBidi"/>
          <w:color w:val="404040"/>
        </w:rPr>
        <w:t> pour tous les habitants</w:t>
      </w:r>
      <w:r w:rsidRPr="00C620CD">
        <w:rPr>
          <w:rFonts w:asciiTheme="majorBidi" w:hAnsiTheme="majorBidi" w:cstheme="majorBidi"/>
          <w:color w:val="404040"/>
        </w:rPr>
        <w:br/>
      </w:r>
      <w:r w:rsidRPr="00C620CD">
        <w:rPr>
          <w:rFonts w:ascii="Segoe UI" w:hAnsi="Segoe UI" w:cstheme="majorBidi"/>
          <w:color w:val="404040"/>
        </w:rPr>
        <w:t>✅</w:t>
      </w:r>
      <w:r w:rsidRPr="00C620CD">
        <w:rPr>
          <w:rFonts w:asciiTheme="majorBidi" w:hAnsiTheme="majorBidi" w:cstheme="majorBidi"/>
          <w:color w:val="404040"/>
        </w:rPr>
        <w:t> </w:t>
      </w:r>
      <w:r w:rsidRPr="00C620CD">
        <w:rPr>
          <w:rStyle w:val="lev"/>
          <w:rFonts w:asciiTheme="majorBidi" w:hAnsiTheme="majorBidi" w:cstheme="majorBidi"/>
          <w:color w:val="404040"/>
        </w:rPr>
        <w:t>Réduction des disparités territoriales</w:t>
      </w:r>
      <w:r w:rsidRPr="00C620CD">
        <w:rPr>
          <w:rFonts w:asciiTheme="majorBidi" w:hAnsiTheme="majorBidi" w:cstheme="majorBidi"/>
          <w:color w:val="404040"/>
        </w:rPr>
        <w:t> et sociales</w:t>
      </w:r>
      <w:r w:rsidRPr="00C620CD">
        <w:rPr>
          <w:rFonts w:asciiTheme="majorBidi" w:hAnsiTheme="majorBidi" w:cstheme="majorBidi"/>
          <w:color w:val="404040"/>
        </w:rPr>
        <w:br/>
      </w:r>
      <w:r w:rsidRPr="00C620CD">
        <w:rPr>
          <w:rFonts w:ascii="Segoe UI" w:hAnsi="Segoe UI" w:cstheme="majorBidi"/>
          <w:color w:val="404040"/>
        </w:rPr>
        <w:t>✅</w:t>
      </w:r>
      <w:r w:rsidRPr="00C620CD">
        <w:rPr>
          <w:rFonts w:asciiTheme="majorBidi" w:hAnsiTheme="majorBidi" w:cstheme="majorBidi"/>
          <w:color w:val="404040"/>
        </w:rPr>
        <w:t> </w:t>
      </w:r>
      <w:r w:rsidRPr="00C620CD">
        <w:rPr>
          <w:rStyle w:val="lev"/>
          <w:rFonts w:asciiTheme="majorBidi" w:hAnsiTheme="majorBidi" w:cstheme="majorBidi"/>
          <w:color w:val="404040"/>
        </w:rPr>
        <w:t>Renforcement du lien social</w:t>
      </w:r>
      <w:r w:rsidRPr="00C620CD">
        <w:rPr>
          <w:rFonts w:asciiTheme="majorBidi" w:hAnsiTheme="majorBidi" w:cstheme="majorBidi"/>
          <w:color w:val="404040"/>
        </w:rPr>
        <w:t> et de la solidarité</w:t>
      </w:r>
      <w:r w:rsidRPr="00C620CD">
        <w:rPr>
          <w:rFonts w:asciiTheme="majorBidi" w:hAnsiTheme="majorBidi" w:cstheme="majorBidi"/>
          <w:color w:val="404040"/>
        </w:rPr>
        <w:br/>
      </w:r>
      <w:r w:rsidRPr="00C620CD">
        <w:rPr>
          <w:rFonts w:ascii="Segoe UI" w:hAnsi="Segoe UI" w:cstheme="majorBidi"/>
          <w:color w:val="404040"/>
        </w:rPr>
        <w:t>✅</w:t>
      </w:r>
      <w:r w:rsidRPr="00C620CD">
        <w:rPr>
          <w:rFonts w:asciiTheme="majorBidi" w:hAnsiTheme="majorBidi" w:cstheme="majorBidi"/>
          <w:color w:val="404040"/>
        </w:rPr>
        <w:t> </w:t>
      </w:r>
      <w:r w:rsidRPr="00C620CD">
        <w:rPr>
          <w:rStyle w:val="lev"/>
          <w:rFonts w:asciiTheme="majorBidi" w:hAnsiTheme="majorBidi" w:cstheme="majorBidi"/>
          <w:color w:val="404040"/>
        </w:rPr>
        <w:t>Promotion de l'accessibilité universelle</w:t>
      </w:r>
      <w:r w:rsidRPr="00C620CD">
        <w:rPr>
          <w:rFonts w:asciiTheme="majorBidi" w:hAnsiTheme="majorBidi" w:cstheme="majorBidi"/>
          <w:color w:val="404040"/>
        </w:rPr>
        <w:br/>
      </w:r>
      <w:r w:rsidRPr="00C620CD">
        <w:rPr>
          <w:rFonts w:ascii="Segoe UI" w:hAnsi="Segoe UI" w:cstheme="majorBidi"/>
          <w:color w:val="404040"/>
        </w:rPr>
        <w:t>✅</w:t>
      </w:r>
      <w:r w:rsidRPr="00C620CD">
        <w:rPr>
          <w:rFonts w:asciiTheme="majorBidi" w:hAnsiTheme="majorBidi" w:cstheme="majorBidi"/>
          <w:color w:val="404040"/>
        </w:rPr>
        <w:t> </w:t>
      </w:r>
      <w:r w:rsidRPr="00C620CD">
        <w:rPr>
          <w:rStyle w:val="lev"/>
          <w:rFonts w:asciiTheme="majorBidi" w:hAnsiTheme="majorBidi" w:cstheme="majorBidi"/>
          <w:color w:val="404040"/>
        </w:rPr>
        <w:t>Valorisation des identités culturelles</w:t>
      </w:r>
      <w:r w:rsidRPr="00C620CD">
        <w:rPr>
          <w:rFonts w:asciiTheme="majorBidi" w:hAnsiTheme="majorBidi" w:cstheme="majorBidi"/>
          <w:color w:val="404040"/>
        </w:rPr>
        <w:t> locales</w:t>
      </w:r>
    </w:p>
    <w:p w:rsidR="00C620CD" w:rsidRPr="00C620CD" w:rsidRDefault="00C620CD" w:rsidP="00C620CD">
      <w:pPr>
        <w:pStyle w:val="Titre2"/>
        <w:shd w:val="clear" w:color="auto" w:fill="FFFFFF"/>
        <w:spacing w:line="360" w:lineRule="auto"/>
        <w:jc w:val="both"/>
        <w:rPr>
          <w:rFonts w:asciiTheme="majorBidi" w:hAnsiTheme="majorBidi" w:cstheme="majorBidi"/>
          <w:color w:val="404040"/>
          <w:sz w:val="24"/>
          <w:szCs w:val="24"/>
        </w:rPr>
      </w:pPr>
      <w:r w:rsidRPr="00C620CD">
        <w:rPr>
          <w:rStyle w:val="lev"/>
          <w:rFonts w:asciiTheme="majorBidi" w:hAnsiTheme="majorBidi" w:cstheme="majorBidi"/>
          <w:b/>
          <w:bCs/>
          <w:color w:val="404040"/>
          <w:sz w:val="24"/>
          <w:szCs w:val="24"/>
        </w:rPr>
        <w:t>2. Axes stratégiques et actions concrètes</w:t>
      </w:r>
    </w:p>
    <w:p w:rsidR="00C620CD" w:rsidRPr="00C620CD" w:rsidRDefault="00C620CD" w:rsidP="00C620CD">
      <w:pPr>
        <w:pStyle w:val="Titre3"/>
        <w:shd w:val="clear" w:color="auto" w:fill="FFFFFF"/>
        <w:spacing w:line="360" w:lineRule="auto"/>
        <w:jc w:val="both"/>
        <w:rPr>
          <w:rFonts w:asciiTheme="majorBidi" w:hAnsiTheme="majorBidi"/>
          <w:color w:val="404040"/>
          <w:sz w:val="24"/>
          <w:szCs w:val="24"/>
        </w:rPr>
      </w:pPr>
      <w:r w:rsidRPr="00C620CD">
        <w:rPr>
          <w:rStyle w:val="lev"/>
          <w:rFonts w:asciiTheme="majorBidi" w:hAnsiTheme="majorBidi"/>
          <w:b/>
          <w:bCs/>
          <w:color w:val="404040"/>
          <w:sz w:val="24"/>
          <w:szCs w:val="24"/>
        </w:rPr>
        <w:t>A. Logement et mixité sociale</w:t>
      </w:r>
    </w:p>
    <w:p w:rsidR="00C620CD" w:rsidRPr="00C620CD" w:rsidRDefault="00C620CD" w:rsidP="00C620CD">
      <w:pPr>
        <w:pStyle w:val="Titre4"/>
        <w:shd w:val="clear" w:color="auto" w:fill="FFFFFF"/>
        <w:spacing w:line="360" w:lineRule="auto"/>
        <w:jc w:val="both"/>
        <w:rPr>
          <w:rFonts w:asciiTheme="majorBidi" w:hAnsiTheme="majorBidi"/>
          <w:color w:val="404040"/>
          <w:sz w:val="24"/>
          <w:szCs w:val="24"/>
        </w:rPr>
      </w:pPr>
      <w:r w:rsidRPr="00C620CD">
        <w:rPr>
          <w:rStyle w:val="lev"/>
          <w:rFonts w:asciiTheme="majorBidi" w:hAnsiTheme="majorBidi"/>
          <w:b/>
          <w:bCs/>
          <w:color w:val="404040"/>
          <w:sz w:val="24"/>
          <w:szCs w:val="24"/>
        </w:rPr>
        <w:t>1. Politique du logement inclusif</w:t>
      </w:r>
    </w:p>
    <w:p w:rsidR="00C620CD" w:rsidRPr="00C620CD" w:rsidRDefault="00C620CD" w:rsidP="00C620CD">
      <w:pPr>
        <w:pStyle w:val="ds-markdown-paragraph"/>
        <w:numPr>
          <w:ilvl w:val="0"/>
          <w:numId w:val="19"/>
        </w:numPr>
        <w:shd w:val="clear" w:color="auto" w:fill="FFFFFF"/>
        <w:spacing w:before="0" w:beforeAutospacing="0" w:after="67" w:after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Programmes de logements sociaux</w:t>
      </w:r>
      <w:r w:rsidRPr="00C620CD">
        <w:rPr>
          <w:rFonts w:asciiTheme="majorBidi" w:hAnsiTheme="majorBidi" w:cstheme="majorBidi"/>
          <w:color w:val="404040"/>
        </w:rPr>
        <w:t> :</w:t>
      </w:r>
    </w:p>
    <w:p w:rsidR="00C620CD" w:rsidRPr="00C620CD" w:rsidRDefault="00C620CD" w:rsidP="00C620CD">
      <w:pPr>
        <w:pStyle w:val="ds-markdown-paragraph"/>
        <w:numPr>
          <w:ilvl w:val="1"/>
          <w:numId w:val="19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Quota minimum de 25-30% de logements sociaux dans les nouvelles opérations</w:t>
      </w:r>
    </w:p>
    <w:p w:rsidR="00C620CD" w:rsidRPr="00C620CD" w:rsidRDefault="00C620CD" w:rsidP="00C620CD">
      <w:pPr>
        <w:pStyle w:val="ds-markdown-paragraph"/>
        <w:numPr>
          <w:ilvl w:val="1"/>
          <w:numId w:val="19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Variété typologique (T1 à T5) pour répondre à tous les besoins familiaux</w:t>
      </w:r>
    </w:p>
    <w:p w:rsidR="00C620CD" w:rsidRPr="00C620CD" w:rsidRDefault="00C620CD" w:rsidP="00C620CD">
      <w:pPr>
        <w:pStyle w:val="ds-markdown-paragraph"/>
        <w:numPr>
          <w:ilvl w:val="1"/>
          <w:numId w:val="19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Exemple : Loi SRU en France</w:t>
      </w:r>
    </w:p>
    <w:p w:rsidR="00C620CD" w:rsidRPr="00C620CD" w:rsidRDefault="00C620CD" w:rsidP="00C620CD">
      <w:pPr>
        <w:pStyle w:val="ds-markdown-paragraph"/>
        <w:numPr>
          <w:ilvl w:val="0"/>
          <w:numId w:val="19"/>
        </w:numPr>
        <w:shd w:val="clear" w:color="auto" w:fill="FFFFFF"/>
        <w:spacing w:before="0" w:beforeAutospacing="0" w:after="67" w:after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Lutte contre la précarité énergétique</w:t>
      </w:r>
      <w:r w:rsidRPr="00C620CD">
        <w:rPr>
          <w:rFonts w:asciiTheme="majorBidi" w:hAnsiTheme="majorBidi" w:cstheme="majorBidi"/>
          <w:color w:val="404040"/>
        </w:rPr>
        <w:t> :</w:t>
      </w:r>
    </w:p>
    <w:p w:rsidR="00C620CD" w:rsidRPr="00C620CD" w:rsidRDefault="00C620CD" w:rsidP="00C620CD">
      <w:pPr>
        <w:pStyle w:val="ds-markdown-paragraph"/>
        <w:numPr>
          <w:ilvl w:val="1"/>
          <w:numId w:val="19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Réhabilitation thermique des habitats anciens</w:t>
      </w:r>
    </w:p>
    <w:p w:rsidR="00C620CD" w:rsidRPr="00C620CD" w:rsidRDefault="00C620CD" w:rsidP="00C620CD">
      <w:pPr>
        <w:pStyle w:val="ds-markdown-paragraph"/>
        <w:numPr>
          <w:ilvl w:val="1"/>
          <w:numId w:val="19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Systèmes de chèques énergie pour les ménages modestes</w:t>
      </w:r>
    </w:p>
    <w:p w:rsidR="00C620CD" w:rsidRPr="00C620CD" w:rsidRDefault="00C620CD" w:rsidP="00C620CD">
      <w:pPr>
        <w:pStyle w:val="Titre4"/>
        <w:shd w:val="clear" w:color="auto" w:fill="FFFFFF"/>
        <w:spacing w:line="360" w:lineRule="auto"/>
        <w:jc w:val="both"/>
        <w:rPr>
          <w:rFonts w:asciiTheme="majorBidi" w:hAnsiTheme="majorBidi"/>
          <w:color w:val="404040"/>
          <w:sz w:val="24"/>
          <w:szCs w:val="24"/>
        </w:rPr>
      </w:pPr>
      <w:r w:rsidRPr="00C620CD">
        <w:rPr>
          <w:rStyle w:val="lev"/>
          <w:rFonts w:asciiTheme="majorBidi" w:hAnsiTheme="majorBidi"/>
          <w:b/>
          <w:bCs/>
          <w:color w:val="404040"/>
          <w:sz w:val="24"/>
          <w:szCs w:val="24"/>
        </w:rPr>
        <w:lastRenderedPageBreak/>
        <w:t>2. Gestion de l'espace urbain</w:t>
      </w:r>
    </w:p>
    <w:p w:rsidR="00C620CD" w:rsidRPr="00C620CD" w:rsidRDefault="00C620CD" w:rsidP="00C620CD">
      <w:pPr>
        <w:pStyle w:val="ds-markdown-paragraph"/>
        <w:numPr>
          <w:ilvl w:val="0"/>
          <w:numId w:val="20"/>
        </w:numPr>
        <w:shd w:val="clear" w:color="auto" w:fill="FFFFFF"/>
        <w:spacing w:before="0" w:beforeAutospacing="0" w:after="67" w:after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Densification maîtrisée</w:t>
      </w:r>
      <w:r w:rsidRPr="00C620CD">
        <w:rPr>
          <w:rFonts w:asciiTheme="majorBidi" w:hAnsiTheme="majorBidi" w:cstheme="majorBidi"/>
          <w:color w:val="404040"/>
        </w:rPr>
        <w:t> :</w:t>
      </w:r>
    </w:p>
    <w:p w:rsidR="00C620CD" w:rsidRPr="00C620CD" w:rsidRDefault="00C620CD" w:rsidP="00C620CD">
      <w:pPr>
        <w:pStyle w:val="ds-markdown-paragraph"/>
        <w:numPr>
          <w:ilvl w:val="1"/>
          <w:numId w:val="20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Reconversion des friches urbaines</w:t>
      </w:r>
    </w:p>
    <w:p w:rsidR="00C620CD" w:rsidRPr="00C620CD" w:rsidRDefault="00C620CD" w:rsidP="00C620CD">
      <w:pPr>
        <w:pStyle w:val="ds-markdown-paragraph"/>
        <w:numPr>
          <w:ilvl w:val="1"/>
          <w:numId w:val="20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Limitation des zones pavillonnaires étendues</w:t>
      </w:r>
    </w:p>
    <w:p w:rsidR="00C620CD" w:rsidRPr="00C620CD" w:rsidRDefault="00C620CD" w:rsidP="00C620CD">
      <w:pPr>
        <w:pStyle w:val="ds-markdown-paragraph"/>
        <w:numPr>
          <w:ilvl w:val="0"/>
          <w:numId w:val="20"/>
        </w:numPr>
        <w:shd w:val="clear" w:color="auto" w:fill="FFFFFF"/>
        <w:spacing w:before="0" w:beforeAutospacing="0" w:after="67" w:after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Mixité fonctionnelle</w:t>
      </w:r>
      <w:r w:rsidRPr="00C620CD">
        <w:rPr>
          <w:rFonts w:asciiTheme="majorBidi" w:hAnsiTheme="majorBidi" w:cstheme="majorBidi"/>
          <w:color w:val="404040"/>
        </w:rPr>
        <w:t> :</w:t>
      </w:r>
    </w:p>
    <w:p w:rsidR="00C620CD" w:rsidRPr="00C620CD" w:rsidRDefault="00C620CD" w:rsidP="00C620CD">
      <w:pPr>
        <w:pStyle w:val="ds-markdown-paragraph"/>
        <w:numPr>
          <w:ilvl w:val="1"/>
          <w:numId w:val="20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Imbrication habitat/activités/commerces</w:t>
      </w:r>
    </w:p>
    <w:p w:rsidR="00C620CD" w:rsidRPr="00C620CD" w:rsidRDefault="00C620CD" w:rsidP="00C620CD">
      <w:pPr>
        <w:pStyle w:val="ds-markdown-paragraph"/>
        <w:numPr>
          <w:ilvl w:val="1"/>
          <w:numId w:val="20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Création de "quartiers 15 minutes"</w:t>
      </w:r>
    </w:p>
    <w:p w:rsidR="00C620CD" w:rsidRPr="00C620CD" w:rsidRDefault="00C620CD" w:rsidP="00C620CD">
      <w:pPr>
        <w:pStyle w:val="Titre3"/>
        <w:shd w:val="clear" w:color="auto" w:fill="FFFFFF"/>
        <w:spacing w:line="360" w:lineRule="auto"/>
        <w:jc w:val="both"/>
        <w:rPr>
          <w:rFonts w:asciiTheme="majorBidi" w:hAnsiTheme="majorBidi"/>
          <w:color w:val="404040"/>
          <w:sz w:val="24"/>
          <w:szCs w:val="24"/>
        </w:rPr>
      </w:pPr>
      <w:r w:rsidRPr="00C620CD">
        <w:rPr>
          <w:rStyle w:val="lev"/>
          <w:rFonts w:asciiTheme="majorBidi" w:hAnsiTheme="majorBidi"/>
          <w:b/>
          <w:bCs/>
          <w:color w:val="404040"/>
          <w:sz w:val="24"/>
          <w:szCs w:val="24"/>
        </w:rPr>
        <w:t>B. Services publics de proximité</w:t>
      </w:r>
    </w:p>
    <w:p w:rsidR="00C620CD" w:rsidRPr="00C620CD" w:rsidRDefault="00C620CD" w:rsidP="00C620CD">
      <w:pPr>
        <w:pStyle w:val="Titre4"/>
        <w:shd w:val="clear" w:color="auto" w:fill="FFFFFF"/>
        <w:spacing w:line="360" w:lineRule="auto"/>
        <w:jc w:val="both"/>
        <w:rPr>
          <w:rFonts w:asciiTheme="majorBidi" w:hAnsiTheme="majorBidi"/>
          <w:color w:val="404040"/>
          <w:sz w:val="24"/>
          <w:szCs w:val="24"/>
        </w:rPr>
      </w:pPr>
      <w:r w:rsidRPr="00C620CD">
        <w:rPr>
          <w:rStyle w:val="lev"/>
          <w:rFonts w:asciiTheme="majorBidi" w:hAnsiTheme="majorBidi"/>
          <w:b/>
          <w:bCs/>
          <w:color w:val="404040"/>
          <w:sz w:val="24"/>
          <w:szCs w:val="24"/>
        </w:rPr>
        <w:t>1. Éducation et petite enfance</w:t>
      </w:r>
    </w:p>
    <w:p w:rsidR="00C620CD" w:rsidRPr="00C620CD" w:rsidRDefault="00C620CD" w:rsidP="00C620CD">
      <w:pPr>
        <w:pStyle w:val="ds-markdown-paragraph"/>
        <w:numPr>
          <w:ilvl w:val="0"/>
          <w:numId w:val="21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Carte scolaire révisée</w:t>
      </w:r>
      <w:r w:rsidRPr="00C620CD">
        <w:rPr>
          <w:rFonts w:asciiTheme="majorBidi" w:hAnsiTheme="majorBidi" w:cstheme="majorBidi"/>
          <w:color w:val="404040"/>
        </w:rPr>
        <w:t> pour plus d'équité</w:t>
      </w:r>
    </w:p>
    <w:p w:rsidR="00C620CD" w:rsidRPr="00C620CD" w:rsidRDefault="00C620CD" w:rsidP="00C620CD">
      <w:pPr>
        <w:pStyle w:val="ds-markdown-paragraph"/>
        <w:numPr>
          <w:ilvl w:val="0"/>
          <w:numId w:val="21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Crèches interentreprises</w:t>
      </w:r>
      <w:r w:rsidRPr="00C620CD">
        <w:rPr>
          <w:rFonts w:asciiTheme="majorBidi" w:hAnsiTheme="majorBidi" w:cstheme="majorBidi"/>
          <w:color w:val="404040"/>
        </w:rPr>
        <w:t> et haltes-garderies</w:t>
      </w:r>
    </w:p>
    <w:p w:rsidR="00C620CD" w:rsidRPr="00C620CD" w:rsidRDefault="00C620CD" w:rsidP="00C620CD">
      <w:pPr>
        <w:pStyle w:val="ds-markdown-paragraph"/>
        <w:numPr>
          <w:ilvl w:val="0"/>
          <w:numId w:val="21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Ecoles inclusives</w:t>
      </w:r>
      <w:r w:rsidRPr="00C620CD">
        <w:rPr>
          <w:rFonts w:asciiTheme="majorBidi" w:hAnsiTheme="majorBidi" w:cstheme="majorBidi"/>
          <w:color w:val="404040"/>
        </w:rPr>
        <w:t> avec espaces adaptés aux handicaps</w:t>
      </w:r>
    </w:p>
    <w:p w:rsidR="00C620CD" w:rsidRPr="00C620CD" w:rsidRDefault="00C620CD" w:rsidP="00C620CD">
      <w:pPr>
        <w:pStyle w:val="Titre4"/>
        <w:shd w:val="clear" w:color="auto" w:fill="FFFFFF"/>
        <w:spacing w:line="360" w:lineRule="auto"/>
        <w:jc w:val="both"/>
        <w:rPr>
          <w:rFonts w:asciiTheme="majorBidi" w:hAnsiTheme="majorBidi"/>
          <w:color w:val="404040"/>
          <w:sz w:val="24"/>
          <w:szCs w:val="24"/>
        </w:rPr>
      </w:pPr>
      <w:r w:rsidRPr="00C620CD">
        <w:rPr>
          <w:rStyle w:val="lev"/>
          <w:rFonts w:asciiTheme="majorBidi" w:hAnsiTheme="majorBidi"/>
          <w:b/>
          <w:bCs/>
          <w:color w:val="404040"/>
          <w:sz w:val="24"/>
          <w:szCs w:val="24"/>
        </w:rPr>
        <w:t>2. Santé et bien-être</w:t>
      </w:r>
    </w:p>
    <w:p w:rsidR="00C620CD" w:rsidRPr="00C620CD" w:rsidRDefault="00C620CD" w:rsidP="00C620CD">
      <w:pPr>
        <w:pStyle w:val="ds-markdown-paragraph"/>
        <w:numPr>
          <w:ilvl w:val="0"/>
          <w:numId w:val="22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Maisons de santé pluridisciplinaires</w:t>
      </w:r>
    </w:p>
    <w:p w:rsidR="00C620CD" w:rsidRPr="00C620CD" w:rsidRDefault="00C620CD" w:rsidP="00C620CD">
      <w:pPr>
        <w:pStyle w:val="ds-markdown-paragraph"/>
        <w:numPr>
          <w:ilvl w:val="0"/>
          <w:numId w:val="22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Déserts médicaux</w:t>
      </w:r>
      <w:r w:rsidRPr="00C620CD">
        <w:rPr>
          <w:rFonts w:asciiTheme="majorBidi" w:hAnsiTheme="majorBidi" w:cstheme="majorBidi"/>
          <w:color w:val="404040"/>
        </w:rPr>
        <w:t> : incitations pour les praticiens</w:t>
      </w:r>
    </w:p>
    <w:p w:rsidR="00C620CD" w:rsidRPr="00C620CD" w:rsidRDefault="00C620CD" w:rsidP="00C620CD">
      <w:pPr>
        <w:pStyle w:val="ds-markdown-paragraph"/>
        <w:numPr>
          <w:ilvl w:val="0"/>
          <w:numId w:val="22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Parcours santé</w:t>
      </w:r>
      <w:r w:rsidRPr="00C620CD">
        <w:rPr>
          <w:rFonts w:asciiTheme="majorBidi" w:hAnsiTheme="majorBidi" w:cstheme="majorBidi"/>
          <w:color w:val="404040"/>
        </w:rPr>
        <w:t> dans les espaces verts</w:t>
      </w:r>
    </w:p>
    <w:p w:rsidR="00C620CD" w:rsidRPr="00C620CD" w:rsidRDefault="00C620CD" w:rsidP="00C620CD">
      <w:pPr>
        <w:pStyle w:val="Titre4"/>
        <w:shd w:val="clear" w:color="auto" w:fill="FFFFFF"/>
        <w:spacing w:line="360" w:lineRule="auto"/>
        <w:jc w:val="both"/>
        <w:rPr>
          <w:rFonts w:asciiTheme="majorBidi" w:hAnsiTheme="majorBidi"/>
          <w:color w:val="404040"/>
          <w:sz w:val="24"/>
          <w:szCs w:val="24"/>
        </w:rPr>
      </w:pPr>
      <w:r w:rsidRPr="00C620CD">
        <w:rPr>
          <w:rStyle w:val="lev"/>
          <w:rFonts w:asciiTheme="majorBidi" w:hAnsiTheme="majorBidi"/>
          <w:b/>
          <w:bCs/>
          <w:color w:val="404040"/>
          <w:sz w:val="24"/>
          <w:szCs w:val="24"/>
        </w:rPr>
        <w:t>3. Mobilité pour tous</w:t>
      </w:r>
    </w:p>
    <w:p w:rsidR="00C620CD" w:rsidRPr="00C620CD" w:rsidRDefault="00C620CD" w:rsidP="00C620CD">
      <w:pPr>
        <w:pStyle w:val="ds-markdown-paragraph"/>
        <w:numPr>
          <w:ilvl w:val="0"/>
          <w:numId w:val="23"/>
        </w:numPr>
        <w:shd w:val="clear" w:color="auto" w:fill="FFFFFF"/>
        <w:spacing w:before="0" w:beforeAutospacing="0" w:after="67" w:after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Transports solidaires</w:t>
      </w:r>
      <w:r w:rsidRPr="00C620CD">
        <w:rPr>
          <w:rFonts w:asciiTheme="majorBidi" w:hAnsiTheme="majorBidi" w:cstheme="majorBidi"/>
          <w:color w:val="404040"/>
        </w:rPr>
        <w:t> :</w:t>
      </w:r>
    </w:p>
    <w:p w:rsidR="00C620CD" w:rsidRPr="00C620CD" w:rsidRDefault="00C620CD" w:rsidP="00C620CD">
      <w:pPr>
        <w:pStyle w:val="ds-markdown-paragraph"/>
        <w:numPr>
          <w:ilvl w:val="1"/>
          <w:numId w:val="23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Navettes gratuites pour seniors</w:t>
      </w:r>
    </w:p>
    <w:p w:rsidR="00C620CD" w:rsidRPr="00C620CD" w:rsidRDefault="00C620CD" w:rsidP="00C620CD">
      <w:pPr>
        <w:pStyle w:val="ds-markdown-paragraph"/>
        <w:numPr>
          <w:ilvl w:val="1"/>
          <w:numId w:val="23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Services de transport à la demande</w:t>
      </w:r>
    </w:p>
    <w:p w:rsidR="00C620CD" w:rsidRPr="00C620CD" w:rsidRDefault="00C620CD" w:rsidP="00C620CD">
      <w:pPr>
        <w:pStyle w:val="ds-markdown-paragraph"/>
        <w:numPr>
          <w:ilvl w:val="0"/>
          <w:numId w:val="23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Accessibilité PMR</w:t>
      </w:r>
      <w:r w:rsidRPr="00C620CD">
        <w:rPr>
          <w:rFonts w:asciiTheme="majorBidi" w:hAnsiTheme="majorBidi" w:cstheme="majorBidi"/>
          <w:color w:val="404040"/>
        </w:rPr>
        <w:t> systématique</w:t>
      </w:r>
    </w:p>
    <w:p w:rsidR="00C620CD" w:rsidRPr="00C620CD" w:rsidRDefault="00C620CD" w:rsidP="00C620CD">
      <w:pPr>
        <w:pStyle w:val="Titre3"/>
        <w:shd w:val="clear" w:color="auto" w:fill="FFFFFF"/>
        <w:spacing w:line="360" w:lineRule="auto"/>
        <w:jc w:val="both"/>
        <w:rPr>
          <w:rFonts w:asciiTheme="majorBidi" w:hAnsiTheme="majorBidi"/>
          <w:color w:val="404040"/>
          <w:sz w:val="24"/>
          <w:szCs w:val="24"/>
        </w:rPr>
      </w:pPr>
      <w:r w:rsidRPr="00C620CD">
        <w:rPr>
          <w:rStyle w:val="lev"/>
          <w:rFonts w:asciiTheme="majorBidi" w:hAnsiTheme="majorBidi"/>
          <w:b/>
          <w:bCs/>
          <w:color w:val="404040"/>
          <w:sz w:val="24"/>
          <w:szCs w:val="24"/>
        </w:rPr>
        <w:t>C. Démocratie participative et vie citoyenne</w:t>
      </w:r>
    </w:p>
    <w:p w:rsidR="00C620CD" w:rsidRPr="00C620CD" w:rsidRDefault="00C620CD" w:rsidP="00C620CD">
      <w:pPr>
        <w:pStyle w:val="Titre4"/>
        <w:shd w:val="clear" w:color="auto" w:fill="FFFFFF"/>
        <w:spacing w:line="360" w:lineRule="auto"/>
        <w:jc w:val="both"/>
        <w:rPr>
          <w:rFonts w:asciiTheme="majorBidi" w:hAnsiTheme="majorBidi"/>
          <w:color w:val="404040"/>
          <w:sz w:val="24"/>
          <w:szCs w:val="24"/>
        </w:rPr>
      </w:pPr>
      <w:r w:rsidRPr="00C620CD">
        <w:rPr>
          <w:rStyle w:val="lev"/>
          <w:rFonts w:asciiTheme="majorBidi" w:hAnsiTheme="majorBidi"/>
          <w:b/>
          <w:bCs/>
          <w:color w:val="404040"/>
          <w:sz w:val="24"/>
          <w:szCs w:val="24"/>
        </w:rPr>
        <w:t>1. Mécanismes de participation</w:t>
      </w:r>
    </w:p>
    <w:p w:rsidR="00C620CD" w:rsidRPr="00C620CD" w:rsidRDefault="00C620CD" w:rsidP="00C620CD">
      <w:pPr>
        <w:pStyle w:val="ds-markdown-paragraph"/>
        <w:numPr>
          <w:ilvl w:val="0"/>
          <w:numId w:val="24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Ateliers urbains</w:t>
      </w:r>
      <w:r w:rsidRPr="00C620CD">
        <w:rPr>
          <w:rFonts w:asciiTheme="majorBidi" w:hAnsiTheme="majorBidi" w:cstheme="majorBidi"/>
          <w:color w:val="404040"/>
        </w:rPr>
        <w:t> thématiques</w:t>
      </w:r>
    </w:p>
    <w:p w:rsidR="00C620CD" w:rsidRPr="00C620CD" w:rsidRDefault="00C620CD" w:rsidP="00C620CD">
      <w:pPr>
        <w:pStyle w:val="ds-markdown-paragraph"/>
        <w:numPr>
          <w:ilvl w:val="0"/>
          <w:numId w:val="24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Comités de quartier</w:t>
      </w:r>
      <w:r w:rsidRPr="00C620CD">
        <w:rPr>
          <w:rFonts w:asciiTheme="majorBidi" w:hAnsiTheme="majorBidi" w:cstheme="majorBidi"/>
          <w:color w:val="404040"/>
        </w:rPr>
        <w:t> décisionnels</w:t>
      </w:r>
    </w:p>
    <w:p w:rsidR="00C620CD" w:rsidRPr="00C620CD" w:rsidRDefault="00C620CD" w:rsidP="00C620CD">
      <w:pPr>
        <w:pStyle w:val="ds-markdown-paragraph"/>
        <w:numPr>
          <w:ilvl w:val="0"/>
          <w:numId w:val="24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Plateformes numériques</w:t>
      </w:r>
      <w:r w:rsidRPr="00C620CD">
        <w:rPr>
          <w:rFonts w:asciiTheme="majorBidi" w:hAnsiTheme="majorBidi" w:cstheme="majorBidi"/>
          <w:color w:val="404040"/>
        </w:rPr>
        <w:t> de concertation</w:t>
      </w:r>
    </w:p>
    <w:p w:rsidR="00C620CD" w:rsidRPr="00C620CD" w:rsidRDefault="00C620CD" w:rsidP="00C620CD">
      <w:pPr>
        <w:pStyle w:val="Titre4"/>
        <w:shd w:val="clear" w:color="auto" w:fill="FFFFFF"/>
        <w:spacing w:line="360" w:lineRule="auto"/>
        <w:jc w:val="both"/>
        <w:rPr>
          <w:rFonts w:asciiTheme="majorBidi" w:hAnsiTheme="majorBidi"/>
          <w:color w:val="404040"/>
          <w:sz w:val="24"/>
          <w:szCs w:val="24"/>
        </w:rPr>
      </w:pPr>
      <w:r w:rsidRPr="00C620CD">
        <w:rPr>
          <w:rStyle w:val="lev"/>
          <w:rFonts w:asciiTheme="majorBidi" w:hAnsiTheme="majorBidi"/>
          <w:b/>
          <w:bCs/>
          <w:color w:val="404040"/>
          <w:sz w:val="24"/>
          <w:szCs w:val="24"/>
        </w:rPr>
        <w:t>2. Budgets participatifs</w:t>
      </w:r>
    </w:p>
    <w:p w:rsidR="00C620CD" w:rsidRPr="00C620CD" w:rsidRDefault="00C620CD" w:rsidP="00C620CD">
      <w:pPr>
        <w:pStyle w:val="ds-markdown-paragraph"/>
        <w:numPr>
          <w:ilvl w:val="0"/>
          <w:numId w:val="25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Minimum 5% du budget municipal</w:t>
      </w:r>
    </w:p>
    <w:p w:rsidR="00C620CD" w:rsidRPr="00C620CD" w:rsidRDefault="00C620CD" w:rsidP="00C620CD">
      <w:pPr>
        <w:pStyle w:val="ds-markdown-paragraph"/>
        <w:numPr>
          <w:ilvl w:val="0"/>
          <w:numId w:val="25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t>Vote ouvert dès 16 ans</w:t>
      </w:r>
    </w:p>
    <w:p w:rsidR="00C620CD" w:rsidRPr="00C620CD" w:rsidRDefault="00C620CD" w:rsidP="00C620CD">
      <w:pPr>
        <w:pStyle w:val="ds-markdown-paragraph"/>
        <w:numPr>
          <w:ilvl w:val="0"/>
          <w:numId w:val="25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Fonts w:asciiTheme="majorBidi" w:hAnsiTheme="majorBidi" w:cstheme="majorBidi"/>
          <w:color w:val="404040"/>
        </w:rPr>
        <w:lastRenderedPageBreak/>
        <w:t>Projets proposés par les habitants</w:t>
      </w:r>
    </w:p>
    <w:p w:rsidR="00C620CD" w:rsidRPr="00C620CD" w:rsidRDefault="00C620CD" w:rsidP="00C620CD">
      <w:pPr>
        <w:pStyle w:val="Titre4"/>
        <w:shd w:val="clear" w:color="auto" w:fill="FFFFFF"/>
        <w:spacing w:line="360" w:lineRule="auto"/>
        <w:jc w:val="both"/>
        <w:rPr>
          <w:rFonts w:asciiTheme="majorBidi" w:hAnsiTheme="majorBidi"/>
          <w:color w:val="404040"/>
          <w:sz w:val="24"/>
          <w:szCs w:val="24"/>
        </w:rPr>
      </w:pPr>
      <w:r w:rsidRPr="00C620CD">
        <w:rPr>
          <w:rStyle w:val="lev"/>
          <w:rFonts w:asciiTheme="majorBidi" w:hAnsiTheme="majorBidi"/>
          <w:b/>
          <w:bCs/>
          <w:color w:val="404040"/>
          <w:sz w:val="24"/>
          <w:szCs w:val="24"/>
        </w:rPr>
        <w:t>3. Médiation sociale</w:t>
      </w:r>
    </w:p>
    <w:p w:rsidR="00C620CD" w:rsidRPr="00C620CD" w:rsidRDefault="00C620CD" w:rsidP="00C620CD">
      <w:pPr>
        <w:pStyle w:val="ds-markdown-paragraph"/>
        <w:numPr>
          <w:ilvl w:val="0"/>
          <w:numId w:val="26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Antennes de quartier</w:t>
      </w:r>
      <w:r w:rsidRPr="00C620CD">
        <w:rPr>
          <w:rFonts w:asciiTheme="majorBidi" w:hAnsiTheme="majorBidi" w:cstheme="majorBidi"/>
          <w:color w:val="404040"/>
        </w:rPr>
        <w:t> pour le dialogue</w:t>
      </w:r>
    </w:p>
    <w:p w:rsidR="00C620CD" w:rsidRPr="00C620CD" w:rsidRDefault="00C620CD" w:rsidP="00C620CD">
      <w:pPr>
        <w:pStyle w:val="ds-markdown-paragraph"/>
        <w:numPr>
          <w:ilvl w:val="0"/>
          <w:numId w:val="26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Cellules de prévention</w:t>
      </w:r>
      <w:r w:rsidRPr="00C620CD">
        <w:rPr>
          <w:rFonts w:asciiTheme="majorBidi" w:hAnsiTheme="majorBidi" w:cstheme="majorBidi"/>
          <w:color w:val="404040"/>
        </w:rPr>
        <w:t> des conflits</w:t>
      </w:r>
    </w:p>
    <w:p w:rsidR="00C620CD" w:rsidRPr="00C620CD" w:rsidRDefault="00C620CD" w:rsidP="00C620CD">
      <w:pPr>
        <w:pStyle w:val="Titre2"/>
        <w:shd w:val="clear" w:color="auto" w:fill="FFFFFF"/>
        <w:spacing w:line="360" w:lineRule="auto"/>
        <w:jc w:val="both"/>
        <w:rPr>
          <w:rFonts w:asciiTheme="majorBidi" w:hAnsiTheme="majorBidi" w:cstheme="majorBidi"/>
          <w:color w:val="404040"/>
          <w:sz w:val="24"/>
          <w:szCs w:val="24"/>
        </w:rPr>
      </w:pPr>
      <w:r w:rsidRPr="00C620CD">
        <w:rPr>
          <w:rStyle w:val="lev"/>
          <w:rFonts w:asciiTheme="majorBidi" w:hAnsiTheme="majorBidi" w:cstheme="majorBidi"/>
          <w:b/>
          <w:bCs/>
          <w:color w:val="404040"/>
          <w:sz w:val="24"/>
          <w:szCs w:val="24"/>
        </w:rPr>
        <w:t>3. Publics spécifiques et actions ciblées</w:t>
      </w:r>
    </w:p>
    <w:p w:rsidR="00C620CD" w:rsidRPr="00C620CD" w:rsidRDefault="00C620CD" w:rsidP="00C620CD">
      <w:pPr>
        <w:pStyle w:val="Titre3"/>
        <w:shd w:val="clear" w:color="auto" w:fill="FFFFFF"/>
        <w:spacing w:line="360" w:lineRule="auto"/>
        <w:jc w:val="both"/>
        <w:rPr>
          <w:rFonts w:asciiTheme="majorBidi" w:hAnsiTheme="majorBidi"/>
          <w:color w:val="404040"/>
          <w:sz w:val="24"/>
          <w:szCs w:val="24"/>
        </w:rPr>
      </w:pPr>
      <w:r w:rsidRPr="00C620CD">
        <w:rPr>
          <w:rStyle w:val="lev"/>
          <w:rFonts w:asciiTheme="majorBidi" w:hAnsiTheme="majorBidi"/>
          <w:b/>
          <w:bCs/>
          <w:color w:val="404040"/>
          <w:sz w:val="24"/>
          <w:szCs w:val="24"/>
        </w:rPr>
        <w:t>A. Jeunesse</w:t>
      </w:r>
    </w:p>
    <w:p w:rsidR="00C620CD" w:rsidRPr="00C620CD" w:rsidRDefault="00C620CD" w:rsidP="00C620CD">
      <w:pPr>
        <w:pStyle w:val="ds-markdown-paragraph"/>
        <w:numPr>
          <w:ilvl w:val="0"/>
          <w:numId w:val="27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Fab labs</w:t>
      </w:r>
      <w:r w:rsidRPr="00C620CD">
        <w:rPr>
          <w:rFonts w:asciiTheme="majorBidi" w:hAnsiTheme="majorBidi" w:cstheme="majorBidi"/>
          <w:color w:val="404040"/>
        </w:rPr>
        <w:t> et tiers-lieux créatifs</w:t>
      </w:r>
    </w:p>
    <w:p w:rsidR="00C620CD" w:rsidRPr="00C620CD" w:rsidRDefault="00C620CD" w:rsidP="00C620CD">
      <w:pPr>
        <w:pStyle w:val="ds-markdown-paragraph"/>
        <w:numPr>
          <w:ilvl w:val="0"/>
          <w:numId w:val="27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Pass culture</w:t>
      </w:r>
      <w:r w:rsidRPr="00C620CD">
        <w:rPr>
          <w:rFonts w:asciiTheme="majorBidi" w:hAnsiTheme="majorBidi" w:cstheme="majorBidi"/>
          <w:color w:val="404040"/>
        </w:rPr>
        <w:t> local</w:t>
      </w:r>
    </w:p>
    <w:p w:rsidR="00C620CD" w:rsidRPr="00C620CD" w:rsidRDefault="00C620CD" w:rsidP="00C620CD">
      <w:pPr>
        <w:pStyle w:val="ds-markdown-paragraph"/>
        <w:numPr>
          <w:ilvl w:val="0"/>
          <w:numId w:val="27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Aides à la mobilité</w:t>
      </w:r>
      <w:r w:rsidRPr="00C620CD">
        <w:rPr>
          <w:rFonts w:asciiTheme="majorBidi" w:hAnsiTheme="majorBidi" w:cstheme="majorBidi"/>
          <w:color w:val="404040"/>
        </w:rPr>
        <w:t> internationale</w:t>
      </w:r>
    </w:p>
    <w:p w:rsidR="00C620CD" w:rsidRPr="00C620CD" w:rsidRDefault="00C620CD" w:rsidP="00C620CD">
      <w:pPr>
        <w:pStyle w:val="Titre3"/>
        <w:shd w:val="clear" w:color="auto" w:fill="FFFFFF"/>
        <w:spacing w:line="360" w:lineRule="auto"/>
        <w:jc w:val="both"/>
        <w:rPr>
          <w:rFonts w:asciiTheme="majorBidi" w:hAnsiTheme="majorBidi"/>
          <w:color w:val="404040"/>
          <w:sz w:val="24"/>
          <w:szCs w:val="24"/>
        </w:rPr>
      </w:pPr>
      <w:r w:rsidRPr="00C620CD">
        <w:rPr>
          <w:rStyle w:val="lev"/>
          <w:rFonts w:asciiTheme="majorBidi" w:hAnsiTheme="majorBidi"/>
          <w:b/>
          <w:bCs/>
          <w:color w:val="404040"/>
          <w:sz w:val="24"/>
          <w:szCs w:val="24"/>
        </w:rPr>
        <w:t>B. Seniors</w:t>
      </w:r>
    </w:p>
    <w:p w:rsidR="00C620CD" w:rsidRPr="00C620CD" w:rsidRDefault="00C620CD" w:rsidP="00C620CD">
      <w:pPr>
        <w:pStyle w:val="ds-markdown-paragraph"/>
        <w:numPr>
          <w:ilvl w:val="0"/>
          <w:numId w:val="28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Résidences autonomie</w:t>
      </w:r>
    </w:p>
    <w:p w:rsidR="00C620CD" w:rsidRPr="00C620CD" w:rsidRDefault="00C620CD" w:rsidP="00C620CD">
      <w:pPr>
        <w:pStyle w:val="ds-markdown-paragraph"/>
        <w:numPr>
          <w:ilvl w:val="0"/>
          <w:numId w:val="28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Services de portage</w:t>
      </w:r>
      <w:r w:rsidRPr="00C620CD">
        <w:rPr>
          <w:rFonts w:asciiTheme="majorBidi" w:hAnsiTheme="majorBidi" w:cstheme="majorBidi"/>
          <w:color w:val="404040"/>
        </w:rPr>
        <w:t> à domicile</w:t>
      </w:r>
    </w:p>
    <w:p w:rsidR="00C620CD" w:rsidRPr="00C620CD" w:rsidRDefault="00C620CD" w:rsidP="00C620CD">
      <w:pPr>
        <w:pStyle w:val="ds-markdown-paragraph"/>
        <w:numPr>
          <w:ilvl w:val="0"/>
          <w:numId w:val="28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Jardins partagés</w:t>
      </w:r>
      <w:r w:rsidRPr="00C620CD">
        <w:rPr>
          <w:rFonts w:asciiTheme="majorBidi" w:hAnsiTheme="majorBidi" w:cstheme="majorBidi"/>
          <w:color w:val="404040"/>
        </w:rPr>
        <w:t> intergénérationnels</w:t>
      </w:r>
    </w:p>
    <w:p w:rsidR="00C620CD" w:rsidRPr="00C620CD" w:rsidRDefault="00C620CD" w:rsidP="00C620CD">
      <w:pPr>
        <w:pStyle w:val="Titre3"/>
        <w:shd w:val="clear" w:color="auto" w:fill="FFFFFF"/>
        <w:spacing w:line="360" w:lineRule="auto"/>
        <w:jc w:val="both"/>
        <w:rPr>
          <w:rFonts w:asciiTheme="majorBidi" w:hAnsiTheme="majorBidi"/>
          <w:color w:val="404040"/>
          <w:sz w:val="24"/>
          <w:szCs w:val="24"/>
        </w:rPr>
      </w:pPr>
      <w:r w:rsidRPr="00C620CD">
        <w:rPr>
          <w:rStyle w:val="lev"/>
          <w:rFonts w:asciiTheme="majorBidi" w:hAnsiTheme="majorBidi"/>
          <w:b/>
          <w:bCs/>
          <w:color w:val="404040"/>
          <w:sz w:val="24"/>
          <w:szCs w:val="24"/>
        </w:rPr>
        <w:t>C. Personnes en situation de handicap</w:t>
      </w:r>
    </w:p>
    <w:p w:rsidR="00C620CD" w:rsidRPr="00C620CD" w:rsidRDefault="00C620CD" w:rsidP="00C620CD">
      <w:pPr>
        <w:pStyle w:val="ds-markdown-paragraph"/>
        <w:numPr>
          <w:ilvl w:val="0"/>
          <w:numId w:val="29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Charte d'accessibilité</w:t>
      </w:r>
      <w:r w:rsidRPr="00C620CD">
        <w:rPr>
          <w:rFonts w:asciiTheme="majorBidi" w:hAnsiTheme="majorBidi" w:cstheme="majorBidi"/>
          <w:color w:val="404040"/>
        </w:rPr>
        <w:t> globale</w:t>
      </w:r>
    </w:p>
    <w:p w:rsidR="00C620CD" w:rsidRPr="00C620CD" w:rsidRDefault="00C620CD" w:rsidP="00C620CD">
      <w:pPr>
        <w:pStyle w:val="ds-markdown-paragraph"/>
        <w:numPr>
          <w:ilvl w:val="0"/>
          <w:numId w:val="29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Parcours de vie</w:t>
      </w:r>
      <w:r w:rsidRPr="00C620CD">
        <w:rPr>
          <w:rFonts w:asciiTheme="majorBidi" w:hAnsiTheme="majorBidi" w:cstheme="majorBidi"/>
          <w:color w:val="404040"/>
        </w:rPr>
        <w:t> accompagnés</w:t>
      </w:r>
    </w:p>
    <w:p w:rsidR="00C620CD" w:rsidRPr="00C620CD" w:rsidRDefault="00C620CD" w:rsidP="00C620CD">
      <w:pPr>
        <w:pStyle w:val="ds-markdown-paragraph"/>
        <w:numPr>
          <w:ilvl w:val="0"/>
          <w:numId w:val="29"/>
        </w:numPr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color w:val="404040"/>
        </w:rPr>
      </w:pPr>
      <w:r w:rsidRPr="00C620CD">
        <w:rPr>
          <w:rStyle w:val="lev"/>
          <w:rFonts w:asciiTheme="majorBidi" w:hAnsiTheme="majorBidi" w:cstheme="majorBidi"/>
          <w:color w:val="404040"/>
        </w:rPr>
        <w:t>Emploi adapté</w:t>
      </w:r>
      <w:r w:rsidRPr="00C620CD">
        <w:rPr>
          <w:rFonts w:asciiTheme="majorBidi" w:hAnsiTheme="majorBidi" w:cstheme="majorBidi"/>
          <w:color w:val="404040"/>
        </w:rPr>
        <w:t> dans les services municipaux</w:t>
      </w:r>
    </w:p>
    <w:p w:rsidR="00C620CD" w:rsidRPr="00C620CD" w:rsidRDefault="00C620CD" w:rsidP="00F96526">
      <w:pPr>
        <w:pStyle w:val="Titre2"/>
        <w:shd w:val="clear" w:color="auto" w:fill="FFFFFF"/>
        <w:spacing w:line="360" w:lineRule="auto"/>
        <w:rPr>
          <w:rFonts w:asciiTheme="majorBidi" w:hAnsiTheme="majorBidi" w:cstheme="majorBidi"/>
          <w:color w:val="404040"/>
          <w:sz w:val="24"/>
          <w:szCs w:val="24"/>
        </w:rPr>
      </w:pPr>
      <w:r w:rsidRPr="00C620CD">
        <w:rPr>
          <w:rStyle w:val="lev"/>
          <w:rFonts w:asciiTheme="majorBidi" w:hAnsiTheme="majorBidi" w:cstheme="majorBidi"/>
          <w:b/>
          <w:bCs/>
          <w:color w:val="404040"/>
          <w:sz w:val="24"/>
          <w:szCs w:val="24"/>
        </w:rPr>
        <w:t>4. Évaluation et indicateurs</w:t>
      </w:r>
    </w:p>
    <w:p w:rsidR="00C620CD" w:rsidRPr="00C620CD" w:rsidRDefault="00C620CD" w:rsidP="00F96526">
      <w:pPr>
        <w:pStyle w:val="ds-markdown-paragraph"/>
        <w:shd w:val="clear" w:color="auto" w:fill="FFFFFF"/>
        <w:spacing w:line="360" w:lineRule="auto"/>
        <w:rPr>
          <w:rFonts w:asciiTheme="majorBidi" w:hAnsiTheme="majorBidi" w:cstheme="majorBidi"/>
          <w:color w:val="404040"/>
        </w:rPr>
      </w:pPr>
      <w:r w:rsidRPr="00C620CD">
        <w:rPr>
          <w:rFonts w:ascii="Segoe UI" w:hAnsi="Segoe UI" w:cstheme="majorBidi"/>
          <w:color w:val="404040"/>
        </w:rPr>
        <w:t>📊</w:t>
      </w:r>
      <w:r w:rsidRPr="00C620CD">
        <w:rPr>
          <w:rFonts w:asciiTheme="majorBidi" w:hAnsiTheme="majorBidi" w:cstheme="majorBidi"/>
          <w:color w:val="404040"/>
        </w:rPr>
        <w:t> </w:t>
      </w:r>
      <w:r w:rsidRPr="00C620CD">
        <w:rPr>
          <w:rStyle w:val="lev"/>
          <w:rFonts w:asciiTheme="majorBidi" w:hAnsiTheme="majorBidi" w:cstheme="majorBidi"/>
          <w:color w:val="404040"/>
        </w:rPr>
        <w:t>Indice de satisfaction</w:t>
      </w:r>
      <w:r w:rsidRPr="00C620CD">
        <w:rPr>
          <w:rFonts w:asciiTheme="majorBidi" w:hAnsiTheme="majorBidi" w:cstheme="majorBidi"/>
          <w:color w:val="404040"/>
        </w:rPr>
        <w:t> des habitants</w:t>
      </w:r>
      <w:r w:rsidRPr="00C620CD">
        <w:rPr>
          <w:rFonts w:asciiTheme="majorBidi" w:hAnsiTheme="majorBidi" w:cstheme="majorBidi"/>
          <w:color w:val="404040"/>
        </w:rPr>
        <w:br/>
      </w:r>
      <w:r w:rsidRPr="00C620CD">
        <w:rPr>
          <w:rFonts w:ascii="Segoe UI" w:hAnsi="Segoe UI" w:cstheme="majorBidi"/>
          <w:color w:val="404040"/>
        </w:rPr>
        <w:t>📊</w:t>
      </w:r>
      <w:r w:rsidRPr="00C620CD">
        <w:rPr>
          <w:rFonts w:asciiTheme="majorBidi" w:hAnsiTheme="majorBidi" w:cstheme="majorBidi"/>
          <w:color w:val="404040"/>
        </w:rPr>
        <w:t> </w:t>
      </w:r>
      <w:r w:rsidRPr="00C620CD">
        <w:rPr>
          <w:rStyle w:val="lev"/>
          <w:rFonts w:asciiTheme="majorBidi" w:hAnsiTheme="majorBidi" w:cstheme="majorBidi"/>
          <w:color w:val="404040"/>
        </w:rPr>
        <w:t>Taux d'utilisation</w:t>
      </w:r>
      <w:r w:rsidRPr="00C620CD">
        <w:rPr>
          <w:rFonts w:asciiTheme="majorBidi" w:hAnsiTheme="majorBidi" w:cstheme="majorBidi"/>
          <w:color w:val="404040"/>
        </w:rPr>
        <w:t> des équipements</w:t>
      </w:r>
      <w:r w:rsidRPr="00C620CD">
        <w:rPr>
          <w:rFonts w:asciiTheme="majorBidi" w:hAnsiTheme="majorBidi" w:cstheme="majorBidi"/>
          <w:color w:val="404040"/>
        </w:rPr>
        <w:br/>
      </w:r>
      <w:r w:rsidRPr="00C620CD">
        <w:rPr>
          <w:rFonts w:ascii="Segoe UI" w:hAnsi="Segoe UI" w:cstheme="majorBidi"/>
          <w:color w:val="404040"/>
        </w:rPr>
        <w:t>📊</w:t>
      </w:r>
      <w:r w:rsidRPr="00C620CD">
        <w:rPr>
          <w:rFonts w:asciiTheme="majorBidi" w:hAnsiTheme="majorBidi" w:cstheme="majorBidi"/>
          <w:color w:val="404040"/>
        </w:rPr>
        <w:t> </w:t>
      </w:r>
      <w:r w:rsidRPr="00C620CD">
        <w:rPr>
          <w:rStyle w:val="lev"/>
          <w:rFonts w:asciiTheme="majorBidi" w:hAnsiTheme="majorBidi" w:cstheme="majorBidi"/>
          <w:color w:val="404040"/>
        </w:rPr>
        <w:t>Niveau de participation</w:t>
      </w:r>
      <w:r w:rsidRPr="00C620CD">
        <w:rPr>
          <w:rFonts w:asciiTheme="majorBidi" w:hAnsiTheme="majorBidi" w:cstheme="majorBidi"/>
          <w:color w:val="404040"/>
        </w:rPr>
        <w:t> aux instances</w:t>
      </w:r>
      <w:r w:rsidRPr="00C620CD">
        <w:rPr>
          <w:rFonts w:asciiTheme="majorBidi" w:hAnsiTheme="majorBidi" w:cstheme="majorBidi"/>
          <w:color w:val="404040"/>
        </w:rPr>
        <w:br/>
      </w:r>
      <w:r w:rsidRPr="00C620CD">
        <w:rPr>
          <w:rFonts w:ascii="Segoe UI" w:hAnsi="Segoe UI" w:cstheme="majorBidi"/>
          <w:color w:val="404040"/>
        </w:rPr>
        <w:t>📊</w:t>
      </w:r>
      <w:r w:rsidRPr="00C620CD">
        <w:rPr>
          <w:rFonts w:asciiTheme="majorBidi" w:hAnsiTheme="majorBidi" w:cstheme="majorBidi"/>
          <w:color w:val="404040"/>
        </w:rPr>
        <w:t> </w:t>
      </w:r>
      <w:r w:rsidRPr="00C620CD">
        <w:rPr>
          <w:rStyle w:val="lev"/>
          <w:rFonts w:asciiTheme="majorBidi" w:hAnsiTheme="majorBidi" w:cstheme="majorBidi"/>
          <w:color w:val="404040"/>
        </w:rPr>
        <w:t>Évolution des inégalités</w:t>
      </w:r>
      <w:r w:rsidRPr="00C620CD">
        <w:rPr>
          <w:rFonts w:asciiTheme="majorBidi" w:hAnsiTheme="majorBidi" w:cstheme="majorBidi"/>
          <w:color w:val="404040"/>
        </w:rPr>
        <w:t> (indice Gini local)</w:t>
      </w:r>
    </w:p>
    <w:p w:rsidR="00C620CD" w:rsidRPr="00C620CD" w:rsidRDefault="00C620CD" w:rsidP="00C620CD">
      <w:pPr>
        <w:pStyle w:val="Titre2"/>
        <w:shd w:val="clear" w:color="auto" w:fill="FFFFFF"/>
        <w:spacing w:line="360" w:lineRule="auto"/>
        <w:jc w:val="both"/>
        <w:rPr>
          <w:rFonts w:asciiTheme="majorBidi" w:hAnsiTheme="majorBidi" w:cstheme="majorBidi"/>
          <w:color w:val="404040"/>
          <w:sz w:val="24"/>
          <w:szCs w:val="24"/>
        </w:rPr>
      </w:pPr>
      <w:r w:rsidRPr="00C620CD">
        <w:rPr>
          <w:rStyle w:val="lev"/>
          <w:rFonts w:asciiTheme="majorBidi" w:hAnsiTheme="majorBidi" w:cstheme="majorBidi"/>
          <w:b/>
          <w:bCs/>
          <w:color w:val="404040"/>
          <w:sz w:val="24"/>
          <w:szCs w:val="24"/>
        </w:rPr>
        <w:t>5. Bonnes pratiques internationales</w:t>
      </w:r>
    </w:p>
    <w:p w:rsidR="00C620CD" w:rsidRPr="00C620CD" w:rsidRDefault="00C620CD" w:rsidP="00F96526">
      <w:pPr>
        <w:pStyle w:val="ds-markdown-paragraph"/>
        <w:shd w:val="clear" w:color="auto" w:fill="FFFFFF"/>
        <w:spacing w:line="360" w:lineRule="auto"/>
        <w:rPr>
          <w:rFonts w:asciiTheme="majorBidi" w:hAnsiTheme="majorBidi" w:cstheme="majorBidi"/>
          <w:color w:val="404040"/>
        </w:rPr>
      </w:pPr>
      <w:r w:rsidRPr="00C620CD">
        <w:rPr>
          <w:rFonts w:ascii="Segoe UI" w:hAnsi="Segoe UI" w:cstheme="majorBidi"/>
          <w:color w:val="404040"/>
        </w:rPr>
        <w:t>🏆</w:t>
      </w:r>
      <w:r w:rsidRPr="00C620CD">
        <w:rPr>
          <w:rFonts w:asciiTheme="majorBidi" w:hAnsiTheme="majorBidi" w:cstheme="majorBidi"/>
          <w:color w:val="404040"/>
        </w:rPr>
        <w:t> </w:t>
      </w:r>
      <w:r w:rsidRPr="00C620CD">
        <w:rPr>
          <w:rStyle w:val="lev"/>
          <w:rFonts w:asciiTheme="majorBidi" w:hAnsiTheme="majorBidi" w:cstheme="majorBidi"/>
          <w:color w:val="404040"/>
        </w:rPr>
        <w:t>Vienne (Autriche)</w:t>
      </w:r>
      <w:r w:rsidRPr="00C620CD">
        <w:rPr>
          <w:rFonts w:asciiTheme="majorBidi" w:hAnsiTheme="majorBidi" w:cstheme="majorBidi"/>
          <w:color w:val="404040"/>
        </w:rPr>
        <w:t> : Modèle de logement social</w:t>
      </w:r>
      <w:r w:rsidRPr="00C620CD">
        <w:rPr>
          <w:rFonts w:asciiTheme="majorBidi" w:hAnsiTheme="majorBidi" w:cstheme="majorBidi"/>
          <w:color w:val="404040"/>
        </w:rPr>
        <w:br/>
      </w:r>
      <w:r w:rsidRPr="00C620CD">
        <w:rPr>
          <w:rFonts w:ascii="Segoe UI" w:hAnsi="Segoe UI" w:cstheme="majorBidi"/>
          <w:color w:val="404040"/>
        </w:rPr>
        <w:t>🏆</w:t>
      </w:r>
      <w:r w:rsidRPr="00C620CD">
        <w:rPr>
          <w:rFonts w:asciiTheme="majorBidi" w:hAnsiTheme="majorBidi" w:cstheme="majorBidi"/>
          <w:color w:val="404040"/>
        </w:rPr>
        <w:t> </w:t>
      </w:r>
      <w:r w:rsidRPr="00C620CD">
        <w:rPr>
          <w:rStyle w:val="lev"/>
          <w:rFonts w:asciiTheme="majorBidi" w:hAnsiTheme="majorBidi" w:cstheme="majorBidi"/>
          <w:color w:val="404040"/>
        </w:rPr>
        <w:t>Barcelone (Espagne)</w:t>
      </w:r>
      <w:r w:rsidRPr="00C620CD">
        <w:rPr>
          <w:rFonts w:asciiTheme="majorBidi" w:hAnsiTheme="majorBidi" w:cstheme="majorBidi"/>
          <w:color w:val="404040"/>
        </w:rPr>
        <w:t> : Superilles (superîlots)</w:t>
      </w:r>
      <w:r w:rsidRPr="00C620CD">
        <w:rPr>
          <w:rFonts w:asciiTheme="majorBidi" w:hAnsiTheme="majorBidi" w:cstheme="majorBidi"/>
          <w:color w:val="404040"/>
        </w:rPr>
        <w:br/>
      </w:r>
      <w:r w:rsidRPr="00C620CD">
        <w:rPr>
          <w:rFonts w:ascii="Segoe UI" w:hAnsi="Segoe UI" w:cstheme="majorBidi"/>
          <w:color w:val="404040"/>
        </w:rPr>
        <w:t>🏆</w:t>
      </w:r>
      <w:r w:rsidRPr="00C620CD">
        <w:rPr>
          <w:rFonts w:asciiTheme="majorBidi" w:hAnsiTheme="majorBidi" w:cstheme="majorBidi"/>
          <w:color w:val="404040"/>
        </w:rPr>
        <w:t> </w:t>
      </w:r>
      <w:r w:rsidRPr="00C620CD">
        <w:rPr>
          <w:rStyle w:val="lev"/>
          <w:rFonts w:asciiTheme="majorBidi" w:hAnsiTheme="majorBidi" w:cstheme="majorBidi"/>
          <w:color w:val="404040"/>
        </w:rPr>
        <w:t>Curitiba (Brésil)</w:t>
      </w:r>
      <w:r w:rsidRPr="00C620CD">
        <w:rPr>
          <w:rFonts w:asciiTheme="majorBidi" w:hAnsiTheme="majorBidi" w:cstheme="majorBidi"/>
          <w:color w:val="404040"/>
        </w:rPr>
        <w:t> : Réseau intégré de transports</w:t>
      </w:r>
    </w:p>
    <w:sectPr w:rsidR="00C620CD" w:rsidRPr="00C620CD" w:rsidSect="00C23D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B20" w:rsidRDefault="00031B20" w:rsidP="00C620CD">
      <w:r>
        <w:separator/>
      </w:r>
    </w:p>
  </w:endnote>
  <w:endnote w:type="continuationSeparator" w:id="1">
    <w:p w:rsidR="00031B20" w:rsidRDefault="00031B20" w:rsidP="00C62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1959"/>
      <w:docPartObj>
        <w:docPartGallery w:val="Page Numbers (Bottom of Page)"/>
        <w:docPartUnique/>
      </w:docPartObj>
    </w:sdtPr>
    <w:sdtContent>
      <w:p w:rsidR="00F96526" w:rsidRDefault="00F96526">
        <w:pPr>
          <w:pStyle w:val="Pieddepage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F96526" w:rsidRDefault="00F9652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B20" w:rsidRDefault="00031B20" w:rsidP="00C620CD">
      <w:r>
        <w:separator/>
      </w:r>
    </w:p>
  </w:footnote>
  <w:footnote w:type="continuationSeparator" w:id="1">
    <w:p w:rsidR="00031B20" w:rsidRDefault="00031B20" w:rsidP="00C62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0CD" w:rsidRPr="009307BB" w:rsidRDefault="00C620CD" w:rsidP="00C620CD">
    <w:pPr>
      <w:rPr>
        <w:rFonts w:asciiTheme="majorBidi" w:hAnsiTheme="majorBidi" w:cstheme="majorBidi"/>
        <w:b/>
        <w:bCs/>
        <w:i/>
        <w:iCs/>
        <w:sz w:val="20"/>
        <w:szCs w:val="20"/>
        <w:u w:val="single"/>
        <w:lang w:bidi="ar-DZ"/>
      </w:rPr>
    </w:pPr>
    <w:r>
      <w:rPr>
        <w:rFonts w:asciiTheme="majorBidi" w:hAnsiTheme="majorBidi" w:cstheme="majorBidi"/>
        <w:b/>
        <w:bCs/>
        <w:sz w:val="20"/>
        <w:szCs w:val="20"/>
        <w:u w:val="single"/>
      </w:rPr>
      <w:t>Cours Gestion des écosystèmes et développement durable</w:t>
    </w:r>
    <w:r w:rsidRPr="00A42EA0">
      <w:rPr>
        <w:rFonts w:asciiTheme="majorBidi" w:hAnsiTheme="majorBidi" w:cstheme="majorBidi"/>
        <w:b/>
        <w:bCs/>
        <w:sz w:val="20"/>
        <w:szCs w:val="20"/>
        <w:u w:val="single"/>
        <w:lang w:bidi="ar-DZ"/>
      </w:rPr>
      <w:t xml:space="preserve">        </w:t>
    </w:r>
    <w:r>
      <w:rPr>
        <w:rFonts w:asciiTheme="majorBidi" w:hAnsiTheme="majorBidi" w:cstheme="majorBidi"/>
        <w:b/>
        <w:bCs/>
        <w:sz w:val="20"/>
        <w:szCs w:val="20"/>
        <w:u w:val="single"/>
        <w:lang w:bidi="ar-DZ"/>
      </w:rPr>
      <w:t xml:space="preserve">                                                  </w:t>
    </w:r>
    <w:r>
      <w:rPr>
        <w:rFonts w:asciiTheme="majorBidi" w:hAnsiTheme="majorBidi" w:cstheme="majorBidi"/>
        <w:b/>
        <w:bCs/>
        <w:i/>
        <w:iCs/>
        <w:sz w:val="20"/>
        <w:szCs w:val="20"/>
        <w:u w:val="single"/>
        <w:lang w:bidi="ar-DZ"/>
      </w:rPr>
      <w:t>Brahmia Hafid</w:t>
    </w:r>
    <w:r>
      <w:rPr>
        <w:rFonts w:asciiTheme="majorBidi" w:hAnsiTheme="majorBidi" w:cstheme="majorBidi"/>
        <w:b/>
        <w:bCs/>
        <w:sz w:val="20"/>
        <w:szCs w:val="20"/>
        <w:u w:val="single"/>
        <w:lang w:bidi="ar-DZ"/>
      </w:rPr>
      <w:t xml:space="preserve">  </w:t>
    </w:r>
    <w:r w:rsidRPr="00A42EA0">
      <w:rPr>
        <w:rFonts w:asciiTheme="majorBidi" w:hAnsiTheme="majorBidi" w:cstheme="majorBidi"/>
        <w:b/>
        <w:bCs/>
        <w:sz w:val="20"/>
        <w:szCs w:val="20"/>
        <w:u w:val="single"/>
        <w:lang w:bidi="ar-DZ"/>
      </w:rPr>
      <w:t xml:space="preserve">                                 </w:t>
    </w:r>
    <w:r>
      <w:rPr>
        <w:rFonts w:asciiTheme="majorBidi" w:hAnsiTheme="majorBidi" w:cstheme="majorBidi"/>
        <w:b/>
        <w:bCs/>
        <w:sz w:val="20"/>
        <w:szCs w:val="20"/>
        <w:u w:val="single"/>
        <w:lang w:bidi="ar-DZ"/>
      </w:rPr>
      <w:t xml:space="preserve">                            </w:t>
    </w:r>
  </w:p>
  <w:p w:rsidR="00C620CD" w:rsidRDefault="00C620C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A76"/>
    <w:multiLevelType w:val="multilevel"/>
    <w:tmpl w:val="F76C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45386"/>
    <w:multiLevelType w:val="multilevel"/>
    <w:tmpl w:val="2326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644A2"/>
    <w:multiLevelType w:val="multilevel"/>
    <w:tmpl w:val="7D52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411E1"/>
    <w:multiLevelType w:val="multilevel"/>
    <w:tmpl w:val="5362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A846D7"/>
    <w:multiLevelType w:val="multilevel"/>
    <w:tmpl w:val="CD5E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793099"/>
    <w:multiLevelType w:val="multilevel"/>
    <w:tmpl w:val="32EC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6144EE"/>
    <w:multiLevelType w:val="multilevel"/>
    <w:tmpl w:val="5306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8228E2"/>
    <w:multiLevelType w:val="multilevel"/>
    <w:tmpl w:val="65D4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0B37EC"/>
    <w:multiLevelType w:val="multilevel"/>
    <w:tmpl w:val="B9581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193C11"/>
    <w:multiLevelType w:val="multilevel"/>
    <w:tmpl w:val="3D70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2F5158"/>
    <w:multiLevelType w:val="multilevel"/>
    <w:tmpl w:val="C464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337F05"/>
    <w:multiLevelType w:val="multilevel"/>
    <w:tmpl w:val="78F6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50576A"/>
    <w:multiLevelType w:val="multilevel"/>
    <w:tmpl w:val="7852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721DAC"/>
    <w:multiLevelType w:val="multilevel"/>
    <w:tmpl w:val="26D2B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0D08B2"/>
    <w:multiLevelType w:val="multilevel"/>
    <w:tmpl w:val="7BAA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4F78CC"/>
    <w:multiLevelType w:val="multilevel"/>
    <w:tmpl w:val="037E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00D1B"/>
    <w:multiLevelType w:val="multilevel"/>
    <w:tmpl w:val="06BE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1856D1"/>
    <w:multiLevelType w:val="multilevel"/>
    <w:tmpl w:val="C1F2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FF78BA"/>
    <w:multiLevelType w:val="multilevel"/>
    <w:tmpl w:val="7E94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A606B0"/>
    <w:multiLevelType w:val="multilevel"/>
    <w:tmpl w:val="5666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C82FCA"/>
    <w:multiLevelType w:val="multilevel"/>
    <w:tmpl w:val="459C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297730"/>
    <w:multiLevelType w:val="multilevel"/>
    <w:tmpl w:val="7806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E717A7"/>
    <w:multiLevelType w:val="multilevel"/>
    <w:tmpl w:val="4C04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1A56DE"/>
    <w:multiLevelType w:val="multilevel"/>
    <w:tmpl w:val="7A6C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28519A"/>
    <w:multiLevelType w:val="multilevel"/>
    <w:tmpl w:val="7D88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4A7998"/>
    <w:multiLevelType w:val="multilevel"/>
    <w:tmpl w:val="3BE8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3D716E"/>
    <w:multiLevelType w:val="multilevel"/>
    <w:tmpl w:val="9788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7E476B"/>
    <w:multiLevelType w:val="multilevel"/>
    <w:tmpl w:val="0F98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F32AD4"/>
    <w:multiLevelType w:val="multilevel"/>
    <w:tmpl w:val="9B96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1"/>
  </w:num>
  <w:num w:numId="5">
    <w:abstractNumId w:val="25"/>
  </w:num>
  <w:num w:numId="6">
    <w:abstractNumId w:val="18"/>
  </w:num>
  <w:num w:numId="7">
    <w:abstractNumId w:val="20"/>
  </w:num>
  <w:num w:numId="8">
    <w:abstractNumId w:val="2"/>
  </w:num>
  <w:num w:numId="9">
    <w:abstractNumId w:val="4"/>
  </w:num>
  <w:num w:numId="10">
    <w:abstractNumId w:val="3"/>
  </w:num>
  <w:num w:numId="11">
    <w:abstractNumId w:val="12"/>
  </w:num>
  <w:num w:numId="12">
    <w:abstractNumId w:val="28"/>
  </w:num>
  <w:num w:numId="13">
    <w:abstractNumId w:val="5"/>
  </w:num>
  <w:num w:numId="14">
    <w:abstractNumId w:val="22"/>
  </w:num>
  <w:num w:numId="15">
    <w:abstractNumId w:val="6"/>
  </w:num>
  <w:num w:numId="16">
    <w:abstractNumId w:val="16"/>
  </w:num>
  <w:num w:numId="17">
    <w:abstractNumId w:val="15"/>
  </w:num>
  <w:num w:numId="18">
    <w:abstractNumId w:val="27"/>
  </w:num>
  <w:num w:numId="19">
    <w:abstractNumId w:val="23"/>
  </w:num>
  <w:num w:numId="20">
    <w:abstractNumId w:val="14"/>
  </w:num>
  <w:num w:numId="21">
    <w:abstractNumId w:val="24"/>
  </w:num>
  <w:num w:numId="22">
    <w:abstractNumId w:val="17"/>
  </w:num>
  <w:num w:numId="23">
    <w:abstractNumId w:val="7"/>
  </w:num>
  <w:num w:numId="24">
    <w:abstractNumId w:val="26"/>
  </w:num>
  <w:num w:numId="25">
    <w:abstractNumId w:val="21"/>
  </w:num>
  <w:num w:numId="26">
    <w:abstractNumId w:val="0"/>
  </w:num>
  <w:num w:numId="27">
    <w:abstractNumId w:val="19"/>
  </w:num>
  <w:num w:numId="28">
    <w:abstractNumId w:val="10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0CD"/>
    <w:rsid w:val="00031B20"/>
    <w:rsid w:val="001E5005"/>
    <w:rsid w:val="00233742"/>
    <w:rsid w:val="00242A93"/>
    <w:rsid w:val="0036475E"/>
    <w:rsid w:val="00A11F6E"/>
    <w:rsid w:val="00B530D8"/>
    <w:rsid w:val="00C23D53"/>
    <w:rsid w:val="00C620CD"/>
    <w:rsid w:val="00CD780C"/>
    <w:rsid w:val="00F9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D53"/>
  </w:style>
  <w:style w:type="paragraph" w:styleId="Titre1">
    <w:name w:val="heading 1"/>
    <w:basedOn w:val="Normal"/>
    <w:next w:val="Normal"/>
    <w:link w:val="Titre1Car"/>
    <w:uiPriority w:val="9"/>
    <w:qFormat/>
    <w:rsid w:val="00C62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C620C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20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20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620C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C620CD"/>
    <w:rPr>
      <w:b/>
      <w:bCs/>
    </w:rPr>
  </w:style>
  <w:style w:type="paragraph" w:customStyle="1" w:styleId="ds-markdown-paragraph">
    <w:name w:val="ds-markdown-paragraph"/>
    <w:basedOn w:val="Normal"/>
    <w:rsid w:val="00C620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62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C620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C620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semiHidden/>
    <w:unhideWhenUsed/>
    <w:rsid w:val="00C620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620CD"/>
  </w:style>
  <w:style w:type="paragraph" w:styleId="Pieddepage">
    <w:name w:val="footer"/>
    <w:basedOn w:val="Normal"/>
    <w:link w:val="PieddepageCar"/>
    <w:uiPriority w:val="99"/>
    <w:unhideWhenUsed/>
    <w:rsid w:val="00C620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20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1350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1</cp:revision>
  <dcterms:created xsi:type="dcterms:W3CDTF">2025-04-27T05:23:00Z</dcterms:created>
  <dcterms:modified xsi:type="dcterms:W3CDTF">2025-04-27T05:37:00Z</dcterms:modified>
</cp:coreProperties>
</file>