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29" w:rsidRPr="005C2E29" w:rsidRDefault="005C2E29" w:rsidP="005C2E29">
      <w:pPr>
        <w:spacing w:before="100" w:beforeAutospacing="1" w:after="100" w:afterAutospacing="1" w:line="360" w:lineRule="auto"/>
        <w:jc w:val="center"/>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CHAPTER 2: ABIOTIC FACTORS</w:t>
      </w:r>
    </w:p>
    <w:p w:rsidR="005C2E29" w:rsidRPr="005C2E29" w:rsidRDefault="005C2E29" w:rsidP="005C2E29">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A. Climatic Factors</w:t>
      </w:r>
    </w:p>
    <w:p w:rsidR="005C2E29" w:rsidRPr="005C2E29" w:rsidRDefault="005C2E29" w:rsidP="005C2E29">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1. Definition of Climate</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Climate refers to the set of atmospheric and meteorological conditions characteristic of a specific region of the globe. A region's climate is determined by studying meteorological parameters (temperature, humidity, precipitation, wind strength and direction, sunlight duration, etc.) over several decades.</w:t>
      </w:r>
    </w:p>
    <w:p w:rsidR="005C2E29" w:rsidRPr="005C2E29" w:rsidRDefault="005C2E29" w:rsidP="005C2E29">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 Main Climatic Factors</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The climatic elements that play an ecological role are numerous. The most important are temperature, humidity and rainfall, light, and photoperiod (the distribution of daylight and darkness in a day). Others, such as wind and snow, are less significant but can sometimes have a notable impact.</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2.1 Temperature</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Temperature is the most critical climatic factor, as all metabolic processes depend on it. Phenomena like photosynthesis, respiration, and digestion follow van't Hoff's law, which states that the rate of a reaction is a function of temperature.</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Most living organisms can only survive within an average temperature range of 0 to 50°C. Extremely low or high temperatures trigger a dormant state (quiescence) in some animals, known as estivation or hibernation, during which development is nearly halted.</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The limits of a species' geographic distribution are often determined by temperature, which acts as a limiting factor. Extreme temperatures, rather than averages, frequently restrict a species' ability to thrive in a given environment.</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2.2 Humidity and Rainfall</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Water constitutes 70–90% of the tissues of many actively living species. Access to water and minimizing water loss are fundamental ecological and physiological challenges. Based on their water needs and habitat distribution, species are classified as:</w:t>
      </w:r>
    </w:p>
    <w:p w:rsidR="005C2E29" w:rsidRPr="005C2E29" w:rsidRDefault="005C2E29" w:rsidP="005C2E29">
      <w:pPr>
        <w:numPr>
          <w:ilvl w:val="0"/>
          <w:numId w:val="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lastRenderedPageBreak/>
        <w:t>Aquatic species</w:t>
      </w:r>
      <w:r w:rsidRPr="005C2E29">
        <w:rPr>
          <w:rFonts w:asciiTheme="majorBidi" w:eastAsia="Times New Roman" w:hAnsiTheme="majorBidi" w:cstheme="majorBidi"/>
          <w:sz w:val="24"/>
          <w:szCs w:val="24"/>
          <w:lang w:eastAsia="fr-FR"/>
        </w:rPr>
        <w:t>: Permanently live in water (e.g., fish).</w:t>
      </w:r>
    </w:p>
    <w:p w:rsidR="005C2E29" w:rsidRPr="005C2E29" w:rsidRDefault="005C2E29" w:rsidP="005C2E29">
      <w:pPr>
        <w:numPr>
          <w:ilvl w:val="0"/>
          <w:numId w:val="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Hygrophilous species</w:t>
      </w:r>
      <w:r w:rsidRPr="005C2E29">
        <w:rPr>
          <w:rFonts w:asciiTheme="majorBidi" w:eastAsia="Times New Roman" w:hAnsiTheme="majorBidi" w:cstheme="majorBidi"/>
          <w:sz w:val="24"/>
          <w:szCs w:val="24"/>
          <w:lang w:eastAsia="fr-FR"/>
        </w:rPr>
        <w:t>: Thrive in humid environments (e.g., amphibians).</w:t>
      </w:r>
    </w:p>
    <w:p w:rsidR="005C2E29" w:rsidRPr="005C2E29" w:rsidRDefault="005C2E29" w:rsidP="005C2E29">
      <w:pPr>
        <w:numPr>
          <w:ilvl w:val="0"/>
          <w:numId w:val="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Mesophilous species</w:t>
      </w:r>
      <w:r w:rsidRPr="005C2E29">
        <w:rPr>
          <w:rFonts w:asciiTheme="majorBidi" w:eastAsia="Times New Roman" w:hAnsiTheme="majorBidi" w:cstheme="majorBidi"/>
          <w:sz w:val="24"/>
          <w:szCs w:val="24"/>
          <w:lang w:eastAsia="fr-FR"/>
        </w:rPr>
        <w:t>: Require moderate water and tolerate alternating dry and wet seasons.</w:t>
      </w:r>
    </w:p>
    <w:p w:rsidR="005C2E29" w:rsidRPr="005C2E29" w:rsidRDefault="005C2E29" w:rsidP="005C2E29">
      <w:pPr>
        <w:numPr>
          <w:ilvl w:val="0"/>
          <w:numId w:val="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Xerophilous species</w:t>
      </w:r>
      <w:r w:rsidRPr="005C2E29">
        <w:rPr>
          <w:rFonts w:asciiTheme="majorBidi" w:eastAsia="Times New Roman" w:hAnsiTheme="majorBidi" w:cstheme="majorBidi"/>
          <w:sz w:val="24"/>
          <w:szCs w:val="24"/>
          <w:lang w:eastAsia="fr-FR"/>
        </w:rPr>
        <w:t>: Inhabit dry environments with significant water deficits (e.g., desert species).</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Adaptations to Drought:</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In Plants:</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Reduced transpiration through impermeable cuticular structures.</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Fewer stomata.</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Smaller or modified leaves (e.g., scales or spines).</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Seasonal leaf shedding and regrowth after rain.</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Deep root systems for water uptake.</w:t>
      </w:r>
    </w:p>
    <w:p w:rsidR="005C2E29" w:rsidRPr="005C2E29" w:rsidRDefault="005C2E29" w:rsidP="005C2E29">
      <w:pPr>
        <w:numPr>
          <w:ilvl w:val="0"/>
          <w:numId w:val="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Water storage in specialized tissues with protective epidermis.</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In Animals:</w:t>
      </w:r>
    </w:p>
    <w:p w:rsidR="005C2E29" w:rsidRPr="005C2E29" w:rsidRDefault="005C2E29" w:rsidP="005C2E29">
      <w:pPr>
        <w:numPr>
          <w:ilvl w:val="0"/>
          <w:numId w:val="4"/>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Extracting water from food.</w:t>
      </w:r>
    </w:p>
    <w:p w:rsidR="005C2E29" w:rsidRPr="005C2E29" w:rsidRDefault="005C2E29" w:rsidP="005C2E29">
      <w:pPr>
        <w:numPr>
          <w:ilvl w:val="0"/>
          <w:numId w:val="4"/>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Reducing water excretion via concentrated urine.</w:t>
      </w:r>
    </w:p>
    <w:p w:rsidR="005C2E29" w:rsidRPr="005C2E29" w:rsidRDefault="005C2E29" w:rsidP="005C2E29">
      <w:pPr>
        <w:numPr>
          <w:ilvl w:val="0"/>
          <w:numId w:val="4"/>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Metabolic water production from fat oxidation (e.g., camels).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2.3 Light and Sunlight</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Sunlight refers to the duration of direct sunlight exposure. Solar radiation consists of visible light, infrared, and ultraviolet rays. Light influences organisms through its intensity, wavelength, and duration (photoperiod). Photoperiod increases from the equator toward the poles:</w:t>
      </w:r>
    </w:p>
    <w:p w:rsidR="005C2E29" w:rsidRPr="005C2E29" w:rsidRDefault="005C2E29" w:rsidP="005C2E29">
      <w:pPr>
        <w:numPr>
          <w:ilvl w:val="0"/>
          <w:numId w:val="5"/>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Equator</w:t>
      </w:r>
      <w:r w:rsidRPr="005C2E29">
        <w:rPr>
          <w:rFonts w:asciiTheme="majorBidi" w:eastAsia="Times New Roman" w:hAnsiTheme="majorBidi" w:cstheme="majorBidi"/>
          <w:sz w:val="24"/>
          <w:szCs w:val="24"/>
          <w:lang w:eastAsia="fr-FR"/>
        </w:rPr>
        <w:t>: Equal day and night year-round.</w:t>
      </w:r>
    </w:p>
    <w:p w:rsidR="005C2E29" w:rsidRPr="005C2E29" w:rsidRDefault="005C2E29" w:rsidP="005C2E29">
      <w:pPr>
        <w:numPr>
          <w:ilvl w:val="0"/>
          <w:numId w:val="5"/>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Tropics</w:t>
      </w:r>
      <w:r w:rsidRPr="005C2E29">
        <w:rPr>
          <w:rFonts w:asciiTheme="majorBidi" w:eastAsia="Times New Roman" w:hAnsiTheme="majorBidi" w:cstheme="majorBidi"/>
          <w:sz w:val="24"/>
          <w:szCs w:val="24"/>
          <w:lang w:eastAsia="fr-FR"/>
        </w:rPr>
        <w:t>: Minor variations with little impact.</w:t>
      </w:r>
    </w:p>
    <w:p w:rsidR="005C2E29" w:rsidRPr="005C2E29" w:rsidRDefault="005C2E29" w:rsidP="005C2E29">
      <w:pPr>
        <w:numPr>
          <w:ilvl w:val="0"/>
          <w:numId w:val="5"/>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High latitudes</w:t>
      </w:r>
      <w:r w:rsidRPr="005C2E29">
        <w:rPr>
          <w:rFonts w:asciiTheme="majorBidi" w:eastAsia="Times New Roman" w:hAnsiTheme="majorBidi" w:cstheme="majorBidi"/>
          <w:sz w:val="24"/>
          <w:szCs w:val="24"/>
          <w:lang w:eastAsia="fr-FR"/>
        </w:rPr>
        <w:t>: Days and nights exceed 24 hours, reaching 6 months of daylight or darkness at the poles.</w:t>
      </w:r>
    </w:p>
    <w:p w:rsidR="005C2E29" w:rsidRPr="005C2E29" w:rsidRDefault="005C2E29" w:rsidP="005C2E29">
      <w:pPr>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 xml:space="preserve">Effects </w:t>
      </w:r>
      <w:r w:rsidRPr="005C2E29">
        <w:rPr>
          <w:rFonts w:asciiTheme="majorBidi" w:eastAsia="Times New Roman" w:hAnsiTheme="majorBidi" w:cstheme="majorBidi"/>
          <w:b/>
          <w:bCs/>
          <w:sz w:val="24"/>
          <w:szCs w:val="24"/>
          <w:lang w:eastAsia="fr-FR"/>
        </w:rPr>
        <w:t>on Plants:</w:t>
      </w:r>
      <w:r w:rsidRPr="005C2E29">
        <w:rPr>
          <w:rFonts w:asciiTheme="majorBidi" w:eastAsia="Times New Roman" w:hAnsiTheme="majorBidi" w:cstheme="majorBidi"/>
          <w:sz w:val="24"/>
          <w:szCs w:val="24"/>
          <w:lang w:eastAsia="fr-FR"/>
        </w:rPr>
        <w:br/>
        <w:t>Plants adapt to light intensity and duration, especially during the transition from vegetative growth to reproduction (flowering). They are categorized as:</w:t>
      </w:r>
    </w:p>
    <w:p w:rsidR="005C2E29" w:rsidRPr="005C2E29" w:rsidRDefault="005C2E29" w:rsidP="005C2E29">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Short-day plants</w:t>
      </w:r>
      <w:r w:rsidRPr="005C2E29">
        <w:rPr>
          <w:rFonts w:asciiTheme="majorBidi" w:eastAsia="Times New Roman" w:hAnsiTheme="majorBidi" w:cstheme="majorBidi"/>
          <w:sz w:val="24"/>
          <w:szCs w:val="24"/>
          <w:lang w:eastAsia="fr-FR"/>
        </w:rPr>
        <w:t>: Flower only with ≤12 hours of daylight.</w:t>
      </w:r>
    </w:p>
    <w:p w:rsidR="005C2E29" w:rsidRPr="005C2E29" w:rsidRDefault="005C2E29" w:rsidP="005C2E29">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Long-day plants</w:t>
      </w:r>
      <w:r w:rsidRPr="005C2E29">
        <w:rPr>
          <w:rFonts w:asciiTheme="majorBidi" w:eastAsia="Times New Roman" w:hAnsiTheme="majorBidi" w:cstheme="majorBidi"/>
          <w:sz w:val="24"/>
          <w:szCs w:val="24"/>
          <w:lang w:eastAsia="fr-FR"/>
        </w:rPr>
        <w:t>: Require ≥12 hours of daylight to flower.</w:t>
      </w:r>
    </w:p>
    <w:p w:rsidR="005C2E29" w:rsidRPr="005C2E29" w:rsidRDefault="005C2E29" w:rsidP="005C2E29">
      <w:pPr>
        <w:numPr>
          <w:ilvl w:val="0"/>
          <w:numId w:val="6"/>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Day-neutral plants</w:t>
      </w:r>
      <w:r w:rsidRPr="005C2E29">
        <w:rPr>
          <w:rFonts w:asciiTheme="majorBidi" w:eastAsia="Times New Roman" w:hAnsiTheme="majorBidi" w:cstheme="majorBidi"/>
          <w:sz w:val="24"/>
          <w:szCs w:val="24"/>
          <w:lang w:eastAsia="fr-FR"/>
        </w:rPr>
        <w:t>: Flowering unaffected by day length.</w:t>
      </w:r>
    </w:p>
    <w:p w:rsidR="005C2E29" w:rsidRPr="005C2E29" w:rsidRDefault="005C2E29" w:rsidP="005C2E29">
      <w:pPr>
        <w:spacing w:before="100" w:beforeAutospacing="1" w:after="100" w:afterAutospacing="1"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Effects on Animals:</w:t>
      </w:r>
      <w:r w:rsidRPr="005C2E29">
        <w:rPr>
          <w:rFonts w:asciiTheme="majorBidi" w:eastAsia="Times New Roman" w:hAnsiTheme="majorBidi" w:cstheme="majorBidi"/>
          <w:sz w:val="24"/>
          <w:szCs w:val="24"/>
          <w:lang w:eastAsia="fr-FR"/>
        </w:rPr>
        <w:br/>
        <w:t>Photoperiod regulates biological rhythms:</w:t>
      </w:r>
    </w:p>
    <w:p w:rsidR="005C2E29" w:rsidRPr="005C2E29" w:rsidRDefault="005C2E29" w:rsidP="005C2E29">
      <w:pPr>
        <w:numPr>
          <w:ilvl w:val="0"/>
          <w:numId w:val="7"/>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Seasonal rhythms</w:t>
      </w:r>
      <w:r w:rsidRPr="005C2E29">
        <w:rPr>
          <w:rFonts w:asciiTheme="majorBidi" w:eastAsia="Times New Roman" w:hAnsiTheme="majorBidi" w:cstheme="majorBidi"/>
          <w:sz w:val="24"/>
          <w:szCs w:val="24"/>
          <w:lang w:eastAsia="fr-FR"/>
        </w:rPr>
        <w:t>: Synchronize reproduction with favorable conditions or trigger diapause before harsh seasons.</w:t>
      </w:r>
    </w:p>
    <w:p w:rsidR="005C2E29" w:rsidRPr="005C2E29" w:rsidRDefault="005C2E29" w:rsidP="005C2E29">
      <w:pPr>
        <w:numPr>
          <w:ilvl w:val="0"/>
          <w:numId w:val="7"/>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Circadian rhythms</w:t>
      </w:r>
      <w:r w:rsidRPr="005C2E29">
        <w:rPr>
          <w:rFonts w:asciiTheme="majorBidi" w:eastAsia="Times New Roman" w:hAnsiTheme="majorBidi" w:cstheme="majorBidi"/>
          <w:sz w:val="24"/>
          <w:szCs w:val="24"/>
          <w:lang w:eastAsia="fr-FR"/>
        </w:rPr>
        <w:t>: 24-hour cycles governed by an internal "biological clock" influenced by light and temperature.</w:t>
      </w:r>
    </w:p>
    <w:p w:rsidR="005C2E29" w:rsidRPr="005C2E29" w:rsidRDefault="005C2E29" w:rsidP="005C2E29">
      <w:pPr>
        <w:numPr>
          <w:ilvl w:val="0"/>
          <w:numId w:val="7"/>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Lunar rhythms</w:t>
      </w:r>
      <w:r w:rsidRPr="005C2E29">
        <w:rPr>
          <w:rFonts w:asciiTheme="majorBidi" w:eastAsia="Times New Roman" w:hAnsiTheme="majorBidi" w:cstheme="majorBidi"/>
          <w:sz w:val="24"/>
          <w:szCs w:val="24"/>
          <w:lang w:eastAsia="fr-FR"/>
        </w:rPr>
        <w:t>: Activity cycles triggered by moonlight, common in marine animals.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2.4 Wind</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Wind results from atmospheric movement between high- and low-pressure systems. Its ecological impacts include:</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Drying effect (increased evaporation).</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Cooling effect.</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Dispersal of seeds and organisms.</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Reduced insect activity.</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Forest clearings from fallen trees, enabling new growth.</w:t>
      </w:r>
    </w:p>
    <w:p w:rsidR="005C2E29" w:rsidRPr="005C2E29" w:rsidRDefault="005C2E29" w:rsidP="005C2E29">
      <w:pPr>
        <w:numPr>
          <w:ilvl w:val="0"/>
          <w:numId w:val="8"/>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Mechanical shaping of plants (anemomorphosis).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2.5 Snow</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Snow is a key ecological factor in mountainous regions. Snow cover insulates the ground: at 1-meter depth, soil temperature is -0.6°C vs. -33.7°C at the surface.</w:t>
      </w:r>
    </w:p>
    <w:p w:rsidR="005C2E29" w:rsidRDefault="005C2E29" w:rsidP="005C2E29">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p>
    <w:p w:rsidR="005C2E29" w:rsidRDefault="005C2E29" w:rsidP="005C2E29">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p>
    <w:p w:rsidR="005C2E29" w:rsidRPr="005C2E29" w:rsidRDefault="005C2E29" w:rsidP="005C2E29">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lastRenderedPageBreak/>
        <w:t>B. Edaphic Factors (Soil-Related)</w:t>
      </w:r>
    </w:p>
    <w:p w:rsidR="005C2E29" w:rsidRPr="005C2E29" w:rsidRDefault="005C2E29" w:rsidP="005C2E29">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1. Definition of Soil</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Soil is a dynamic, living medium composed of mineral and organic matter. It forms from the weathering of parent rock under physical, chemical, and biological processes, influenced by the atmosphere and organisms. Plants and animals rely on soil for water, minerals, and habitat.</w:t>
      </w:r>
    </w:p>
    <w:p w:rsidR="005C2E29" w:rsidRPr="005C2E29" w:rsidRDefault="005C2E29" w:rsidP="005C2E29">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 Key Edaphic Factors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2.1 Soil Texture</w:t>
      </w:r>
    </w:p>
    <w:p w:rsidR="005C2E29" w:rsidRPr="005C2E29" w:rsidRDefault="005C2E29" w:rsidP="005C2E29">
      <w:pPr>
        <w:spacing w:before="100" w:beforeAutospacing="1"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Texture is determined by particle size:</w:t>
      </w:r>
    </w:p>
    <w:tbl>
      <w:tblPr>
        <w:tblW w:w="0" w:type="auto"/>
        <w:tblInd w:w="2108" w:type="dxa"/>
        <w:tblCellMar>
          <w:top w:w="15" w:type="dxa"/>
          <w:left w:w="15" w:type="dxa"/>
          <w:bottom w:w="15" w:type="dxa"/>
          <w:right w:w="15" w:type="dxa"/>
        </w:tblCellMar>
        <w:tblLook w:val="04A0"/>
      </w:tblPr>
      <w:tblGrid>
        <w:gridCol w:w="1182"/>
        <w:gridCol w:w="1629"/>
      </w:tblGrid>
      <w:tr w:rsidR="005C2E29" w:rsidRPr="005C2E29" w:rsidTr="005C2E29">
        <w:trPr>
          <w:tblHeader/>
        </w:trPr>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Particle</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Diameter</w:t>
            </w:r>
          </w:p>
        </w:tc>
      </w:tr>
      <w:tr w:rsidR="005C2E29" w:rsidRPr="005C2E29" w:rsidTr="005C2E29">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Gravel</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&gt;2 mm</w:t>
            </w:r>
          </w:p>
        </w:tc>
      </w:tr>
      <w:tr w:rsidR="005C2E29" w:rsidRPr="005C2E29" w:rsidTr="005C2E29">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Coarse sand</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2 mm – 0.2 mm</w:t>
            </w:r>
          </w:p>
        </w:tc>
      </w:tr>
      <w:tr w:rsidR="005C2E29" w:rsidRPr="005C2E29" w:rsidTr="005C2E29">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Fine sand</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0.2 mm – 20 µm</w:t>
            </w:r>
          </w:p>
        </w:tc>
      </w:tr>
      <w:tr w:rsidR="005C2E29" w:rsidRPr="005C2E29" w:rsidTr="005C2E29">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Silt</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20 µm – 2 µm</w:t>
            </w:r>
          </w:p>
        </w:tc>
      </w:tr>
      <w:tr w:rsidR="005C2E29" w:rsidRPr="005C2E29" w:rsidTr="005C2E29">
        <w:tc>
          <w:tcPr>
            <w:tcW w:w="0" w:type="auto"/>
            <w:tcMar>
              <w:top w:w="15" w:type="dxa"/>
              <w:left w:w="0" w:type="dxa"/>
              <w:bottom w:w="15" w:type="dxa"/>
              <w:right w:w="15" w:type="dxa"/>
            </w:tcMar>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Clay</w:t>
            </w:r>
          </w:p>
        </w:tc>
        <w:tc>
          <w:tcPr>
            <w:tcW w:w="0" w:type="auto"/>
            <w:vAlign w:val="center"/>
            <w:hideMark/>
          </w:tcPr>
          <w:p w:rsidR="005C2E29" w:rsidRPr="005C2E29" w:rsidRDefault="005C2E29" w:rsidP="005C2E29">
            <w:pPr>
              <w:spacing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&lt;2 µm</w:t>
            </w:r>
          </w:p>
        </w:tc>
      </w:tr>
    </w:tbl>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Soil Types:</w:t>
      </w:r>
    </w:p>
    <w:p w:rsidR="005C2E29" w:rsidRPr="005C2E29" w:rsidRDefault="005C2E29" w:rsidP="005C2E29">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Fine textures</w:t>
      </w:r>
      <w:r w:rsidRPr="005C2E29">
        <w:rPr>
          <w:rFonts w:asciiTheme="majorBidi" w:eastAsia="Times New Roman" w:hAnsiTheme="majorBidi" w:cstheme="majorBidi"/>
          <w:sz w:val="24"/>
          <w:szCs w:val="24"/>
          <w:lang w:eastAsia="fr-FR"/>
        </w:rPr>
        <w:t>: High clay content (&gt;20%), retaining water but hard to cultivate.</w:t>
      </w:r>
    </w:p>
    <w:p w:rsidR="005C2E29" w:rsidRPr="005C2E29" w:rsidRDefault="005C2E29" w:rsidP="005C2E29">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Sandy/coarse textures</w:t>
      </w:r>
      <w:r w:rsidRPr="005C2E29">
        <w:rPr>
          <w:rFonts w:asciiTheme="majorBidi" w:eastAsia="Times New Roman" w:hAnsiTheme="majorBidi" w:cstheme="majorBidi"/>
          <w:sz w:val="24"/>
          <w:szCs w:val="24"/>
          <w:lang w:eastAsia="fr-FR"/>
        </w:rPr>
        <w:t>: Loose, prone to seasonal drying.</w:t>
      </w:r>
    </w:p>
    <w:p w:rsidR="005C2E29" w:rsidRPr="005C2E29" w:rsidRDefault="005C2E29" w:rsidP="005C2E29">
      <w:pPr>
        <w:numPr>
          <w:ilvl w:val="0"/>
          <w:numId w:val="9"/>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Loamy textures</w:t>
      </w:r>
      <w:r w:rsidRPr="005C2E29">
        <w:rPr>
          <w:rFonts w:asciiTheme="majorBidi" w:eastAsia="Times New Roman" w:hAnsiTheme="majorBidi" w:cstheme="majorBidi"/>
          <w:sz w:val="24"/>
          <w:szCs w:val="24"/>
          <w:lang w:eastAsia="fr-FR"/>
        </w:rPr>
        <w:t>: Balanced silt-clay-sand mixtures (optimal for agriculture).</w:t>
      </w:r>
    </w:p>
    <w:p w:rsidR="005C2E29" w:rsidRPr="005C2E29" w:rsidRDefault="005C2E29" w:rsidP="005C2E29">
      <w:pPr>
        <w:spacing w:before="100" w:beforeAutospacing="1" w:after="100" w:afterAutospacing="1" w:line="360" w:lineRule="auto"/>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Biological Impact:</w:t>
      </w:r>
      <w:r w:rsidRPr="005C2E29">
        <w:rPr>
          <w:rFonts w:asciiTheme="majorBidi" w:eastAsia="Times New Roman" w:hAnsiTheme="majorBidi" w:cstheme="majorBidi"/>
          <w:sz w:val="24"/>
          <w:szCs w:val="24"/>
          <w:lang w:eastAsia="fr-FR"/>
        </w:rPr>
        <w:br/>
        <w:t>Organisms like earthworms prefer loamy or clayey soils, which retain moisture better than coarse soils.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2.2 Soil Structure</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Refers to particle arrangement:</w:t>
      </w:r>
    </w:p>
    <w:p w:rsidR="005C2E29" w:rsidRPr="005C2E29" w:rsidRDefault="005C2E29" w:rsidP="005C2E29">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Particulate</w:t>
      </w:r>
      <w:r w:rsidRPr="005C2E29">
        <w:rPr>
          <w:rFonts w:asciiTheme="majorBidi" w:eastAsia="Times New Roman" w:hAnsiTheme="majorBidi" w:cstheme="majorBidi"/>
          <w:sz w:val="24"/>
          <w:szCs w:val="24"/>
          <w:lang w:eastAsia="fr-FR"/>
        </w:rPr>
        <w:t>: Loose, sandy soils.</w:t>
      </w:r>
    </w:p>
    <w:p w:rsidR="005C2E29" w:rsidRPr="005C2E29" w:rsidRDefault="005C2E29" w:rsidP="005C2E29">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lastRenderedPageBreak/>
        <w:t>Massive</w:t>
      </w:r>
      <w:r w:rsidRPr="005C2E29">
        <w:rPr>
          <w:rFonts w:asciiTheme="majorBidi" w:eastAsia="Times New Roman" w:hAnsiTheme="majorBidi" w:cstheme="majorBidi"/>
          <w:sz w:val="24"/>
          <w:szCs w:val="24"/>
          <w:lang w:eastAsia="fr-FR"/>
        </w:rPr>
        <w:t>: Compact, cemented soils (e.g., clay), limiting organism movement.</w:t>
      </w:r>
    </w:p>
    <w:p w:rsidR="005C2E29" w:rsidRPr="005C2E29" w:rsidRDefault="005C2E29" w:rsidP="005C2E29">
      <w:pPr>
        <w:numPr>
          <w:ilvl w:val="0"/>
          <w:numId w:val="10"/>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Aggregate</w:t>
      </w:r>
      <w:r w:rsidRPr="005C2E29">
        <w:rPr>
          <w:rFonts w:asciiTheme="majorBidi" w:eastAsia="Times New Roman" w:hAnsiTheme="majorBidi" w:cstheme="majorBidi"/>
          <w:sz w:val="24"/>
          <w:szCs w:val="24"/>
          <w:lang w:eastAsia="fr-FR"/>
        </w:rPr>
        <w:t>: Ideal for life, with pores allowing air/water circulation.</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2.3 Soil Water</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Exists in four states:</w:t>
      </w:r>
    </w:p>
    <w:p w:rsidR="005C2E29" w:rsidRPr="005C2E29" w:rsidRDefault="005C2E29" w:rsidP="005C2E29">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Hygroscopic</w:t>
      </w:r>
      <w:r w:rsidRPr="005C2E29">
        <w:rPr>
          <w:rFonts w:asciiTheme="majorBidi" w:eastAsia="Times New Roman" w:hAnsiTheme="majorBidi" w:cstheme="majorBidi"/>
          <w:sz w:val="24"/>
          <w:szCs w:val="24"/>
          <w:lang w:eastAsia="fr-FR"/>
        </w:rPr>
        <w:t>: Bound to particles, unusable by organisms.</w:t>
      </w:r>
    </w:p>
    <w:p w:rsidR="005C2E29" w:rsidRPr="005C2E29" w:rsidRDefault="005C2E29" w:rsidP="005C2E29">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Non-absorbable capillary</w:t>
      </w:r>
      <w:r w:rsidRPr="005C2E29">
        <w:rPr>
          <w:rFonts w:asciiTheme="majorBidi" w:eastAsia="Times New Roman" w:hAnsiTheme="majorBidi" w:cstheme="majorBidi"/>
          <w:sz w:val="24"/>
          <w:szCs w:val="24"/>
          <w:lang w:eastAsia="fr-FR"/>
        </w:rPr>
        <w:t>: Trapped in tiny pores, accessible only to specialized organisms.</w:t>
      </w:r>
    </w:p>
    <w:p w:rsidR="005C2E29" w:rsidRPr="005C2E29" w:rsidRDefault="005C2E29" w:rsidP="005C2E29">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Absorbable capillary</w:t>
      </w:r>
      <w:r w:rsidRPr="005C2E29">
        <w:rPr>
          <w:rFonts w:asciiTheme="majorBidi" w:eastAsia="Times New Roman" w:hAnsiTheme="majorBidi" w:cstheme="majorBidi"/>
          <w:sz w:val="24"/>
          <w:szCs w:val="24"/>
          <w:lang w:eastAsia="fr-FR"/>
        </w:rPr>
        <w:t>: Available to plants and microbes (pores: 0.2–0.8 mm).</w:t>
      </w:r>
    </w:p>
    <w:p w:rsidR="005C2E29" w:rsidRPr="005C2E29" w:rsidRDefault="005C2E29" w:rsidP="005C2E29">
      <w:pPr>
        <w:numPr>
          <w:ilvl w:val="0"/>
          <w:numId w:val="11"/>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Gravitational water</w:t>
      </w:r>
      <w:r w:rsidRPr="005C2E29">
        <w:rPr>
          <w:rFonts w:asciiTheme="majorBidi" w:eastAsia="Times New Roman" w:hAnsiTheme="majorBidi" w:cstheme="majorBidi"/>
          <w:sz w:val="24"/>
          <w:szCs w:val="24"/>
          <w:lang w:eastAsia="fr-FR"/>
        </w:rPr>
        <w:t>: Drains through large pores.</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2.4 Soil pH</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Determined by parent rock, organic matter, and climate:</w:t>
      </w:r>
    </w:p>
    <w:p w:rsidR="005C2E29" w:rsidRPr="005C2E29" w:rsidRDefault="005C2E29" w:rsidP="005C2E29">
      <w:pPr>
        <w:numPr>
          <w:ilvl w:val="0"/>
          <w:numId w:val="1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Basic pH (&gt;7.5)</w:t>
      </w:r>
      <w:r w:rsidRPr="005C2E29">
        <w:rPr>
          <w:rFonts w:asciiTheme="majorBidi" w:eastAsia="Times New Roman" w:hAnsiTheme="majorBidi" w:cstheme="majorBidi"/>
          <w:sz w:val="24"/>
          <w:szCs w:val="24"/>
          <w:lang w:eastAsia="fr-FR"/>
        </w:rPr>
        <w:t>: Limestone-derived soils in dry climates.</w:t>
      </w:r>
    </w:p>
    <w:p w:rsidR="005C2E29" w:rsidRPr="005C2E29" w:rsidRDefault="005C2E29" w:rsidP="005C2E29">
      <w:pPr>
        <w:numPr>
          <w:ilvl w:val="0"/>
          <w:numId w:val="12"/>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Acidic pH (4–6.5)</w:t>
      </w:r>
      <w:r w:rsidRPr="005C2E29">
        <w:rPr>
          <w:rFonts w:asciiTheme="majorBidi" w:eastAsia="Times New Roman" w:hAnsiTheme="majorBidi" w:cstheme="majorBidi"/>
          <w:sz w:val="24"/>
          <w:szCs w:val="24"/>
          <w:lang w:eastAsia="fr-FR"/>
        </w:rPr>
        <w:t>: Humid/cold climates, coniferous forests, siliceous/granitic rocks.</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Organisms vary in pH tolerance: </w:t>
      </w:r>
      <w:r w:rsidRPr="005C2E29">
        <w:rPr>
          <w:rFonts w:asciiTheme="majorBidi" w:eastAsia="Times New Roman" w:hAnsiTheme="majorBidi" w:cstheme="majorBidi"/>
          <w:b/>
          <w:bCs/>
          <w:sz w:val="24"/>
          <w:szCs w:val="24"/>
          <w:lang w:eastAsia="fr-FR"/>
        </w:rPr>
        <w:t>acidophiles</w:t>
      </w:r>
      <w:r w:rsidRPr="005C2E29">
        <w:rPr>
          <w:rFonts w:asciiTheme="majorBidi" w:eastAsia="Times New Roman" w:hAnsiTheme="majorBidi" w:cstheme="majorBidi"/>
          <w:sz w:val="24"/>
          <w:szCs w:val="24"/>
          <w:lang w:eastAsia="fr-FR"/>
        </w:rPr>
        <w:t>, </w:t>
      </w:r>
      <w:r w:rsidRPr="005C2E29">
        <w:rPr>
          <w:rFonts w:asciiTheme="majorBidi" w:eastAsia="Times New Roman" w:hAnsiTheme="majorBidi" w:cstheme="majorBidi"/>
          <w:b/>
          <w:bCs/>
          <w:sz w:val="24"/>
          <w:szCs w:val="24"/>
          <w:lang w:eastAsia="fr-FR"/>
        </w:rPr>
        <w:t>basophiles</w:t>
      </w:r>
      <w:r w:rsidRPr="005C2E29">
        <w:rPr>
          <w:rFonts w:asciiTheme="majorBidi" w:eastAsia="Times New Roman" w:hAnsiTheme="majorBidi" w:cstheme="majorBidi"/>
          <w:sz w:val="24"/>
          <w:szCs w:val="24"/>
          <w:lang w:eastAsia="fr-FR"/>
        </w:rPr>
        <w:t>, or </w:t>
      </w:r>
      <w:r w:rsidRPr="005C2E29">
        <w:rPr>
          <w:rFonts w:asciiTheme="majorBidi" w:eastAsia="Times New Roman" w:hAnsiTheme="majorBidi" w:cstheme="majorBidi"/>
          <w:b/>
          <w:bCs/>
          <w:sz w:val="24"/>
          <w:szCs w:val="24"/>
          <w:lang w:eastAsia="fr-FR"/>
        </w:rPr>
        <w:t>neutrophiles</w:t>
      </w:r>
      <w:r w:rsidRPr="005C2E29">
        <w:rPr>
          <w:rFonts w:asciiTheme="majorBidi" w:eastAsia="Times New Roman" w:hAnsiTheme="majorBidi" w:cstheme="majorBidi"/>
          <w:sz w:val="24"/>
          <w:szCs w:val="24"/>
          <w:lang w:eastAsia="fr-FR"/>
        </w:rPr>
        <w:t>.</w:t>
      </w:r>
    </w:p>
    <w:p w:rsidR="005C2E29" w:rsidRPr="005C2E29" w:rsidRDefault="005C2E29" w:rsidP="005C2E29">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C2E29">
        <w:rPr>
          <w:rFonts w:asciiTheme="majorBidi" w:eastAsia="Times New Roman" w:hAnsiTheme="majorBidi" w:cstheme="majorBidi"/>
          <w:b/>
          <w:bCs/>
          <w:sz w:val="24"/>
          <w:szCs w:val="24"/>
          <w:lang w:eastAsia="fr-FR"/>
        </w:rPr>
        <w:t>2.5 Chemical Composition</w:t>
      </w:r>
    </w:p>
    <w:p w:rsidR="005C2E29" w:rsidRPr="005C2E29" w:rsidRDefault="005C2E29" w:rsidP="005C2E29">
      <w:pPr>
        <w:spacing w:before="100" w:beforeAutospacing="1"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sz w:val="24"/>
          <w:szCs w:val="24"/>
          <w:lang w:eastAsia="fr-FR"/>
        </w:rPr>
        <w:t>Key elements like chlorides and calcium influence flora and fauna:</w:t>
      </w:r>
    </w:p>
    <w:p w:rsidR="005C2E29" w:rsidRPr="005C2E29" w:rsidRDefault="005C2E29" w:rsidP="005C2E29">
      <w:pPr>
        <w:numPr>
          <w:ilvl w:val="0"/>
          <w:numId w:val="1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Halophytes</w:t>
      </w:r>
      <w:r w:rsidRPr="005C2E29">
        <w:rPr>
          <w:rFonts w:asciiTheme="majorBidi" w:eastAsia="Times New Roman" w:hAnsiTheme="majorBidi" w:cstheme="majorBidi"/>
          <w:sz w:val="24"/>
          <w:szCs w:val="24"/>
          <w:lang w:eastAsia="fr-FR"/>
        </w:rPr>
        <w:t>: Thrive in saline soils.</w:t>
      </w:r>
    </w:p>
    <w:p w:rsidR="005C2E29" w:rsidRPr="005C2E29" w:rsidRDefault="005C2E29" w:rsidP="005C2E29">
      <w:pPr>
        <w:numPr>
          <w:ilvl w:val="0"/>
          <w:numId w:val="1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Calcicoles</w:t>
      </w:r>
      <w:r w:rsidRPr="005C2E29">
        <w:rPr>
          <w:rFonts w:asciiTheme="majorBidi" w:eastAsia="Times New Roman" w:hAnsiTheme="majorBidi" w:cstheme="majorBidi"/>
          <w:sz w:val="24"/>
          <w:szCs w:val="24"/>
          <w:lang w:eastAsia="fr-FR"/>
        </w:rPr>
        <w:t>: Tolerate high calcium; </w:t>
      </w:r>
      <w:r w:rsidRPr="005C2E29">
        <w:rPr>
          <w:rFonts w:asciiTheme="majorBidi" w:eastAsia="Times New Roman" w:hAnsiTheme="majorBidi" w:cstheme="majorBidi"/>
          <w:b/>
          <w:bCs/>
          <w:sz w:val="24"/>
          <w:szCs w:val="24"/>
          <w:lang w:eastAsia="fr-FR"/>
        </w:rPr>
        <w:t>calcifuges</w:t>
      </w:r>
      <w:r w:rsidRPr="005C2E29">
        <w:rPr>
          <w:rFonts w:asciiTheme="majorBidi" w:eastAsia="Times New Roman" w:hAnsiTheme="majorBidi" w:cstheme="majorBidi"/>
          <w:sz w:val="24"/>
          <w:szCs w:val="24"/>
          <w:lang w:eastAsia="fr-FR"/>
        </w:rPr>
        <w:t> avoid it.</w:t>
      </w:r>
    </w:p>
    <w:p w:rsidR="005C2E29" w:rsidRPr="005C2E29" w:rsidRDefault="005C2E29" w:rsidP="005C2E29">
      <w:pPr>
        <w:numPr>
          <w:ilvl w:val="0"/>
          <w:numId w:val="13"/>
        </w:numPr>
        <w:spacing w:after="100" w:afterAutospacing="1" w:line="360" w:lineRule="auto"/>
        <w:jc w:val="both"/>
        <w:rPr>
          <w:rFonts w:asciiTheme="majorBidi" w:eastAsia="Times New Roman" w:hAnsiTheme="majorBidi" w:cstheme="majorBidi"/>
          <w:sz w:val="24"/>
          <w:szCs w:val="24"/>
          <w:lang w:eastAsia="fr-FR"/>
        </w:rPr>
      </w:pPr>
      <w:r w:rsidRPr="005C2E29">
        <w:rPr>
          <w:rFonts w:asciiTheme="majorBidi" w:eastAsia="Times New Roman" w:hAnsiTheme="majorBidi" w:cstheme="majorBidi"/>
          <w:b/>
          <w:bCs/>
          <w:sz w:val="24"/>
          <w:szCs w:val="24"/>
          <w:lang w:eastAsia="fr-FR"/>
        </w:rPr>
        <w:t>Toxico-resistant species</w:t>
      </w:r>
      <w:r w:rsidRPr="005C2E29">
        <w:rPr>
          <w:rFonts w:asciiTheme="majorBidi" w:eastAsia="Times New Roman" w:hAnsiTheme="majorBidi" w:cstheme="majorBidi"/>
          <w:sz w:val="24"/>
          <w:szCs w:val="24"/>
          <w:lang w:eastAsia="fr-FR"/>
        </w:rPr>
        <w:t>: Survive in soils with heavy metals (e.g., metallophytes).</w:t>
      </w:r>
    </w:p>
    <w:p w:rsidR="005C2E29" w:rsidRPr="005C2E29" w:rsidRDefault="005C2E29" w:rsidP="005C2E29">
      <w:pPr>
        <w:rPr>
          <w:rFonts w:ascii="Times New Roman" w:eastAsia="Times New Roman" w:hAnsi="Times New Roman" w:cs="Times New Roman"/>
          <w:sz w:val="24"/>
          <w:szCs w:val="24"/>
          <w:lang w:eastAsia="fr-FR"/>
        </w:rPr>
      </w:pPr>
    </w:p>
    <w:p w:rsidR="00C23D53" w:rsidRDefault="00C23D53"/>
    <w:sectPr w:rsidR="00C23D53"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D4" w:rsidRDefault="00A058D4" w:rsidP="005C2E29">
      <w:r>
        <w:separator/>
      </w:r>
    </w:p>
  </w:endnote>
  <w:endnote w:type="continuationSeparator" w:id="1">
    <w:p w:rsidR="00A058D4" w:rsidRDefault="00A058D4" w:rsidP="005C2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127"/>
      <w:docPartObj>
        <w:docPartGallery w:val="Page Numbers (Bottom of Page)"/>
        <w:docPartUnique/>
      </w:docPartObj>
    </w:sdtPr>
    <w:sdtContent>
      <w:p w:rsidR="005C2E29" w:rsidRDefault="005C2E29">
        <w:pPr>
          <w:pStyle w:val="Pieddepage"/>
          <w:jc w:val="center"/>
        </w:pPr>
        <w:fldSimple w:instr=" PAGE   \* MERGEFORMAT ">
          <w:r w:rsidR="00DE6D4A">
            <w:rPr>
              <w:noProof/>
            </w:rPr>
            <w:t>1</w:t>
          </w:r>
        </w:fldSimple>
      </w:p>
    </w:sdtContent>
  </w:sdt>
  <w:p w:rsidR="005C2E29" w:rsidRDefault="005C2E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D4" w:rsidRDefault="00A058D4" w:rsidP="005C2E29">
      <w:r>
        <w:separator/>
      </w:r>
    </w:p>
  </w:footnote>
  <w:footnote w:type="continuationSeparator" w:id="1">
    <w:p w:rsidR="00A058D4" w:rsidRDefault="00A058D4" w:rsidP="005C2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29" w:rsidRDefault="005C2E29" w:rsidP="005C2E29">
    <w:pPr>
      <w:pStyle w:val="En-tte"/>
    </w:pPr>
    <w:r>
      <w:rPr>
        <w:rFonts w:ascii="Segoe UI" w:hAnsi="Segoe UI" w:cs="Segoe UI"/>
        <w:color w:val="404040"/>
      </w:rPr>
      <w:t>ECOLOGY                                                                                               2nd Year Common Core</w:t>
    </w:r>
  </w:p>
  <w:p w:rsidR="005C2E29" w:rsidRDefault="005C2E2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DB8"/>
    <w:multiLevelType w:val="multilevel"/>
    <w:tmpl w:val="410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56C70"/>
    <w:multiLevelType w:val="multilevel"/>
    <w:tmpl w:val="9E2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31978"/>
    <w:multiLevelType w:val="multilevel"/>
    <w:tmpl w:val="A3D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B0A14"/>
    <w:multiLevelType w:val="multilevel"/>
    <w:tmpl w:val="8BA0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C22E8"/>
    <w:multiLevelType w:val="multilevel"/>
    <w:tmpl w:val="C4B2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657"/>
    <w:multiLevelType w:val="multilevel"/>
    <w:tmpl w:val="654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B7390"/>
    <w:multiLevelType w:val="multilevel"/>
    <w:tmpl w:val="782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345D02"/>
    <w:multiLevelType w:val="multilevel"/>
    <w:tmpl w:val="C46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E0DBD"/>
    <w:multiLevelType w:val="multilevel"/>
    <w:tmpl w:val="721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44B6F"/>
    <w:multiLevelType w:val="multilevel"/>
    <w:tmpl w:val="520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01135"/>
    <w:multiLevelType w:val="multilevel"/>
    <w:tmpl w:val="8D8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95465C"/>
    <w:multiLevelType w:val="multilevel"/>
    <w:tmpl w:val="3CAC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A64EC2"/>
    <w:multiLevelType w:val="multilevel"/>
    <w:tmpl w:val="80B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0"/>
  </w:num>
  <w:num w:numId="5">
    <w:abstractNumId w:val="8"/>
  </w:num>
  <w:num w:numId="6">
    <w:abstractNumId w:val="4"/>
  </w:num>
  <w:num w:numId="7">
    <w:abstractNumId w:val="2"/>
  </w:num>
  <w:num w:numId="8">
    <w:abstractNumId w:val="3"/>
  </w:num>
  <w:num w:numId="9">
    <w:abstractNumId w:val="12"/>
  </w:num>
  <w:num w:numId="10">
    <w:abstractNumId w:val="10"/>
  </w:num>
  <w:num w:numId="11">
    <w:abstractNumId w:val="9"/>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2E29"/>
    <w:rsid w:val="00233742"/>
    <w:rsid w:val="00242A93"/>
    <w:rsid w:val="0036475E"/>
    <w:rsid w:val="00513A5A"/>
    <w:rsid w:val="005C2E29"/>
    <w:rsid w:val="00A058D4"/>
    <w:rsid w:val="00A11F6E"/>
    <w:rsid w:val="00B530D8"/>
    <w:rsid w:val="00C23D53"/>
    <w:rsid w:val="00CD780C"/>
    <w:rsid w:val="00DE6D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paragraph" w:styleId="Titre3">
    <w:name w:val="heading 3"/>
    <w:basedOn w:val="Normal"/>
    <w:link w:val="Titre3Car"/>
    <w:uiPriority w:val="9"/>
    <w:qFormat/>
    <w:rsid w:val="005C2E29"/>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C2E29"/>
    <w:pPr>
      <w:spacing w:before="100" w:beforeAutospacing="1" w:after="100" w:afterAutospacing="1"/>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C2E29"/>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2E2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C2E2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C2E2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C2E29"/>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2E29"/>
    <w:rPr>
      <w:b/>
      <w:bCs/>
    </w:rPr>
  </w:style>
  <w:style w:type="paragraph" w:styleId="En-tte">
    <w:name w:val="header"/>
    <w:basedOn w:val="Normal"/>
    <w:link w:val="En-tteCar"/>
    <w:uiPriority w:val="99"/>
    <w:semiHidden/>
    <w:unhideWhenUsed/>
    <w:rsid w:val="005C2E29"/>
    <w:pPr>
      <w:tabs>
        <w:tab w:val="center" w:pos="4536"/>
        <w:tab w:val="right" w:pos="9072"/>
      </w:tabs>
    </w:pPr>
  </w:style>
  <w:style w:type="character" w:customStyle="1" w:styleId="En-tteCar">
    <w:name w:val="En-tête Car"/>
    <w:basedOn w:val="Policepardfaut"/>
    <w:link w:val="En-tte"/>
    <w:uiPriority w:val="99"/>
    <w:semiHidden/>
    <w:rsid w:val="005C2E29"/>
  </w:style>
  <w:style w:type="paragraph" w:styleId="Pieddepage">
    <w:name w:val="footer"/>
    <w:basedOn w:val="Normal"/>
    <w:link w:val="PieddepageCar"/>
    <w:uiPriority w:val="99"/>
    <w:unhideWhenUsed/>
    <w:rsid w:val="005C2E29"/>
    <w:pPr>
      <w:tabs>
        <w:tab w:val="center" w:pos="4536"/>
        <w:tab w:val="right" w:pos="9072"/>
      </w:tabs>
    </w:pPr>
  </w:style>
  <w:style w:type="character" w:customStyle="1" w:styleId="PieddepageCar">
    <w:name w:val="Pied de page Car"/>
    <w:basedOn w:val="Policepardfaut"/>
    <w:link w:val="Pieddepage"/>
    <w:uiPriority w:val="99"/>
    <w:rsid w:val="005C2E29"/>
  </w:style>
</w:styles>
</file>

<file path=word/webSettings.xml><?xml version="1.0" encoding="utf-8"?>
<w:webSettings xmlns:r="http://schemas.openxmlformats.org/officeDocument/2006/relationships" xmlns:w="http://schemas.openxmlformats.org/wordprocessingml/2006/main">
  <w:divs>
    <w:div w:id="1979332442">
      <w:bodyDiv w:val="1"/>
      <w:marLeft w:val="0"/>
      <w:marRight w:val="0"/>
      <w:marTop w:val="0"/>
      <w:marBottom w:val="0"/>
      <w:divBdr>
        <w:top w:val="none" w:sz="0" w:space="0" w:color="auto"/>
        <w:left w:val="none" w:sz="0" w:space="0" w:color="auto"/>
        <w:bottom w:val="none" w:sz="0" w:space="0" w:color="auto"/>
        <w:right w:val="none" w:sz="0" w:space="0" w:color="auto"/>
      </w:divBdr>
      <w:divsChild>
        <w:div w:id="509879027">
          <w:marLeft w:val="0"/>
          <w:marRight w:val="0"/>
          <w:marTop w:val="100"/>
          <w:marBottom w:val="100"/>
          <w:divBdr>
            <w:top w:val="none" w:sz="0" w:space="0" w:color="auto"/>
            <w:left w:val="none" w:sz="0" w:space="0" w:color="auto"/>
            <w:bottom w:val="none" w:sz="0" w:space="0" w:color="auto"/>
            <w:right w:val="none" w:sz="0" w:space="0" w:color="auto"/>
          </w:divBdr>
          <w:divsChild>
            <w:div w:id="762066202">
              <w:marLeft w:val="0"/>
              <w:marRight w:val="0"/>
              <w:marTop w:val="0"/>
              <w:marBottom w:val="180"/>
              <w:divBdr>
                <w:top w:val="none" w:sz="0" w:space="0" w:color="auto"/>
                <w:left w:val="none" w:sz="0" w:space="0" w:color="auto"/>
                <w:bottom w:val="none" w:sz="0" w:space="0" w:color="auto"/>
                <w:right w:val="none" w:sz="0" w:space="0" w:color="auto"/>
              </w:divBdr>
              <w:divsChild>
                <w:div w:id="920481431">
                  <w:marLeft w:val="0"/>
                  <w:marRight w:val="0"/>
                  <w:marTop w:val="0"/>
                  <w:marBottom w:val="0"/>
                  <w:divBdr>
                    <w:top w:val="none" w:sz="0" w:space="0" w:color="auto"/>
                    <w:left w:val="none" w:sz="0" w:space="0" w:color="auto"/>
                    <w:bottom w:val="none" w:sz="0" w:space="0" w:color="auto"/>
                    <w:right w:val="none" w:sz="0" w:space="0" w:color="auto"/>
                  </w:divBdr>
                </w:div>
              </w:divsChild>
            </w:div>
            <w:div w:id="196895772">
              <w:marLeft w:val="0"/>
              <w:marRight w:val="-225"/>
              <w:marTop w:val="0"/>
              <w:marBottom w:val="0"/>
              <w:divBdr>
                <w:top w:val="none" w:sz="0" w:space="0" w:color="auto"/>
                <w:left w:val="none" w:sz="0" w:space="0" w:color="auto"/>
                <w:bottom w:val="none" w:sz="0" w:space="0" w:color="auto"/>
                <w:right w:val="none" w:sz="0" w:space="0" w:color="auto"/>
              </w:divBdr>
              <w:divsChild>
                <w:div w:id="1010566021">
                  <w:marLeft w:val="0"/>
                  <w:marRight w:val="0"/>
                  <w:marTop w:val="0"/>
                  <w:marBottom w:val="0"/>
                  <w:divBdr>
                    <w:top w:val="none" w:sz="0" w:space="0" w:color="auto"/>
                    <w:left w:val="none" w:sz="0" w:space="0" w:color="auto"/>
                    <w:bottom w:val="none" w:sz="0" w:space="0" w:color="auto"/>
                    <w:right w:val="none" w:sz="0" w:space="0" w:color="auto"/>
                  </w:divBdr>
                  <w:divsChild>
                    <w:div w:id="1507742097">
                      <w:marLeft w:val="0"/>
                      <w:marRight w:val="0"/>
                      <w:marTop w:val="0"/>
                      <w:marBottom w:val="0"/>
                      <w:divBdr>
                        <w:top w:val="none" w:sz="0" w:space="0" w:color="auto"/>
                        <w:left w:val="none" w:sz="0" w:space="0" w:color="auto"/>
                        <w:bottom w:val="none" w:sz="0" w:space="0" w:color="auto"/>
                        <w:right w:val="none" w:sz="0" w:space="0" w:color="auto"/>
                      </w:divBdr>
                      <w:divsChild>
                        <w:div w:id="1716157231">
                          <w:marLeft w:val="0"/>
                          <w:marRight w:val="0"/>
                          <w:marTop w:val="0"/>
                          <w:marBottom w:val="0"/>
                          <w:divBdr>
                            <w:top w:val="none" w:sz="0" w:space="0" w:color="auto"/>
                            <w:left w:val="none" w:sz="0" w:space="0" w:color="auto"/>
                            <w:bottom w:val="none" w:sz="0" w:space="0" w:color="auto"/>
                            <w:right w:val="none" w:sz="0" w:space="0" w:color="auto"/>
                          </w:divBdr>
                          <w:divsChild>
                            <w:div w:id="1343043679">
                              <w:marLeft w:val="0"/>
                              <w:marRight w:val="0"/>
                              <w:marTop w:val="0"/>
                              <w:marBottom w:val="0"/>
                              <w:divBdr>
                                <w:top w:val="none" w:sz="0" w:space="0" w:color="auto"/>
                                <w:left w:val="none" w:sz="0" w:space="0" w:color="auto"/>
                                <w:bottom w:val="none" w:sz="0" w:space="0" w:color="auto"/>
                                <w:right w:val="none" w:sz="0" w:space="0" w:color="auto"/>
                              </w:divBdr>
                            </w:div>
                            <w:div w:id="7867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2967">
              <w:marLeft w:val="0"/>
              <w:marRight w:val="0"/>
              <w:marTop w:val="0"/>
              <w:marBottom w:val="240"/>
              <w:divBdr>
                <w:top w:val="none" w:sz="0" w:space="0" w:color="auto"/>
                <w:left w:val="none" w:sz="0" w:space="0" w:color="auto"/>
                <w:bottom w:val="none" w:sz="0" w:space="0" w:color="auto"/>
                <w:right w:val="none" w:sz="0" w:space="0" w:color="auto"/>
              </w:divBdr>
              <w:divsChild>
                <w:div w:id="786510982">
                  <w:marLeft w:val="0"/>
                  <w:marRight w:val="0"/>
                  <w:marTop w:val="0"/>
                  <w:marBottom w:val="0"/>
                  <w:divBdr>
                    <w:top w:val="none" w:sz="0" w:space="0" w:color="auto"/>
                    <w:left w:val="none" w:sz="0" w:space="0" w:color="auto"/>
                    <w:bottom w:val="none" w:sz="0" w:space="0" w:color="auto"/>
                    <w:right w:val="none" w:sz="0" w:space="0" w:color="auto"/>
                  </w:divBdr>
                </w:div>
              </w:divsChild>
            </w:div>
            <w:div w:id="166361501">
              <w:marLeft w:val="0"/>
              <w:marRight w:val="0"/>
              <w:marTop w:val="0"/>
              <w:marBottom w:val="0"/>
              <w:divBdr>
                <w:top w:val="none" w:sz="0" w:space="0" w:color="auto"/>
                <w:left w:val="none" w:sz="0" w:space="0" w:color="auto"/>
                <w:bottom w:val="none" w:sz="0" w:space="0" w:color="auto"/>
                <w:right w:val="none" w:sz="0" w:space="0" w:color="auto"/>
              </w:divBdr>
              <w:divsChild>
                <w:div w:id="18706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4900">
          <w:marLeft w:val="0"/>
          <w:marRight w:val="0"/>
          <w:marTop w:val="0"/>
          <w:marBottom w:val="300"/>
          <w:divBdr>
            <w:top w:val="none" w:sz="0" w:space="0" w:color="auto"/>
            <w:left w:val="none" w:sz="0" w:space="0" w:color="auto"/>
            <w:bottom w:val="none" w:sz="0" w:space="0" w:color="auto"/>
            <w:right w:val="none" w:sz="0" w:space="0" w:color="auto"/>
          </w:divBdr>
          <w:divsChild>
            <w:div w:id="16389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2025-04-06T13:04:00Z</dcterms:created>
  <dcterms:modified xsi:type="dcterms:W3CDTF">2025-04-06T13:18:00Z</dcterms:modified>
</cp:coreProperties>
</file>