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2A" w:rsidRDefault="00E2732A" w:rsidP="00E2732A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أثر العولمة المالية على النظام المالي والبنكي الجزائري</w:t>
      </w:r>
    </w:p>
    <w:p w:rsidR="001D047F" w:rsidRPr="001D047F" w:rsidRDefault="001D047F" w:rsidP="00E2732A">
      <w:p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عولمة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: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هي عملية </w:t>
      </w:r>
      <w:proofErr w:type="spellStart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متسارعة</w:t>
      </w:r>
      <w:proofErr w:type="spellEnd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تؤدي إلى ترابط وتداخل متزايد بين دول العالم في مجالات متعددة، مثل الاقتصاد، والثقافة، والسياسة، والتكنولوجيا، والاتصالات، بحيث يصبح العالم كأنه "قرية صغيرة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".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أنواع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العولمة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1D047F" w:rsidRPr="001D047F" w:rsidRDefault="001D047F" w:rsidP="00E273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اقتصاديًا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تشير إلى إزالة الحواجز التجارية، وتحرير الأسواق، وانتشار الشركات متعددة الجنسيات، وزيادة حركة السلع والخدمات ورؤوس الأموال عبر الحدود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ثقافيًا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تتمثل في انتشار الثقافات والعادات واللغات عبر وسائل الإعلام والإنترنت، مما يؤدي أحيانًا إلى تداخل الثقافات أو طغيان ثقافة على أخرى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سياسيًا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تعني تزايد التعاون بين الدول من خلال المنظمات الدولية (مثل الأمم المتحدة)، وتأثير القوى العالمية الكبرى على القرارات والسياسات المحلية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تقنيًا</w:t>
      </w:r>
      <w:proofErr w:type="gramEnd"/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وإعلاميًا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انتشار الإنترنت ووسائل التواصل جعل المعلومات تنتقل بسرعة فائقة بين الناس في جميع أنحاء العالم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إيجابيات العولمة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1D047F" w:rsidRPr="001D047F" w:rsidRDefault="001D047F" w:rsidP="00E273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تسهيل</w:t>
      </w:r>
      <w:proofErr w:type="gramEnd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التجارة والاستثمار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تبادل ثقافي ومعرفي واسع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تقدم التكنولوجيا وانتشارها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فرص</w:t>
      </w:r>
      <w:proofErr w:type="gramEnd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عمل جديدة في بعض الدول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سلبيات العولمة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1D047F" w:rsidRPr="001D047F" w:rsidRDefault="001D047F" w:rsidP="00E273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تهديد الهويات والثقافات المحلية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زيادة الفجوة بين الدول الغنية والفقيرة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استغلال العمالة في الدول النامية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التأثير البيئي الناتج عن النشاط الاقتصادي الزائد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لعولمة المالية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هي أحد أوجه العولمة، وتشير إلى الترابط والتكامل المتزايد بين الأسواق المالية حول العالم، بحيث تصبح حركة رؤوس الأموال والاستثمارات سريعة وعابرة للحدود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lastRenderedPageBreak/>
        <w:t>تعريف العولمة المالية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هي عملية تحرير الأنظمة المالية وفتح الأسواق أمام الاستثمارات الأجنبية، مما يؤدي إلى دمج الأسواق المالية الوطنية في سوق مالية عالمية واحدة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أبرز ملامح العولمة المالية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1D047F" w:rsidRPr="001D047F" w:rsidRDefault="001D047F" w:rsidP="00E2732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تحرير حركة رؤوس الأموال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السماح بتحويل الأموال والاستثمارات بين الدول دون قيود كبيرة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انتشار المؤسسات المالية العالمية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مثل البنوك متعددة الجنسيات، وصناديق الاستثمار، وشركات التأمين الكبرى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توسع</w:t>
      </w:r>
      <w:proofErr w:type="gramEnd"/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الأسواق المالية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مثل البورصات العالمية التي أصبحت تستقبل مستثمرين من جميع أنحاء العالم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تطور التكنولوجيا المالية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: </w:t>
      </w: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مما ساعد في تسهيل التعاملات المالية الدولية بسرعة وكفاءة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إيجابيات العولمة المالية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1D047F" w:rsidRPr="001D047F" w:rsidRDefault="001D047F" w:rsidP="00E2732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جذب الاستثمارات الأجنبية المباشرة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توفير</w:t>
      </w:r>
      <w:proofErr w:type="gramEnd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مصادر تمويل متنوعة للمشاريع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تعزيز كفاءة الأسواق من خلال المنافسة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نقل الخبرات والمعرفة المالية للدول النامية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سلبيات العولمة المالية</w:t>
      </w:r>
      <w:r w:rsidRPr="001D047F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1D047F" w:rsidRPr="001D047F" w:rsidRDefault="001D047F" w:rsidP="00E2732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تعرض الاقتصاد المحلي للتقلبات العالمية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زيادة احتمالية الأزمات المالية (كما حدث في الأزمة المالية العالمية 2008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).</w:t>
      </w:r>
    </w:p>
    <w:p w:rsidR="001D047F" w:rsidRPr="001D047F" w:rsidRDefault="001D047F" w:rsidP="00E2732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فقدان</w:t>
      </w:r>
      <w:proofErr w:type="gramEnd"/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بعض الدول السيطرة على سياساتها المالية والنقدية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1D047F" w:rsidP="00E2732A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D047F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المضاربات المالية قد تؤدي إلى عدم استقرار اقتصادي</w:t>
      </w:r>
      <w:r w:rsidRPr="001D047F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1D047F" w:rsidRPr="001D047F" w:rsidRDefault="007C3F93" w:rsidP="00E2732A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 w:bidi="ar-DZ"/>
        </w:rPr>
      </w:pPr>
      <w:r w:rsidRPr="007C3F9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أثر العولمة المالية على المنظومة المالية والبنكية الجزائرية:</w:t>
      </w:r>
    </w:p>
    <w:p w:rsidR="007C3F93" w:rsidRPr="007C3F93" w:rsidRDefault="007C3F93" w:rsidP="00E2732A">
      <w:p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لعولمة المالية أثرت بشكل كبير على المنظومة المالية والبنكية في الجزائر، سواء من حيث الفرص أو التحديات. إليك أبرز الآثار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الآثار الإيجابية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تحديث البنية التحتية البنكية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lastRenderedPageBreak/>
        <w:t xml:space="preserve">حفزت العولمة الجزائر على تحديث نظامها المالي لمواكبة المعايير الدولية، مثل </w:t>
      </w:r>
      <w:proofErr w:type="spellStart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رقمنة</w:t>
      </w:r>
      <w:proofErr w:type="spellEnd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المعاملات، وتطوير نظم الدفع الإلكتروني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تحسين الكفاءة والشفافية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دخول معايير </w:t>
      </w:r>
      <w:proofErr w:type="spellStart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الحوكمة</w:t>
      </w:r>
      <w:proofErr w:type="spellEnd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والرقابة الدولية ساعد في تعزيز الشفافية وتحسين الأداء البنكي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فرص التمويل والاستثمار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فتحت العولمة المجال أمام الاستثمارات الأجنبية في القطاع البنكي، ما يوفر مصادر تمويل جديدة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نقل التكنولوجيا والمعرفة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5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استفادت البنوك الجزائرية من </w:t>
      </w:r>
      <w:proofErr w:type="gramStart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التكنولوجيا</w:t>
      </w:r>
      <w:proofErr w:type="gramEnd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والمعرفة التي توفرها البنوك الأجنبية والمؤسسات الدولية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bidi/>
        <w:spacing w:before="100" w:beforeAutospacing="1" w:after="100" w:afterAutospacing="1" w:line="240" w:lineRule="auto"/>
        <w:outlineLvl w:val="2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الآثار السلبية أو التحديات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محدودية الاندماج في الأسواق المالية العالمية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رغم</w:t>
      </w:r>
      <w:proofErr w:type="gramEnd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الانفتاح النسبي، لا تزال البنوك الجزائرية منغلقة نسبيًا على السوق المحلية، وتعاني من صعوبة في الاندماج الكامل بسبب قيود تنظيمية وبيئة استثمارية غير جذابة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الضغط على البنوك المحلية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proofErr w:type="gramStart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المنافسة</w:t>
      </w:r>
      <w:proofErr w:type="gramEnd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 البنوك الأجنبية المحتملة قد تُضعف البنوك المحلية التي لا تملك نفس المستوى من الكفاءة أو رأس المال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الاعتماد على الخارج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الاعتماد على تمويل أو نظم أجنبية قد يُعرض </w:t>
      </w:r>
      <w:proofErr w:type="gramStart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المنظومة</w:t>
      </w:r>
      <w:proofErr w:type="gramEnd"/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لمخاطر العدوى المالية العالمية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عدم تكافؤ في التكيف مع المعايير الدولية</w:t>
      </w:r>
      <w:r w:rsidRPr="007C3F93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:</w:t>
      </w:r>
    </w:p>
    <w:p w:rsidR="007C3F93" w:rsidRPr="007C3F93" w:rsidRDefault="007C3F93" w:rsidP="00E2732A">
      <w:pPr>
        <w:numPr>
          <w:ilvl w:val="1"/>
          <w:numId w:val="16"/>
        </w:numPr>
        <w:tabs>
          <w:tab w:val="clear" w:pos="1440"/>
        </w:tabs>
        <w:bidi/>
        <w:spacing w:before="100" w:beforeAutospacing="1" w:after="100" w:afterAutospacing="1" w:line="240" w:lineRule="auto"/>
        <w:ind w:left="41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بعض البنوك الجزائرية تجد صعوبة في مواكبة متطلبات مثل معايير "بازل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Basel II </w:t>
      </w: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III</w:t>
      </w:r>
      <w:r w:rsidR="00E2732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"</w:t>
      </w:r>
      <w:r w:rsidRPr="007C3F9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 ما يحد من قدرتها على التوسع الخارجي</w:t>
      </w:r>
      <w:r w:rsidRPr="007C3F93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7C3F93" w:rsidRPr="007C3F93" w:rsidRDefault="007C3F93" w:rsidP="00E2732A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1D047F" w:rsidRPr="001D047F" w:rsidRDefault="001D047F" w:rsidP="00E2732A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434391" w:rsidRPr="007C3F93" w:rsidRDefault="00434391" w:rsidP="00E2732A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434391" w:rsidRPr="007C3F93" w:rsidSect="001D047F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96D"/>
    <w:multiLevelType w:val="multilevel"/>
    <w:tmpl w:val="5C18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C59AF"/>
    <w:multiLevelType w:val="multilevel"/>
    <w:tmpl w:val="A0B4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44FE8"/>
    <w:multiLevelType w:val="multilevel"/>
    <w:tmpl w:val="9A1A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D1A07"/>
    <w:multiLevelType w:val="multilevel"/>
    <w:tmpl w:val="490C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74175"/>
    <w:multiLevelType w:val="multilevel"/>
    <w:tmpl w:val="D7C0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33FF9"/>
    <w:multiLevelType w:val="multilevel"/>
    <w:tmpl w:val="F72E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1116A"/>
    <w:multiLevelType w:val="multilevel"/>
    <w:tmpl w:val="95AA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FC0EC1"/>
    <w:multiLevelType w:val="multilevel"/>
    <w:tmpl w:val="4AB4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C64C7"/>
    <w:multiLevelType w:val="multilevel"/>
    <w:tmpl w:val="F6C0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81EE2"/>
    <w:multiLevelType w:val="multilevel"/>
    <w:tmpl w:val="F6B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046D2"/>
    <w:multiLevelType w:val="multilevel"/>
    <w:tmpl w:val="466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55C16"/>
    <w:multiLevelType w:val="multilevel"/>
    <w:tmpl w:val="15B4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243FE7"/>
    <w:multiLevelType w:val="multilevel"/>
    <w:tmpl w:val="938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71618"/>
    <w:multiLevelType w:val="multilevel"/>
    <w:tmpl w:val="AE12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C29F8"/>
    <w:multiLevelType w:val="multilevel"/>
    <w:tmpl w:val="6E48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F40FD"/>
    <w:multiLevelType w:val="multilevel"/>
    <w:tmpl w:val="DD6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047F"/>
    <w:rsid w:val="001D047F"/>
    <w:rsid w:val="00434391"/>
    <w:rsid w:val="00624FD4"/>
    <w:rsid w:val="007C3F93"/>
    <w:rsid w:val="00E2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paragraph" w:styleId="Titre3">
    <w:name w:val="heading 3"/>
    <w:basedOn w:val="Normal"/>
    <w:link w:val="Titre3Car"/>
    <w:uiPriority w:val="9"/>
    <w:qFormat/>
    <w:rsid w:val="001D047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047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D04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04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2025-04-20T10:35:00Z</dcterms:created>
  <dcterms:modified xsi:type="dcterms:W3CDTF">2025-04-20T10:55:00Z</dcterms:modified>
</cp:coreProperties>
</file>