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C8" w:rsidRPr="001366C8" w:rsidRDefault="001366C8" w:rsidP="001366C8">
      <w:pPr>
        <w:bidi/>
        <w:spacing w:before="120" w:after="120" w:line="276" w:lineRule="auto"/>
        <w:contextualSpacing/>
        <w:jc w:val="center"/>
        <w:rPr>
          <w:rFonts w:ascii="Simplified Arabic" w:eastAsia="Calibri" w:hAnsi="Simplified Arabic" w:cs="Simplified Arabic"/>
          <w:sz w:val="28"/>
          <w:szCs w:val="28"/>
          <w:lang w:bidi="ar-DZ"/>
        </w:rPr>
      </w:pPr>
      <w:r w:rsidRPr="001366C8">
        <w:rPr>
          <w:rFonts w:ascii="Andalus" w:eastAsia="Calibri" w:hAnsi="Andalus" w:cs="Andalus"/>
          <w:b/>
          <w:bCs/>
          <w:sz w:val="28"/>
          <w:szCs w:val="28"/>
          <w:rtl/>
          <w:lang w:bidi="ar-DZ"/>
        </w:rPr>
        <w:t>الملحق رقم (</w:t>
      </w:r>
      <w:r w:rsidRPr="001366C8">
        <w:rPr>
          <w:rFonts w:ascii="Andalus" w:eastAsia="Calibri" w:hAnsi="Andalus" w:cs="Andalus"/>
          <w:b/>
          <w:bCs/>
          <w:sz w:val="28"/>
          <w:szCs w:val="28"/>
          <w:lang w:bidi="ar-DZ"/>
        </w:rPr>
        <w:t>01</w:t>
      </w:r>
      <w:r w:rsidRPr="001366C8">
        <w:rPr>
          <w:rFonts w:ascii="Andalus" w:eastAsia="Calibri" w:hAnsi="Andalus" w:cs="Andalus"/>
          <w:b/>
          <w:bCs/>
          <w:sz w:val="28"/>
          <w:szCs w:val="28"/>
          <w:rtl/>
          <w:lang w:bidi="ar-DZ"/>
        </w:rPr>
        <w:t>): نماذج الكشوف المالية في ظل النظام المحاسبي</w:t>
      </w:r>
      <w:r w:rsidRPr="001366C8">
        <w:rPr>
          <w:rFonts w:ascii="Andalus" w:eastAsia="Calibri" w:hAnsi="Andalus" w:cs="Andalus"/>
          <w:b/>
          <w:bCs/>
          <w:sz w:val="28"/>
          <w:szCs w:val="28"/>
          <w:lang w:bidi="ar-DZ"/>
        </w:rPr>
        <w:t> </w:t>
      </w:r>
      <w:r w:rsidRPr="001366C8">
        <w:rPr>
          <w:rFonts w:ascii="Andalus" w:eastAsia="Calibri" w:hAnsi="Andalus" w:cs="Andalus" w:hint="cs"/>
          <w:b/>
          <w:bCs/>
          <w:sz w:val="28"/>
          <w:szCs w:val="28"/>
          <w:rtl/>
          <w:lang w:bidi="ar-DZ"/>
        </w:rPr>
        <w:t>والمالي في الجزائر</w:t>
      </w: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نموذج </w:t>
      </w:r>
      <w:proofErr w:type="gramStart"/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ميزانية</w:t>
      </w:r>
      <w:r w:rsidRPr="001366C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الأصول</w:t>
      </w:r>
      <w:proofErr w:type="gramEnd"/>
      <w:r w:rsidRPr="001366C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</w:p>
    <w:tbl>
      <w:tblPr>
        <w:tblStyle w:val="Grilledutableau"/>
        <w:tblpPr w:leftFromText="180" w:rightFromText="180" w:vertAnchor="text" w:horzAnchor="margin" w:tblpY="61"/>
        <w:bidiVisual/>
        <w:tblW w:w="8931" w:type="dxa"/>
        <w:tblLayout w:type="fixed"/>
        <w:tblLook w:val="04A0" w:firstRow="1" w:lastRow="0" w:firstColumn="1" w:lastColumn="0" w:noHBand="0" w:noVBand="1"/>
      </w:tblPr>
      <w:tblGrid>
        <w:gridCol w:w="4640"/>
        <w:gridCol w:w="1010"/>
        <w:gridCol w:w="906"/>
        <w:gridCol w:w="979"/>
        <w:gridCol w:w="687"/>
        <w:gridCol w:w="709"/>
      </w:tblGrid>
      <w:tr w:rsidR="001366C8" w:rsidRPr="001366C8" w:rsidTr="00B34ABF">
        <w:tc>
          <w:tcPr>
            <w:tcW w:w="8931" w:type="dxa"/>
            <w:gridSpan w:val="6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ميزانية السنة المالية المقفلة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في :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...........................</w:t>
            </w:r>
          </w:p>
        </w:tc>
      </w:tr>
      <w:tr w:rsidR="001366C8" w:rsidRPr="001366C8" w:rsidTr="00B34ABF">
        <w:trPr>
          <w:trHeight w:val="596"/>
        </w:trPr>
        <w:tc>
          <w:tcPr>
            <w:tcW w:w="464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الأصل</w:t>
            </w: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ملاحظة</w:t>
            </w:r>
          </w:p>
        </w:tc>
        <w:tc>
          <w:tcPr>
            <w:tcW w:w="906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  <w:t>N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إجمالي</w:t>
            </w:r>
          </w:p>
        </w:tc>
        <w:tc>
          <w:tcPr>
            <w:tcW w:w="97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  <w:t>N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إهتلاك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رصيد</w:t>
            </w:r>
          </w:p>
        </w:tc>
        <w:tc>
          <w:tcPr>
            <w:tcW w:w="687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  <w:t>N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صافي</w:t>
            </w: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  <w:t>N-1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صافي</w:t>
            </w:r>
          </w:p>
        </w:tc>
      </w:tr>
      <w:tr w:rsidR="001366C8" w:rsidRPr="001366C8" w:rsidTr="00B34ABF">
        <w:tc>
          <w:tcPr>
            <w:tcW w:w="464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أصول غير جارية: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فارق بين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الاقتناء- المنتوج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الإيجابي او السلبي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معنوية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عينية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أراض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مبان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عينية أخرى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ممنوح امتيازها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يجرى انجازها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مالية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سندات موضوعة موضع معادلة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مساهمات أخرى وحسابات دائنة ملحقة بها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سندات أخرى مثبتة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قروض وأصول مالية أخرى غير جارية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ضرائب مؤجلة على الأصل</w:t>
            </w: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06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7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87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1366C8" w:rsidRPr="001366C8" w:rsidTr="00B34ABF">
        <w:tc>
          <w:tcPr>
            <w:tcW w:w="464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مجموع الأصل غير الجاري</w:t>
            </w: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06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7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87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1366C8" w:rsidRPr="001366C8" w:rsidTr="00B34ABF">
        <w:tc>
          <w:tcPr>
            <w:tcW w:w="464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أصول جارية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مخزونات ومنتجات قيد التنفيذ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حسابات استخدامات مماثلة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الزبائن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المدينون الآخرون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الضرائب وما يشابهها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حسابات دائنة أخرى واستخدامات مماثلة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الموجودات وما شابهها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الأموال الموظفة والأصول المالية الجارية الأخرى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الخزينة</w:t>
            </w: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06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7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87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1366C8" w:rsidRPr="001366C8" w:rsidTr="00B34ABF">
        <w:trPr>
          <w:trHeight w:val="573"/>
        </w:trPr>
        <w:tc>
          <w:tcPr>
            <w:tcW w:w="464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مجموع الأصول الجارية</w:t>
            </w:r>
          </w:p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المجموع العام للأصول</w:t>
            </w: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06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7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687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spacing w:line="0" w:lineRule="atLeast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1366C8" w:rsidRP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  <w:r w:rsidRPr="001366C8">
        <w:rPr>
          <w:rFonts w:ascii="Simplified Arabic" w:eastAsia="Calibri" w:hAnsi="Simplified Arabic" w:cs="Simplified Arabic"/>
          <w:sz w:val="16"/>
          <w:szCs w:val="16"/>
          <w:rtl/>
          <w:lang w:bidi="ar-DZ"/>
        </w:rPr>
        <w:t xml:space="preserve">المصدر: الجريدة الرسمية للجمهورية الجزائرية، </w:t>
      </w:r>
      <w:proofErr w:type="gramStart"/>
      <w:r w:rsidRPr="001366C8">
        <w:rPr>
          <w:rFonts w:ascii="Simplified Arabic" w:eastAsia="Calibri" w:hAnsi="Simplified Arabic" w:cs="Simplified Arabic"/>
          <w:sz w:val="16"/>
          <w:szCs w:val="16"/>
          <w:rtl/>
          <w:lang w:bidi="ar-DZ"/>
        </w:rPr>
        <w:t>العدد19</w:t>
      </w:r>
      <w:proofErr w:type="gramEnd"/>
      <w:r w:rsidRPr="001366C8">
        <w:rPr>
          <w:rFonts w:ascii="Simplified Arabic" w:eastAsia="Calibri" w:hAnsi="Simplified Arabic" w:cs="Simplified Arabic" w:hint="cs"/>
          <w:sz w:val="16"/>
          <w:szCs w:val="16"/>
          <w:rtl/>
          <w:lang w:bidi="ar-DZ"/>
        </w:rPr>
        <w:t>،</w:t>
      </w:r>
      <w:r w:rsidRPr="001366C8">
        <w:rPr>
          <w:rFonts w:ascii="Simplified Arabic" w:eastAsia="Calibri" w:hAnsi="Simplified Arabic" w:cs="Simplified Arabic"/>
          <w:sz w:val="16"/>
          <w:szCs w:val="16"/>
          <w:rtl/>
          <w:lang w:bidi="ar-DZ"/>
        </w:rPr>
        <w:t xml:space="preserve"> 2009، ص</w:t>
      </w:r>
      <w:r w:rsidRPr="001366C8">
        <w:rPr>
          <w:rFonts w:ascii="Simplified Arabic" w:eastAsia="Calibri" w:hAnsi="Simplified Arabic" w:cs="Simplified Arabic"/>
          <w:rtl/>
          <w:lang w:bidi="ar-DZ"/>
        </w:rPr>
        <w:t>2</w:t>
      </w:r>
      <w:r w:rsidRPr="001366C8">
        <w:rPr>
          <w:rFonts w:ascii="Simplified Arabic" w:eastAsia="Calibri" w:hAnsi="Simplified Arabic" w:cs="Simplified Arabic" w:hint="cs"/>
          <w:rtl/>
          <w:lang w:bidi="ar-DZ"/>
        </w:rPr>
        <w:t>8</w:t>
      </w:r>
    </w:p>
    <w:p w:rsidR="001366C8" w:rsidRP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lang w:bidi="ar-DZ"/>
        </w:rPr>
      </w:pPr>
    </w:p>
    <w:p w:rsidR="001366C8" w:rsidRP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Calibri" w:eastAsia="Calibri" w:hAnsi="Calibri" w:cs="Arial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val="en-US" w:bidi="ar-DZ"/>
        </w:rPr>
      </w:pP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lastRenderedPageBreak/>
        <w:t>نموذج ميزانية</w:t>
      </w:r>
      <w:r w:rsidRPr="001366C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الخصوم</w:t>
      </w:r>
      <w:r w:rsidRPr="001366C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</w:p>
    <w:tbl>
      <w:tblPr>
        <w:tblStyle w:val="Grilledutableau"/>
        <w:bidiVisual/>
        <w:tblW w:w="0" w:type="auto"/>
        <w:tblInd w:w="390" w:type="dxa"/>
        <w:tblLayout w:type="fixed"/>
        <w:tblLook w:val="04A0" w:firstRow="1" w:lastRow="0" w:firstColumn="1" w:lastColumn="0" w:noHBand="0" w:noVBand="1"/>
      </w:tblPr>
      <w:tblGrid>
        <w:gridCol w:w="5288"/>
        <w:gridCol w:w="1276"/>
        <w:gridCol w:w="992"/>
        <w:gridCol w:w="1134"/>
      </w:tblGrid>
      <w:tr w:rsidR="001366C8" w:rsidRPr="001366C8" w:rsidTr="00B34ABF">
        <w:tc>
          <w:tcPr>
            <w:tcW w:w="8690" w:type="dxa"/>
            <w:gridSpan w:val="4"/>
          </w:tcPr>
          <w:p w:rsidR="001366C8" w:rsidRPr="001366C8" w:rsidRDefault="001366C8" w:rsidP="001366C8">
            <w:pPr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ميزانية السنة المالية المقفلة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في :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...........................</w:t>
            </w:r>
          </w:p>
        </w:tc>
      </w:tr>
      <w:tr w:rsidR="001366C8" w:rsidRPr="001366C8" w:rsidTr="00B34ABF">
        <w:tc>
          <w:tcPr>
            <w:tcW w:w="5288" w:type="dxa"/>
          </w:tcPr>
          <w:p w:rsidR="001366C8" w:rsidRPr="001366C8" w:rsidRDefault="001366C8" w:rsidP="001366C8">
            <w:pPr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الخصوم</w:t>
            </w:r>
          </w:p>
        </w:tc>
        <w:tc>
          <w:tcPr>
            <w:tcW w:w="1276" w:type="dxa"/>
          </w:tcPr>
          <w:p w:rsidR="001366C8" w:rsidRPr="001366C8" w:rsidRDefault="001366C8" w:rsidP="001366C8">
            <w:pPr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ملاحظة</w:t>
            </w:r>
          </w:p>
        </w:tc>
        <w:tc>
          <w:tcPr>
            <w:tcW w:w="992" w:type="dxa"/>
          </w:tcPr>
          <w:p w:rsidR="001366C8" w:rsidRPr="001366C8" w:rsidRDefault="001366C8" w:rsidP="001366C8">
            <w:pPr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</w:t>
            </w:r>
          </w:p>
        </w:tc>
        <w:tc>
          <w:tcPr>
            <w:tcW w:w="1134" w:type="dxa"/>
          </w:tcPr>
          <w:p w:rsidR="001366C8" w:rsidRPr="001366C8" w:rsidRDefault="001366C8" w:rsidP="001366C8">
            <w:pPr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N-1</w:t>
            </w:r>
          </w:p>
        </w:tc>
      </w:tr>
      <w:tr w:rsidR="001366C8" w:rsidRPr="001366C8" w:rsidTr="00B34ABF">
        <w:tc>
          <w:tcPr>
            <w:tcW w:w="5288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رؤوس الأموال الخاصة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رأس مال تم إصداره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رأس مال غير مستعان به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علاوات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واحتياطات- احتياطات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مدمجة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فوارق إعادة التقييم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فارق المعادلة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نتيجة صافية/ نتيجة صافية حصة المجمع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رؤوس أموال خاصة أخرى/ ترحيل من جديد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حصة الشركة المدمجة</w:t>
            </w:r>
            <w:r w:rsidRPr="001366C8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حصة ذوي الأقلية</w:t>
            </w:r>
            <w:r w:rsidRPr="001366C8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المجموع</w:t>
            </w:r>
            <w:r w:rsidRPr="001366C8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1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الخصوم غير الجارية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قروض وديون 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ضرائب (مؤجلة ومرصود لها)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ديون أخرى غير جارية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مؤونات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ومنتجات ثابتة مسبقا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مجموع الخصوم غير الجارية</w:t>
            </w:r>
            <w:r w:rsidRPr="001366C8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2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الخصوم الجارية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موردون وحسابات ملحقة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ضرائب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ديون أخرى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خزينة سلبية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مجموع الخصوم الجارية</w:t>
            </w:r>
            <w:r w:rsidRPr="001366C8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3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مجموع عام للخصوم</w:t>
            </w:r>
          </w:p>
          <w:p w:rsidR="001366C8" w:rsidRPr="001366C8" w:rsidRDefault="001366C8" w:rsidP="001366C8">
            <w:pPr>
              <w:numPr>
                <w:ilvl w:val="0"/>
                <w:numId w:val="1"/>
              </w:numPr>
              <w:bidi/>
              <w:ind w:left="360"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لاتستعمل</w:t>
            </w:r>
            <w:proofErr w:type="spellEnd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إلا لتقديم الكشوف المجمعة</w:t>
            </w:r>
          </w:p>
        </w:tc>
        <w:tc>
          <w:tcPr>
            <w:tcW w:w="1276" w:type="dxa"/>
          </w:tcPr>
          <w:p w:rsidR="001366C8" w:rsidRPr="001366C8" w:rsidRDefault="001366C8" w:rsidP="001366C8">
            <w:pPr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1366C8" w:rsidRPr="001366C8" w:rsidRDefault="001366C8" w:rsidP="001366C8">
            <w:pPr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1366C8" w:rsidRPr="001366C8" w:rsidRDefault="001366C8" w:rsidP="001366C8">
            <w:pPr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1366C8" w:rsidRPr="001366C8" w:rsidRDefault="001366C8" w:rsidP="001366C8">
      <w:pPr>
        <w:spacing w:after="0" w:line="276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1366C8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1366C8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المصدر:</w:t>
      </w:r>
      <w:r w:rsidRPr="001366C8">
        <w:rPr>
          <w:rFonts w:ascii="Simplified Arabic" w:eastAsia="Calibri" w:hAnsi="Simplified Arabic" w:cs="Simplified Arabic"/>
          <w:rtl/>
          <w:lang w:bidi="ar-DZ"/>
        </w:rPr>
        <w:t xml:space="preserve"> الجريدة الرسمية للجمهورية الجزائرية، </w:t>
      </w:r>
      <w:proofErr w:type="gramStart"/>
      <w:r w:rsidRPr="001366C8">
        <w:rPr>
          <w:rFonts w:ascii="Simplified Arabic" w:eastAsia="Calibri" w:hAnsi="Simplified Arabic" w:cs="Simplified Arabic"/>
          <w:rtl/>
          <w:lang w:bidi="ar-DZ"/>
        </w:rPr>
        <w:t>العدد19</w:t>
      </w:r>
      <w:proofErr w:type="gramEnd"/>
      <w:r w:rsidRPr="001366C8">
        <w:rPr>
          <w:rFonts w:ascii="Simplified Arabic" w:eastAsia="Calibri" w:hAnsi="Simplified Arabic" w:cs="Simplified Arabic" w:hint="cs"/>
          <w:rtl/>
          <w:lang w:bidi="ar-DZ"/>
        </w:rPr>
        <w:t>،</w:t>
      </w:r>
      <w:r w:rsidRPr="001366C8">
        <w:rPr>
          <w:rFonts w:ascii="Simplified Arabic" w:eastAsia="Calibri" w:hAnsi="Simplified Arabic" w:cs="Simplified Arabic"/>
          <w:rtl/>
          <w:lang w:bidi="ar-DZ"/>
        </w:rPr>
        <w:t xml:space="preserve"> 2009، ص29</w:t>
      </w: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lastRenderedPageBreak/>
        <w:t>نموذج حساب النتائج حسب الطبيعة</w:t>
      </w:r>
    </w:p>
    <w:tbl>
      <w:tblPr>
        <w:tblStyle w:val="Grilledutableau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6503"/>
        <w:gridCol w:w="1010"/>
        <w:gridCol w:w="709"/>
        <w:gridCol w:w="567"/>
      </w:tblGrid>
      <w:tr w:rsidR="001366C8" w:rsidRPr="001366C8" w:rsidTr="00B34ABF">
        <w:tc>
          <w:tcPr>
            <w:tcW w:w="8789" w:type="dxa"/>
            <w:gridSpan w:val="4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حساب النتائج حسب الطبيعة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                                               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الفترة من ...................إلى.......................</w:t>
            </w:r>
          </w:p>
        </w:tc>
      </w:tr>
      <w:tr w:rsidR="001366C8" w:rsidRPr="001366C8" w:rsidTr="00B34ABF">
        <w:trPr>
          <w:trHeight w:val="9527"/>
        </w:trPr>
        <w:tc>
          <w:tcPr>
            <w:tcW w:w="650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رقم الأعمال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تغير مخزونات المنتجات المصنعة والمنتجات قيد الصنع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الإنتاج المثبت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إعانات الاستغلال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proofErr w:type="gram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1-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إنتاج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السنة المالية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المشتريات المستهلكة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الخدمات الخارجية والاستهلاكات الأخرى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proofErr w:type="gram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2-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استهلاك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السنة المالية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القيمة المضافة للاستغلال (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1- 2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أعباء المستخدمين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الضرائب والرسوم والمدفوعات المشابهة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proofErr w:type="gram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4-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الفائض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الإجمالي عن الاستغلال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المنتجات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الأخرى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الأعباء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الأخرى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المخصصات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للاهتلاكات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والمؤونات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استئناف عن خسائر القيمة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والمؤونات</w:t>
            </w:r>
            <w:proofErr w:type="spellEnd"/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proofErr w:type="gram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5-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النتيجة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المنتوجات المالية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الأعباء المالية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proofErr w:type="gram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6-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النتيجة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المالية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proofErr w:type="gram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7-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النتيجة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العادية قبل الضرائب (5+6)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الضرائب الواجب دفعها عن النتائج العادية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الضرائب المؤجلة (تغيرات) حول النتائج العادية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مجموع منتجات الأنشطة العادية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proofErr w:type="gram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8-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النتيجة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الصافية للأنشطة العادية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العناصر غير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العادية- المنتوجات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(يطلب بيانها)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العناصر غير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العادية- الأعباء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(يطلب بيانها)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proofErr w:type="gram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9-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النتيجة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غير العادية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tabs>
                <w:tab w:val="right" w:pos="991"/>
              </w:tabs>
              <w:bidi/>
              <w:ind w:left="360"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النتيجة الصافية للسنة المالية</w:t>
            </w:r>
          </w:p>
          <w:p w:rsidR="001366C8" w:rsidRPr="001366C8" w:rsidRDefault="001366C8" w:rsidP="001366C8">
            <w:pPr>
              <w:tabs>
                <w:tab w:val="right" w:pos="991"/>
              </w:tabs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حصة الشركات الموضوعة موضع المعادلة في النتيجة الصافية</w:t>
            </w:r>
          </w:p>
          <w:p w:rsidR="001366C8" w:rsidRPr="001366C8" w:rsidRDefault="001366C8" w:rsidP="001366C8">
            <w:pPr>
              <w:numPr>
                <w:ilvl w:val="0"/>
                <w:numId w:val="2"/>
              </w:numPr>
              <w:tabs>
                <w:tab w:val="right" w:pos="991"/>
              </w:tabs>
              <w:bidi/>
              <w:ind w:left="360"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النتيجة الصافية للمجموع المدمج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ومنها حصة ذو الأقلية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حصة المجمع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numPr>
                <w:ilvl w:val="0"/>
                <w:numId w:val="3"/>
              </w:numPr>
              <w:bidi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لاتستعمل</w:t>
            </w:r>
            <w:proofErr w:type="spellEnd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إلا لتقديم الكشوف المجمعة</w:t>
            </w: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ملاحظة</w:t>
            </w: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</w:t>
            </w:r>
          </w:p>
        </w:tc>
        <w:tc>
          <w:tcPr>
            <w:tcW w:w="567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N-1</w:t>
            </w:r>
          </w:p>
        </w:tc>
      </w:tr>
    </w:tbl>
    <w:p w:rsidR="001366C8" w:rsidRPr="001366C8" w:rsidRDefault="001366C8" w:rsidP="001366C8">
      <w:pPr>
        <w:spacing w:after="0" w:line="276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1366C8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المصدر: </w:t>
      </w:r>
      <w:r w:rsidRPr="001366C8">
        <w:rPr>
          <w:rFonts w:ascii="Simplified Arabic" w:eastAsia="Calibri" w:hAnsi="Simplified Arabic" w:cs="Simplified Arabic"/>
          <w:rtl/>
          <w:lang w:bidi="ar-DZ"/>
        </w:rPr>
        <w:t>الجريدة الرسمية للجمهورية الجزائرية، العدد 19، 2009، ص30</w:t>
      </w: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lastRenderedPageBreak/>
        <w:t>نموذج حساب النتائج حسب الوظيفة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22"/>
        <w:gridCol w:w="1001"/>
        <w:gridCol w:w="561"/>
        <w:gridCol w:w="732"/>
      </w:tblGrid>
      <w:tr w:rsidR="001366C8" w:rsidRPr="001366C8" w:rsidTr="00B34ABF">
        <w:tc>
          <w:tcPr>
            <w:tcW w:w="9211" w:type="dxa"/>
            <w:gridSpan w:val="4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حساب النتائج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حسب الوظيفة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                                       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الفترة من ....................إلى .......................</w:t>
            </w:r>
          </w:p>
        </w:tc>
      </w:tr>
      <w:tr w:rsidR="001366C8" w:rsidRPr="001366C8" w:rsidTr="00B34ABF">
        <w:tc>
          <w:tcPr>
            <w:tcW w:w="689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ملاحظة</w:t>
            </w:r>
          </w:p>
        </w:tc>
        <w:tc>
          <w:tcPr>
            <w:tcW w:w="567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</w:t>
            </w:r>
          </w:p>
        </w:tc>
        <w:tc>
          <w:tcPr>
            <w:tcW w:w="741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N-1</w:t>
            </w:r>
          </w:p>
        </w:tc>
      </w:tr>
      <w:tr w:rsidR="001366C8" w:rsidRPr="001366C8" w:rsidTr="00B34ABF">
        <w:tc>
          <w:tcPr>
            <w:tcW w:w="689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رقم الأعمال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كلفة المبيعات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هامش الربح الإجمالي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منتجات أخرى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عملياتية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التكاليف التجارية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الأعباء الإدارية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أعباء أخرى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عملياتية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النتيجة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تقديم تفاصيل الأعباء حسب الطبيعة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(مصاريف المستخدمين المخصصات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للاهتلاكات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منتجات 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الأعباء المالية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العادية قبل الضريبة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الضرائب الواجبة على النتائج العادية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الضرائب المؤجلة على النتائج العادية (التغيرات)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الصافية للأنشطة العادية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الأعباء غير العادية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المنتوجات غير العادية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الصافية للسنة المالية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حصة الشركات الموضوعة موضع المعادلة في النتائج الصافية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النتيجة الصافية للمجموع المدمج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منها حصة ذوي الأقلية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حصة المجمع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numPr>
                <w:ilvl w:val="0"/>
                <w:numId w:val="4"/>
              </w:numPr>
              <w:bidi/>
              <w:ind w:left="424"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لاتستعمل</w:t>
            </w:r>
            <w:proofErr w:type="spellEnd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إلا لتقديم الكشوف المجمعة</w:t>
            </w: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567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41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1366C8" w:rsidRPr="001366C8" w:rsidRDefault="001366C8" w:rsidP="001366C8">
      <w:pPr>
        <w:spacing w:after="0" w:line="276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المصدر:</w:t>
      </w:r>
      <w:r w:rsidRPr="001366C8">
        <w:rPr>
          <w:rFonts w:ascii="Simplified Arabic" w:eastAsia="Calibri" w:hAnsi="Simplified Arabic" w:cs="Simplified Arabic"/>
          <w:rtl/>
          <w:lang w:bidi="ar-DZ"/>
        </w:rPr>
        <w:t xml:space="preserve"> الجريدة الرسمية للجمهورية الجزائرية، </w:t>
      </w:r>
      <w:proofErr w:type="gramStart"/>
      <w:r w:rsidRPr="001366C8">
        <w:rPr>
          <w:rFonts w:ascii="Simplified Arabic" w:eastAsia="Calibri" w:hAnsi="Simplified Arabic" w:cs="Simplified Arabic"/>
          <w:rtl/>
          <w:lang w:bidi="ar-DZ"/>
        </w:rPr>
        <w:t>العدد19</w:t>
      </w:r>
      <w:proofErr w:type="gramEnd"/>
      <w:r w:rsidRPr="001366C8">
        <w:rPr>
          <w:rFonts w:ascii="Simplified Arabic" w:eastAsia="Calibri" w:hAnsi="Simplified Arabic" w:cs="Simplified Arabic"/>
          <w:rtl/>
          <w:lang w:bidi="ar-DZ"/>
        </w:rPr>
        <w:t>، 2009، ص</w:t>
      </w:r>
      <w:r w:rsidRPr="001366C8">
        <w:rPr>
          <w:rFonts w:ascii="Simplified Arabic" w:eastAsia="Calibri" w:hAnsi="Simplified Arabic" w:cs="Simplified Arabic" w:hint="cs"/>
          <w:rtl/>
          <w:lang w:bidi="ar-DZ"/>
        </w:rPr>
        <w:t>31</w:t>
      </w: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1366C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نموذج </w:t>
      </w: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جدول سيولة الخزينة وفق الطريقة المباشرة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6"/>
        <w:gridCol w:w="992"/>
        <w:gridCol w:w="1276"/>
        <w:gridCol w:w="1559"/>
      </w:tblGrid>
      <w:tr w:rsidR="001366C8" w:rsidRPr="001366C8" w:rsidTr="00B34ABF">
        <w:tc>
          <w:tcPr>
            <w:tcW w:w="8753" w:type="dxa"/>
            <w:gridSpan w:val="4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جدول سيولة الخزينة الطريقة المباشرة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                                                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الفترة من ........ إلى ....................</w:t>
            </w:r>
          </w:p>
        </w:tc>
      </w:tr>
      <w:tr w:rsidR="001366C8" w:rsidRPr="001366C8" w:rsidTr="00B34ABF">
        <w:tc>
          <w:tcPr>
            <w:tcW w:w="492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ملاحظة</w:t>
            </w:r>
          </w:p>
        </w:tc>
        <w:tc>
          <w:tcPr>
            <w:tcW w:w="127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السنة المالية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</w:t>
            </w:r>
          </w:p>
        </w:tc>
        <w:tc>
          <w:tcPr>
            <w:tcW w:w="155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السنة المالية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N-1</w:t>
            </w:r>
          </w:p>
        </w:tc>
      </w:tr>
      <w:tr w:rsidR="001366C8" w:rsidRPr="001366C8" w:rsidTr="00B34ABF">
        <w:tc>
          <w:tcPr>
            <w:tcW w:w="492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تدفقات أموال الخزينة المتأتية من الأنشطة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التحصيلات المقبوضة من عند الزبائن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المبالغ المدفوعة للموردين والمستخدمين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الفوائد والمصاريف المالية الأخرى المدفوعة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الضرائب عن النتائج المدفوعة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تدفقات أموال الخزينة قبل العناصر غير العادية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تدفقات أموال الخزينة المرتبطة بالعناصر غير العادية (يجب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توضيحها)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صافي تدفقات أموال الخزينة المتأتية من الأنشطة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  <w:r w:rsidRPr="001366C8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(أ)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تدفقات أموال الخزينة المتأتية من أنشطة الاستثمار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المسحوبات عن اقتناء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عينية أو معنوية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التحصيلات عن عمليات التنازل عن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عينية أو معنوية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المسحوبات عن اقتناء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التحصيلات عن عمليات التنازل عن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الفوائد التي تم تحصيلها عن التوظيفات المالية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الحصص والأقساط المقبوضة من النتائج المستلمة.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صافي تدفقات اموال الخزينة المتأتية من أنشطة الاستثمار</w:t>
            </w:r>
            <w:r w:rsidRPr="001366C8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(ب)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تدفقات أموال الخزينة المتأتية من أنشطة التمويل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التحصيلات في أعقاب إصدار أسهم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الحصص وغيرها من التوزيعات التي تم القيام بها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التحصيلات المتأتية من القروض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تسديدات القروض أو الديون الأخرى المماثلة.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صافي تدفقات أموال الخزينة المتأتية من أنشطة التمويل</w:t>
            </w:r>
            <w:r w:rsidRPr="001366C8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(جـ)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تأثيرات تغيرات سعر الصرف على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السيولات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وشبه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السيولات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تغير أموال الخزينة في الفترة (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أ+ب+ج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ـ)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أموال الخزينة ومعادلاتها عند افتتاح السنة المالية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أموال الخزينة ومعادلاتها عند إقفال السنة المالية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تغير أموال الخزينة خلال الفترة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المقاربة مع النتيجة المحاسبية</w:t>
            </w:r>
          </w:p>
        </w:tc>
        <w:tc>
          <w:tcPr>
            <w:tcW w:w="992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27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1366C8" w:rsidRPr="001366C8" w:rsidRDefault="001366C8" w:rsidP="001366C8">
      <w:pPr>
        <w:spacing w:after="0" w:line="276" w:lineRule="auto"/>
        <w:jc w:val="right"/>
        <w:rPr>
          <w:rFonts w:ascii="Simplified Arabic" w:eastAsia="Calibri" w:hAnsi="Simplified Arabic" w:cs="Simplified Arabic"/>
          <w:rtl/>
          <w:lang w:bidi="ar-DZ"/>
        </w:rPr>
      </w:pPr>
      <w:r w:rsidRPr="001366C8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المصدر:</w:t>
      </w:r>
      <w:r w:rsidRPr="001366C8">
        <w:rPr>
          <w:rFonts w:ascii="Simplified Arabic" w:eastAsia="Calibri" w:hAnsi="Simplified Arabic" w:cs="Simplified Arabic"/>
          <w:rtl/>
          <w:lang w:bidi="ar-DZ"/>
        </w:rPr>
        <w:t xml:space="preserve"> الجريدة الرسمية للجمهورية الجزائرية، </w:t>
      </w:r>
      <w:proofErr w:type="gramStart"/>
      <w:r w:rsidRPr="001366C8">
        <w:rPr>
          <w:rFonts w:ascii="Simplified Arabic" w:eastAsia="Calibri" w:hAnsi="Simplified Arabic" w:cs="Simplified Arabic"/>
          <w:rtl/>
          <w:lang w:bidi="ar-DZ"/>
        </w:rPr>
        <w:t>العدد19</w:t>
      </w:r>
      <w:proofErr w:type="gramEnd"/>
      <w:r w:rsidRPr="001366C8">
        <w:rPr>
          <w:rFonts w:ascii="Simplified Arabic" w:eastAsia="Calibri" w:hAnsi="Simplified Arabic" w:cs="Simplified Arabic" w:hint="cs"/>
          <w:rtl/>
          <w:lang w:bidi="ar-DZ"/>
        </w:rPr>
        <w:t>،</w:t>
      </w:r>
      <w:r w:rsidRPr="001366C8">
        <w:rPr>
          <w:rFonts w:ascii="Simplified Arabic" w:eastAsia="Calibri" w:hAnsi="Simplified Arabic" w:cs="Simplified Arabic"/>
          <w:rtl/>
          <w:lang w:bidi="ar-DZ"/>
        </w:rPr>
        <w:t xml:space="preserve"> 2009، ص35</w:t>
      </w: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val="en-US" w:bidi="ar-DZ"/>
        </w:rPr>
      </w:pPr>
      <w:r w:rsidRPr="001366C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نموذج </w:t>
      </w: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جدول سيولة الخزينة وفق الطريقة غير المباشرة</w:t>
      </w: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4235"/>
        <w:gridCol w:w="1010"/>
        <w:gridCol w:w="1701"/>
        <w:gridCol w:w="1559"/>
      </w:tblGrid>
      <w:tr w:rsidR="001366C8" w:rsidRPr="001366C8" w:rsidTr="00B34ABF">
        <w:tc>
          <w:tcPr>
            <w:tcW w:w="8505" w:type="dxa"/>
            <w:gridSpan w:val="4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جدول سيولة الخزينة (الطريقة غير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مباشرة)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  </w:t>
            </w:r>
            <w:proofErr w:type="gramEnd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                                 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الفترة من .................إلى .................</w:t>
            </w:r>
          </w:p>
        </w:tc>
      </w:tr>
      <w:tr w:rsidR="001366C8" w:rsidRPr="001366C8" w:rsidTr="00B34ABF">
        <w:tc>
          <w:tcPr>
            <w:tcW w:w="4235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ملاحظة</w:t>
            </w:r>
          </w:p>
        </w:tc>
        <w:tc>
          <w:tcPr>
            <w:tcW w:w="1701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السنة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المالية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</w:t>
            </w:r>
            <w:proofErr w:type="gramEnd"/>
          </w:p>
        </w:tc>
        <w:tc>
          <w:tcPr>
            <w:tcW w:w="155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السنة </w:t>
            </w:r>
            <w:proofErr w:type="gram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المالية</w:t>
            </w: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N</w:t>
            </w:r>
            <w:proofErr w:type="gram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lang w:bidi="ar-DZ"/>
              </w:rPr>
              <w:t>-1</w:t>
            </w:r>
          </w:p>
        </w:tc>
      </w:tr>
      <w:tr w:rsidR="001366C8" w:rsidRPr="001366C8" w:rsidTr="00B34ABF">
        <w:tc>
          <w:tcPr>
            <w:tcW w:w="4235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تدفقات أموال الخزينة المتأتية من الأنشطة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صافي نتيجة السنة المالية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تصحيحات من أجل: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-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الاهتلاكات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والأرصدة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- تغير الضرائب المؤجلة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- تغير المخزونات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- تغير الزبائن والحسابات الدائنة الأخرى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- تغير الموردين والديون الأخرى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- نقص أو زيادة قيمة التنازل الصافية من الضرائب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 تدفقات الخزينة الناجمة عن النشاط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(أ)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تدفقات أموال الخزينة المتأتية من عمليات الاستثمار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مسحوبات عن اقتناء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تحصيلات التنازل عن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تثبيتات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تأثير تغيرات محيط الإدماج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تدفقات أموال الخزينة المرتبطة بعمليات الاستثمار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(ب)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تدفقات أموال الخزينة المتأتية من عمليات التمويل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الحصص المدفوعة للمساهمين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زيادة رأس المال النقدي (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المنقودات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إصدار قروض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تسديد قروض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تدفقات أموال الخزينة المتأتية من عمليات التمويل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(جـ)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تغير أموال الخزينة للفترة (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أ+ب+ج</w:t>
            </w:r>
            <w:proofErr w:type="spellEnd"/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أموال الخزينة عند الافتتاح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أموال الخزينة عند الإقفال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تأثير تغيرات سعر العملات الأجنبية</w:t>
            </w:r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(1)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تغير أموال الخزينة.</w:t>
            </w:r>
          </w:p>
          <w:p w:rsidR="001366C8" w:rsidRPr="001366C8" w:rsidRDefault="001366C8" w:rsidP="001366C8">
            <w:pPr>
              <w:numPr>
                <w:ilvl w:val="0"/>
                <w:numId w:val="5"/>
              </w:numPr>
              <w:bidi/>
              <w:ind w:left="424"/>
              <w:contextualSpacing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proofErr w:type="spellStart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>لاتستعمل</w:t>
            </w:r>
            <w:proofErr w:type="spellEnd"/>
            <w:r w:rsidRPr="001366C8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DZ"/>
              </w:rPr>
              <w:t xml:space="preserve"> إلا لتقديم الكشوف المجمعة</w:t>
            </w:r>
          </w:p>
        </w:tc>
        <w:tc>
          <w:tcPr>
            <w:tcW w:w="1010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1366C8" w:rsidRPr="001366C8" w:rsidRDefault="001366C8" w:rsidP="001366C8">
      <w:pPr>
        <w:spacing w:after="0" w:line="276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المصدر:</w:t>
      </w:r>
      <w:r w:rsidRPr="001366C8">
        <w:rPr>
          <w:rFonts w:ascii="Simplified Arabic" w:eastAsia="Calibri" w:hAnsi="Simplified Arabic" w:cs="Simplified Arabic"/>
          <w:rtl/>
          <w:lang w:bidi="ar-DZ"/>
        </w:rPr>
        <w:t xml:space="preserve"> الجريدة الرسمية للجمهورية الجزائرية</w:t>
      </w:r>
      <w:r w:rsidRPr="001366C8">
        <w:rPr>
          <w:rFonts w:ascii="Simplified Arabic" w:eastAsia="Calibri" w:hAnsi="Simplified Arabic" w:cs="Simplified Arabic" w:hint="cs"/>
          <w:rtl/>
          <w:lang w:bidi="ar-DZ"/>
        </w:rPr>
        <w:t xml:space="preserve"> </w:t>
      </w:r>
      <w:r w:rsidRPr="001366C8">
        <w:rPr>
          <w:rFonts w:ascii="Simplified Arabic" w:eastAsia="Calibri" w:hAnsi="Simplified Arabic" w:cs="Simplified Arabic"/>
          <w:rtl/>
          <w:lang w:bidi="ar-DZ"/>
        </w:rPr>
        <w:t>العدد 19</w:t>
      </w:r>
      <w:r w:rsidRPr="001366C8">
        <w:rPr>
          <w:rFonts w:ascii="Simplified Arabic" w:eastAsia="Calibri" w:hAnsi="Simplified Arabic" w:cs="Simplified Arabic" w:hint="cs"/>
          <w:rtl/>
          <w:lang w:bidi="ar-DZ"/>
        </w:rPr>
        <w:t>،</w:t>
      </w:r>
      <w:r w:rsidRPr="001366C8">
        <w:rPr>
          <w:rFonts w:ascii="Simplified Arabic" w:eastAsia="Calibri" w:hAnsi="Simplified Arabic" w:cs="Simplified Arabic"/>
          <w:rtl/>
          <w:lang w:bidi="ar-DZ"/>
        </w:rPr>
        <w:t xml:space="preserve"> 2009، </w:t>
      </w:r>
      <w:r w:rsidRPr="001366C8">
        <w:rPr>
          <w:rFonts w:ascii="Simplified Arabic" w:eastAsia="Calibri" w:hAnsi="Simplified Arabic" w:cs="Simplified Arabic" w:hint="cs"/>
          <w:rtl/>
          <w:lang w:bidi="ar-DZ"/>
        </w:rPr>
        <w:t>ص36</w:t>
      </w: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1366C8" w:rsidRPr="001366C8" w:rsidRDefault="001366C8" w:rsidP="001366C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1366C8" w:rsidRPr="001366C8" w:rsidRDefault="001366C8" w:rsidP="001366C8">
      <w:pPr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1366C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نموذج </w:t>
      </w: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جدول تغير الأموال الخاصة</w:t>
      </w:r>
    </w:p>
    <w:tbl>
      <w:tblPr>
        <w:tblStyle w:val="Grilledutableau"/>
        <w:bidiVisual/>
        <w:tblW w:w="8646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993"/>
        <w:gridCol w:w="1134"/>
        <w:gridCol w:w="708"/>
        <w:gridCol w:w="709"/>
        <w:gridCol w:w="992"/>
      </w:tblGrid>
      <w:tr w:rsidR="001366C8" w:rsidRPr="001366C8" w:rsidTr="00B34ABF">
        <w:tc>
          <w:tcPr>
            <w:tcW w:w="8646" w:type="dxa"/>
            <w:gridSpan w:val="7"/>
          </w:tcPr>
          <w:p w:rsidR="001366C8" w:rsidRPr="001366C8" w:rsidRDefault="001366C8" w:rsidP="001366C8">
            <w:pPr>
              <w:bidi/>
              <w:jc w:val="center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جدول تغير الأموال الخاصة</w:t>
            </w:r>
          </w:p>
        </w:tc>
      </w:tr>
      <w:tr w:rsidR="001366C8" w:rsidRPr="001366C8" w:rsidTr="00B34ABF">
        <w:tc>
          <w:tcPr>
            <w:tcW w:w="297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ملاحظة</w:t>
            </w:r>
          </w:p>
        </w:tc>
        <w:tc>
          <w:tcPr>
            <w:tcW w:w="99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رأسمال الشركة</w:t>
            </w: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علاوة الإصدار</w:t>
            </w:r>
          </w:p>
        </w:tc>
        <w:tc>
          <w:tcPr>
            <w:tcW w:w="708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فارق التقييم</w:t>
            </w: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فرق إعادة التقييم</w:t>
            </w:r>
          </w:p>
        </w:tc>
        <w:tc>
          <w:tcPr>
            <w:tcW w:w="992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الاحتياطات والنتيجة</w:t>
            </w:r>
          </w:p>
        </w:tc>
      </w:tr>
      <w:tr w:rsidR="001366C8" w:rsidRPr="001366C8" w:rsidTr="00B34ABF">
        <w:tc>
          <w:tcPr>
            <w:tcW w:w="297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الرصيد في 31 ديسمبر </w:t>
            </w: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  <w:t>N-2</w:t>
            </w: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1366C8" w:rsidRPr="001366C8" w:rsidTr="00B34ABF">
        <w:tc>
          <w:tcPr>
            <w:tcW w:w="297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تغيير الطريقة المحاسبية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تصحيح الأخطاء الهامة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إعادة تقييم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التثبيتات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الأرباح أو الخسائر غير المدرجة في الحسابات في حساب النتائج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الحصص المدفوعة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زيادة رأس المال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صافي نتيجة السنة المالية</w:t>
            </w: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1366C8" w:rsidRPr="001366C8" w:rsidTr="00B34ABF">
        <w:tc>
          <w:tcPr>
            <w:tcW w:w="297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الرصيد في 31 ديسمبر </w:t>
            </w: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  <w:t>N-1</w:t>
            </w: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1366C8" w:rsidRPr="001366C8" w:rsidTr="00B34ABF">
        <w:tc>
          <w:tcPr>
            <w:tcW w:w="297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تغيير الطريقة المحاسبية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تصحيح الأخطاء الهامة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 xml:space="preserve">إعادة تقييم </w:t>
            </w:r>
            <w:proofErr w:type="spellStart"/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التثبيتات</w:t>
            </w:r>
            <w:proofErr w:type="spellEnd"/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الأرباح أو الخسائر غير المدرجة في الحسابات في حساب النتائج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الحصص المدفوعة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زيادة رأس المال</w:t>
            </w:r>
          </w:p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  <w:t>صافي نتيجة السنة المالية</w:t>
            </w: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  <w:tr w:rsidR="001366C8" w:rsidRPr="001366C8" w:rsidTr="00B34ABF">
        <w:tc>
          <w:tcPr>
            <w:tcW w:w="2976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الرصيد في 31 ديسمبر</w:t>
            </w:r>
            <w:r w:rsidRPr="001366C8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lang w:bidi="ar-DZ"/>
              </w:rPr>
              <w:t>N</w:t>
            </w: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3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709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</w:tcPr>
          <w:p w:rsidR="001366C8" w:rsidRPr="001366C8" w:rsidRDefault="001366C8" w:rsidP="001366C8">
            <w:pPr>
              <w:bidi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DZ"/>
              </w:rPr>
            </w:pPr>
          </w:p>
        </w:tc>
      </w:tr>
    </w:tbl>
    <w:p w:rsidR="001366C8" w:rsidRPr="001366C8" w:rsidRDefault="001366C8" w:rsidP="001366C8">
      <w:pPr>
        <w:spacing w:after="0" w:line="276" w:lineRule="auto"/>
        <w:jc w:val="right"/>
        <w:rPr>
          <w:rFonts w:ascii="Calibri" w:eastAsia="Calibri" w:hAnsi="Calibri" w:cs="Arial"/>
          <w:lang w:bidi="ar-DZ"/>
        </w:rPr>
      </w:pPr>
      <w:r w:rsidRPr="001366C8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المصدر:</w:t>
      </w:r>
      <w:r w:rsidRPr="001366C8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1366C8">
        <w:rPr>
          <w:rFonts w:ascii="Simplified Arabic" w:eastAsia="Calibri" w:hAnsi="Simplified Arabic" w:cs="Simplified Arabic"/>
          <w:rtl/>
          <w:lang w:bidi="ar-DZ"/>
        </w:rPr>
        <w:t>الجريدة الرسمية للجمهورية الجزائرية، العدد 19، 2009، ص37</w:t>
      </w:r>
    </w:p>
    <w:p w:rsidR="001366C8" w:rsidRPr="001366C8" w:rsidRDefault="001366C8" w:rsidP="001366C8">
      <w:pPr>
        <w:bidi/>
        <w:spacing w:before="120" w:after="120" w:line="276" w:lineRule="auto"/>
        <w:ind w:left="72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2B6B10" w:rsidRDefault="002B6B10" w:rsidP="001366C8">
      <w:pPr>
        <w:bidi/>
        <w:rPr>
          <w:lang w:bidi="ar-DZ"/>
        </w:rPr>
      </w:pPr>
    </w:p>
    <w:sectPr w:rsidR="002B6B10" w:rsidSect="001366C8">
      <w:headerReference w:type="default" r:id="rId5"/>
      <w:footerReference w:type="default" r:id="rId6"/>
      <w:pgSz w:w="11906" w:h="16838" w:code="9"/>
      <w:pgMar w:top="1440" w:right="1440" w:bottom="1440" w:left="1440" w:header="567" w:footer="567" w:gutter="0"/>
      <w:pgNumType w:start="0"/>
      <w:cols w:space="708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262858"/>
      <w:docPartObj>
        <w:docPartGallery w:val="Page Numbers (Bottom of Page)"/>
        <w:docPartUnique/>
      </w:docPartObj>
    </w:sdtPr>
    <w:sdtEndPr/>
    <w:sdtContent>
      <w:p w:rsidR="00550674" w:rsidRDefault="001366C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0674" w:rsidRDefault="001366C8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74" w:rsidRDefault="001366C8" w:rsidP="00C7379D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68B1"/>
    <w:multiLevelType w:val="hybridMultilevel"/>
    <w:tmpl w:val="32A2D53A"/>
    <w:lvl w:ilvl="0" w:tplc="14487E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70F35"/>
    <w:multiLevelType w:val="hybridMultilevel"/>
    <w:tmpl w:val="9F2E19A4"/>
    <w:lvl w:ilvl="0" w:tplc="CCDA7D9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C3080"/>
    <w:multiLevelType w:val="hybridMultilevel"/>
    <w:tmpl w:val="053045C6"/>
    <w:lvl w:ilvl="0" w:tplc="91E8E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C147F"/>
    <w:multiLevelType w:val="hybridMultilevel"/>
    <w:tmpl w:val="082A9A3E"/>
    <w:lvl w:ilvl="0" w:tplc="0CBE517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A2C0B"/>
    <w:multiLevelType w:val="hybridMultilevel"/>
    <w:tmpl w:val="FDAC41C0"/>
    <w:lvl w:ilvl="0" w:tplc="52145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CE"/>
    <w:rsid w:val="001366C8"/>
    <w:rsid w:val="002B6B10"/>
    <w:rsid w:val="009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A692-EEAA-47EF-8F2B-1CD3B378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66C8"/>
    <w:pPr>
      <w:tabs>
        <w:tab w:val="center" w:pos="4513"/>
        <w:tab w:val="right" w:pos="9026"/>
      </w:tabs>
      <w:spacing w:after="0" w:line="240" w:lineRule="auto"/>
      <w:jc w:val="right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1366C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1366C8"/>
    <w:pPr>
      <w:tabs>
        <w:tab w:val="center" w:pos="4513"/>
        <w:tab w:val="right" w:pos="9026"/>
      </w:tabs>
      <w:spacing w:after="0" w:line="240" w:lineRule="auto"/>
      <w:jc w:val="right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1366C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1099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2025-03-10T04:15:00Z</dcterms:created>
  <dcterms:modified xsi:type="dcterms:W3CDTF">2025-03-10T04:18:00Z</dcterms:modified>
</cp:coreProperties>
</file>