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33"/>
        <w:gridCol w:w="509"/>
        <w:gridCol w:w="104"/>
        <w:gridCol w:w="489"/>
        <w:gridCol w:w="1972"/>
        <w:gridCol w:w="40"/>
        <w:gridCol w:w="444"/>
        <w:gridCol w:w="156"/>
        <w:gridCol w:w="129"/>
        <w:gridCol w:w="1388"/>
        <w:gridCol w:w="170"/>
        <w:gridCol w:w="1121"/>
        <w:gridCol w:w="221"/>
        <w:gridCol w:w="1776"/>
      </w:tblGrid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:rsidR="005E22CE" w:rsidRPr="00111A99" w:rsidRDefault="005E22CE" w:rsidP="00A5569E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 xml:space="preserve"> </w:t>
            </w:r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> </w:t>
            </w:r>
            <w:r w:rsidR="00A5569E" w:rsidRPr="00A5569E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r w:rsidR="00A5569E" w:rsidRPr="00A5569E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  <w:tr w:rsidR="005E22CE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:rsidR="005E22CE" w:rsidRPr="00FF3D20" w:rsidRDefault="005E22CE" w:rsidP="005F1E9A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المادة: 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1883" w:type="dxa"/>
            <w:gridSpan w:val="2"/>
            <w:shd w:val="clear" w:color="auto" w:fill="auto"/>
            <w:vAlign w:val="center"/>
          </w:tcPr>
          <w:p w:rsidR="00C34721" w:rsidRPr="00FF3D20" w:rsidRDefault="00C34721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714" w:type="dxa"/>
            <w:gridSpan w:val="7"/>
            <w:shd w:val="clear" w:color="auto" w:fill="auto"/>
            <w:vAlign w:val="center"/>
          </w:tcPr>
          <w:p w:rsidR="00C34721" w:rsidRPr="00FF3D20" w:rsidRDefault="00C34721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184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العلوم الاقتصادية والتجارية وعلوم التسيير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C34721" w:rsidRPr="00FF3D20" w:rsidRDefault="00C34721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34721" w:rsidRPr="00FF3D20" w:rsidRDefault="00B05C90" w:rsidP="00ED7162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علوم مالية ومحاسبية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1883" w:type="dxa"/>
            <w:gridSpan w:val="2"/>
            <w:shd w:val="clear" w:color="auto" w:fill="auto"/>
            <w:vAlign w:val="center"/>
          </w:tcPr>
          <w:p w:rsidR="00C34721" w:rsidRPr="00FF3D20" w:rsidRDefault="00C34721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714" w:type="dxa"/>
            <w:gridSpan w:val="7"/>
            <w:shd w:val="clear" w:color="auto" w:fill="auto"/>
            <w:vAlign w:val="center"/>
          </w:tcPr>
          <w:p w:rsidR="00C34721" w:rsidRPr="00FF3D20" w:rsidRDefault="00812305" w:rsidP="00021A1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bidi="ar-DZ"/>
              </w:rPr>
              <w:t>إقتصاد نقدي ومالي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C34721" w:rsidRPr="00FF3D20" w:rsidRDefault="00C34721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34721" w:rsidRPr="00FF3D20" w:rsidRDefault="00812305" w:rsidP="00EE758D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ليسانس</w:t>
            </w:r>
          </w:p>
        </w:tc>
      </w:tr>
      <w:tr w:rsidR="00CB2779" w:rsidRPr="0050480E" w:rsidTr="00B05C90">
        <w:trPr>
          <w:trHeight w:val="143"/>
          <w:jc w:val="center"/>
        </w:trPr>
        <w:tc>
          <w:tcPr>
            <w:tcW w:w="1883" w:type="dxa"/>
            <w:gridSpan w:val="2"/>
            <w:shd w:val="clear" w:color="auto" w:fill="auto"/>
            <w:vAlign w:val="center"/>
          </w:tcPr>
          <w:p w:rsidR="00CB2779" w:rsidRPr="00FF3D20" w:rsidRDefault="00CB2779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714" w:type="dxa"/>
            <w:gridSpan w:val="7"/>
            <w:shd w:val="clear" w:color="auto" w:fill="auto"/>
            <w:vAlign w:val="center"/>
          </w:tcPr>
          <w:p w:rsidR="00CB2779" w:rsidRPr="00C34721" w:rsidRDefault="00812305" w:rsidP="00E83EE7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/>
              </w:rPr>
              <w:t>السادس</w:t>
            </w:r>
          </w:p>
        </w:tc>
        <w:tc>
          <w:tcPr>
            <w:tcW w:w="1687" w:type="dxa"/>
            <w:gridSpan w:val="3"/>
            <w:shd w:val="clear" w:color="auto" w:fill="auto"/>
            <w:vAlign w:val="center"/>
          </w:tcPr>
          <w:p w:rsidR="00CB2779" w:rsidRPr="00FF3D20" w:rsidRDefault="00CB2779" w:rsidP="00685506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 الجامعية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B2779" w:rsidRPr="00FF3D20" w:rsidRDefault="00812305" w:rsidP="0081230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2024/2025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اسم المادة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E82A76" w:rsidRDefault="00812305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تقنيات وأعمال البنوك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وحدة التعليم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50480E" w:rsidRDefault="00C34721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أساسية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50480E" w:rsidRDefault="00812305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50480E" w:rsidRDefault="00812305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</w:tr>
      <w:tr w:rsidR="009D771D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9D771D" w:rsidRPr="0050480E" w:rsidRDefault="009D771D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 الساعي الأسبوعي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9D771D" w:rsidRPr="0050480E" w:rsidRDefault="00B05C90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45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9D771D" w:rsidRPr="0050480E" w:rsidRDefault="009D771D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 عدد الساعات في</w:t>
            </w:r>
            <w:r w:rsidR="00A5569E"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 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9D771D" w:rsidRPr="0050480E" w:rsidRDefault="00812305" w:rsidP="00812305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E71FE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م/تط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50480E" w:rsidRDefault="00B05C90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C730A7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 عدد الساعات في الأسبوع )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50480E" w:rsidRDefault="00812305" w:rsidP="00685506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1.5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الاسم، اللقب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50480E" w:rsidRDefault="00B05C90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آمنة قاجة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50480E" w:rsidRDefault="00B05C90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 مساعد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 موقع المكتب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50480E" w:rsidRDefault="00B05C90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21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 الالكتروني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50480E" w:rsidRDefault="00B05C90" w:rsidP="00685506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aminakadja@gmail.com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496" w:type="dxa"/>
            <w:gridSpan w:val="4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501" w:type="dxa"/>
            <w:gridSpan w:val="3"/>
            <w:shd w:val="clear" w:color="auto" w:fill="auto"/>
          </w:tcPr>
          <w:p w:rsidR="00C34721" w:rsidRPr="0050480E" w:rsidRDefault="00C34721" w:rsidP="00B05C90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</w:t>
            </w:r>
            <w:r w:rsidR="00B05C90"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//</w:t>
            </w:r>
            <w:r w:rsidRPr="0050480E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...................</w:t>
            </w:r>
          </w:p>
        </w:tc>
        <w:tc>
          <w:tcPr>
            <w:tcW w:w="2287" w:type="dxa"/>
            <w:gridSpan w:val="5"/>
            <w:shd w:val="clear" w:color="auto" w:fill="auto"/>
            <w:vAlign w:val="center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توقيت الدرس ومكانه</w:t>
            </w:r>
          </w:p>
        </w:tc>
        <w:tc>
          <w:tcPr>
            <w:tcW w:w="3118" w:type="dxa"/>
            <w:gridSpan w:val="3"/>
            <w:shd w:val="clear" w:color="auto" w:fill="auto"/>
          </w:tcPr>
          <w:p w:rsidR="00C34721" w:rsidRPr="00B05C90" w:rsidRDefault="00812305" w:rsidP="00812305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المدرج 8 -  الثلاثاء:09:30-11:00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C34721" w:rsidRPr="00FF3D20" w:rsidRDefault="00C34721" w:rsidP="00A5569E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 المادة التعليمية</w:t>
            </w:r>
          </w:p>
        </w:tc>
      </w:tr>
      <w:tr w:rsidR="00D84EAE" w:rsidRPr="0050480E" w:rsidTr="00B05C90">
        <w:trPr>
          <w:trHeight w:val="1489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D84EAE" w:rsidRPr="0050480E" w:rsidRDefault="00D84EAE" w:rsidP="00685506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A91ADB" w:rsidRDefault="00D84EAE" w:rsidP="00A91ADB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8552" w:type="dxa"/>
            <w:gridSpan w:val="14"/>
            <w:shd w:val="clear" w:color="auto" w:fill="auto"/>
            <w:vAlign w:val="center"/>
          </w:tcPr>
          <w:p w:rsidR="00D84EAE" w:rsidRPr="00FF1847" w:rsidRDefault="00812305" w:rsidP="007B4CA9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كل ما يتلق بالنقود والبنوك</w:t>
            </w:r>
          </w:p>
        </w:tc>
      </w:tr>
      <w:tr w:rsidR="00D84EAE" w:rsidRPr="0050480E" w:rsidTr="00B05C90">
        <w:trPr>
          <w:trHeight w:val="2098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D84EAE" w:rsidRPr="0050480E" w:rsidRDefault="00D84EAE" w:rsidP="006855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6855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6855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الهدف العام للمادة التعليمية</w:t>
            </w:r>
          </w:p>
          <w:p w:rsidR="00D84EAE" w:rsidRPr="0050480E" w:rsidRDefault="00D84EAE" w:rsidP="00685506">
            <w:pPr>
              <w:bidi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:rsidR="00D84EAE" w:rsidRPr="0050480E" w:rsidRDefault="00D84EAE" w:rsidP="00685506">
            <w:pPr>
              <w:bidi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52" w:type="dxa"/>
            <w:gridSpan w:val="14"/>
            <w:shd w:val="clear" w:color="auto" w:fill="auto"/>
            <w:vAlign w:val="center"/>
          </w:tcPr>
          <w:p w:rsidR="00812305" w:rsidRPr="00812305" w:rsidRDefault="00812305" w:rsidP="00812305">
            <w:pPr>
              <w:shd w:val="clear" w:color="auto" w:fill="FFFFFF"/>
              <w:bidi/>
              <w:spacing w:after="100" w:afterAutospacing="1" w:line="240" w:lineRule="auto"/>
              <w:jc w:val="center"/>
              <w:outlineLvl w:val="2"/>
              <w:rPr>
                <w:rFonts w:ascii="Century Gothic" w:eastAsia="Times New Roman" w:hAnsi="Century Gothic" w:cs="Times New Roman"/>
                <w:color w:val="FF6600"/>
                <w:sz w:val="32"/>
                <w:szCs w:val="32"/>
                <w:lang w:val="en-US" w:eastAsia="en-US"/>
              </w:rPr>
            </w:pPr>
            <w:r>
              <w:rPr>
                <w:rFonts w:ascii="Century Gothic" w:eastAsia="Times New Roman" w:hAnsi="Century Gothic" w:cs="Times New Roman" w:hint="cs"/>
                <w:color w:val="FF6600"/>
                <w:sz w:val="32"/>
                <w:szCs w:val="32"/>
                <w:rtl/>
                <w:lang w:val="en-US" w:eastAsia="en-US"/>
              </w:rPr>
              <w:t>ف</w:t>
            </w:r>
            <w:r w:rsidRPr="00812305">
              <w:rPr>
                <w:rFonts w:ascii="Century Gothic" w:eastAsia="Times New Roman" w:hAnsi="Century Gothic" w:cs="Times New Roman" w:hint="cs"/>
                <w:color w:val="FF6600"/>
                <w:sz w:val="32"/>
                <w:szCs w:val="32"/>
                <w:rtl/>
                <w:lang w:val="en-US" w:eastAsia="en-US"/>
              </w:rPr>
              <w:t>ي نهاية المقرر الدراسي سيكون الطالب قادرا على: </w:t>
            </w:r>
          </w:p>
          <w:p w:rsidR="00812305" w:rsidRPr="00812305" w:rsidRDefault="00812305" w:rsidP="00812305">
            <w:pPr>
              <w:shd w:val="clear" w:color="auto" w:fill="FFFFFF"/>
              <w:spacing w:after="100" w:afterAutospacing="1" w:line="473" w:lineRule="atLeast"/>
              <w:ind w:right="719"/>
              <w:jc w:val="center"/>
              <w:outlineLvl w:val="2"/>
              <w:rPr>
                <w:rFonts w:ascii="Century Gothic" w:eastAsia="Times New Roman" w:hAnsi="Century Gothic" w:cs="Times New Roman"/>
                <w:color w:val="FF6600"/>
                <w:sz w:val="32"/>
                <w:szCs w:val="32"/>
                <w:rtl/>
                <w:lang w:val="en-US" w:eastAsia="en-US"/>
              </w:rPr>
            </w:pPr>
            <w:r w:rsidRPr="00812305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DZ"/>
              </w:rPr>
              <w:t>تھدف ھذه المادة لتعمیق معارف طلبة اللیسانس في التقنیات البنكیة، وتطویر مدركاتھم عن المنظومة البنكیة</w:t>
            </w:r>
          </w:p>
          <w:p w:rsidR="00812305" w:rsidRPr="00812305" w:rsidRDefault="00812305" w:rsidP="00812305">
            <w:pPr>
              <w:shd w:val="clear" w:color="auto" w:fill="FFFFFF"/>
              <w:spacing w:after="100" w:afterAutospacing="1" w:line="473" w:lineRule="atLeast"/>
              <w:ind w:right="-1"/>
              <w:jc w:val="center"/>
              <w:outlineLvl w:val="2"/>
              <w:rPr>
                <w:rFonts w:ascii="Century Gothic" w:eastAsia="Times New Roman" w:hAnsi="Century Gothic" w:cs="Times New Roman"/>
                <w:color w:val="FF6600"/>
                <w:sz w:val="32"/>
                <w:szCs w:val="32"/>
                <w:lang w:val="en-US" w:eastAsia="en-US"/>
              </w:rPr>
            </w:pPr>
            <w:r w:rsidRPr="00812305"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  <w:lang w:val="en-US" w:eastAsia="en-US" w:bidi="ar-DZ"/>
              </w:rPr>
              <w:t>وآلیات عملھا</w:t>
            </w:r>
          </w:p>
          <w:p w:rsidR="00D84EAE" w:rsidRPr="00FF1847" w:rsidRDefault="00D84EAE" w:rsidP="0068550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1850" w:type="dxa"/>
            <w:shd w:val="clear" w:color="auto" w:fill="auto"/>
            <w:vAlign w:val="center"/>
          </w:tcPr>
          <w:p w:rsidR="00D84EAE" w:rsidRPr="0050480E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D84EAE" w:rsidRPr="0050480E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أهداف التعلم (المهارات المراد الوصول إليها)</w:t>
            </w:r>
          </w:p>
          <w:p w:rsidR="00D84EAE" w:rsidRPr="0050480E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52" w:type="dxa"/>
            <w:gridSpan w:val="14"/>
            <w:shd w:val="clear" w:color="auto" w:fill="auto"/>
            <w:vAlign w:val="center"/>
          </w:tcPr>
          <w:p w:rsidR="005F1E9A" w:rsidRPr="00C754E5" w:rsidRDefault="00D84EAE" w:rsidP="005F1E9A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</w:rPr>
            </w:pPr>
            <w:r w:rsidRPr="00FF1847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</w:t>
            </w:r>
          </w:p>
          <w:p w:rsidR="00D84EAE" w:rsidRPr="00C754E5" w:rsidRDefault="00D84EAE" w:rsidP="00685506">
            <w:pPr>
              <w:bidi/>
              <w:spacing w:after="0"/>
              <w:rPr>
                <w:rFonts w:ascii="Sakkal Majalla" w:hAnsi="Sakkal Majalla" w:cs="Sakkal Majalla"/>
                <w:sz w:val="34"/>
                <w:szCs w:val="34"/>
                <w:rtl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 المادة التعليمية</w:t>
            </w: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D84EAE" w:rsidRPr="0058217A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الأول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D84EAE" w:rsidRPr="0058217A" w:rsidRDefault="0081230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9D5A3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الوساطة المالية</w:t>
            </w: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D84EAE" w:rsidRPr="0058217A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الثاني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D84EAE" w:rsidRPr="0058217A" w:rsidRDefault="0081230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الحسابات المصرفية</w:t>
            </w: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D84EAE" w:rsidRPr="0058217A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الثالث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D84EAE" w:rsidRPr="0058217A" w:rsidRDefault="00812305" w:rsidP="00D84EAE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الودائع</w:t>
            </w: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D84EAE" w:rsidRPr="0058217A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الرابع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D84EAE" w:rsidRPr="0058217A" w:rsidRDefault="0081230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وسائل الدفع التقليدية  والحديثة</w:t>
            </w:r>
          </w:p>
        </w:tc>
      </w:tr>
      <w:tr w:rsidR="00D84EAE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D84EAE" w:rsidRPr="0058217A" w:rsidRDefault="00D84EAE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 الخامس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D84EAE" w:rsidRPr="0058217A" w:rsidRDefault="00812305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عمليات الائتمان و سياسات الإقراض</w:t>
            </w:r>
          </w:p>
        </w:tc>
      </w:tr>
      <w:tr w:rsidR="005F1E9A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5F1E9A" w:rsidRPr="0058217A" w:rsidRDefault="005F1E9A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السادس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5F1E9A" w:rsidRPr="0058217A" w:rsidRDefault="00812305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7D578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 xml:space="preserve">قروض الاستغلال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و قروض الاستثمار</w:t>
            </w:r>
          </w:p>
        </w:tc>
      </w:tr>
      <w:tr w:rsidR="005F1E9A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5F1E9A" w:rsidRPr="0058217A" w:rsidRDefault="005F1E9A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8010" w:type="dxa"/>
            <w:gridSpan w:val="12"/>
            <w:shd w:val="clear" w:color="auto" w:fill="auto"/>
            <w:vAlign w:val="center"/>
          </w:tcPr>
          <w:p w:rsidR="005F1E9A" w:rsidRPr="0058217A" w:rsidRDefault="00812305" w:rsidP="00A661FA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83365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u w:val="single"/>
                <w:rtl/>
                <w:lang w:bidi="ar-DZ"/>
              </w:rPr>
              <w:t>تمويل التجارة الخارجية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C34721" w:rsidRPr="0050480E" w:rsidRDefault="00C34721" w:rsidP="00A5569E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 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3334" w:type="dxa"/>
            <w:gridSpan w:val="7"/>
            <w:shd w:val="clear" w:color="auto" w:fill="auto"/>
          </w:tcPr>
          <w:p w:rsidR="00C34721" w:rsidRPr="0050480E" w:rsidRDefault="00C34721" w:rsidP="00685506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6" w:type="dxa"/>
            <w:gridSpan w:val="5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3334" w:type="dxa"/>
            <w:gridSpan w:val="7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388" w:type="dxa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91" w:type="dxa"/>
            <w:gridSpan w:val="2"/>
            <w:shd w:val="clear" w:color="auto" w:fill="auto"/>
            <w:vAlign w:val="center"/>
          </w:tcPr>
          <w:p w:rsidR="00C34721" w:rsidRPr="0050480E" w:rsidRDefault="00174F74" w:rsidP="00174F7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00</w:t>
            </w:r>
            <w:r w:rsidR="00C34721"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4721"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C34721" w:rsidRPr="0050480E" w:rsidRDefault="00174F7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00</w:t>
            </w:r>
            <w:r w:rsidR="00C34721"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34721"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جزئي   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C9384F" w:rsidP="00812305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</w:t>
            </w:r>
            <w:r w:rsidR="00812305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</w:p>
        </w:tc>
        <w:tc>
          <w:tcPr>
            <w:tcW w:w="769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388" w:type="dxa"/>
            <w:vMerge w:val="restart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الأعمال الموجهة والتطبيقية</w:t>
            </w:r>
          </w:p>
        </w:tc>
        <w:tc>
          <w:tcPr>
            <w:tcW w:w="1291" w:type="dxa"/>
            <w:gridSpan w:val="2"/>
            <w:vMerge w:val="restart"/>
            <w:shd w:val="clear" w:color="auto" w:fill="auto"/>
            <w:vAlign w:val="center"/>
          </w:tcPr>
          <w:p w:rsidR="00AE6434" w:rsidRPr="0050480E" w:rsidRDefault="00C9384F" w:rsidP="00C938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100</w:t>
            </w:r>
            <w:r w:rsidR="00AE6434"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E6434"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AE6434" w:rsidP="000D58B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  <w:r w:rsidR="000D58B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5</w:t>
            </w: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موجهة (البحث : إعداد/إلقاء)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812305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07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0D58B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تطبيقية                      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685506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02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0D58B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المشروع الفردي                   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812305" w:rsidP="00C938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="00AE6434"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الأعمال الجماعية (ضمن فريق)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812305" w:rsidP="00C938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01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685506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00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AE6434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-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 (الحضور / الغياب )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685506" w:rsidP="00C938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</w:t>
            </w:r>
            <w:r w:rsidR="00C9384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0D58B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15</w:t>
            </w:r>
            <w:r w:rsidR="00AE6434" w:rsidRPr="00AE6434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%</w:t>
            </w:r>
          </w:p>
        </w:tc>
      </w:tr>
      <w:tr w:rsidR="00AE6434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AE6434" w:rsidRPr="0050480E" w:rsidRDefault="00AE6434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عناصر أخرى ( المشاركة )               </w:t>
            </w:r>
          </w:p>
        </w:tc>
        <w:tc>
          <w:tcPr>
            <w:tcW w:w="256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E6434" w:rsidRPr="00AE6434" w:rsidRDefault="00685506" w:rsidP="00C9384F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</w:t>
            </w:r>
            <w:r w:rsidR="00C9384F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769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88" w:type="dxa"/>
            <w:vMerge/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91" w:type="dxa"/>
            <w:gridSpan w:val="2"/>
            <w:vMerge/>
            <w:shd w:val="clear" w:color="auto" w:fill="auto"/>
          </w:tcPr>
          <w:p w:rsidR="00AE6434" w:rsidRPr="0050480E" w:rsidRDefault="00AE6434" w:rsidP="006855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997" w:type="dxa"/>
            <w:gridSpan w:val="2"/>
            <w:shd w:val="clear" w:color="auto" w:fill="auto"/>
            <w:vAlign w:val="center"/>
          </w:tcPr>
          <w:p w:rsidR="00AE6434" w:rsidRPr="00AE6434" w:rsidRDefault="000D58B7" w:rsidP="00AE6434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 w:rsidR="00AE6434" w:rsidRPr="00AE64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:rsidR="00C34721" w:rsidRDefault="009F7D79" w:rsidP="009F7D79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تدرس المادة في شكل محاضرات وأعمال موجهة/تطبيقية و طبيعة تقييمها امتحان و مراقبة مستمرة يقاس معدل المادة بالوزن الترجيحي للمحاضرة والأعمال الموجهة</w:t>
            </w:r>
            <w:r w:rsidR="00C34721" w:rsidRPr="005C7BB6">
              <w:rPr>
                <w:rFonts w:ascii="Sakkal Majalla" w:hAnsi="Sakkal Majalla" w:cs="Sakkal Majalla" w:hint="cs"/>
                <w:b/>
                <w:bCs/>
                <w:color w:val="FF0000"/>
                <w:sz w:val="26"/>
                <w:szCs w:val="26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AE11D6" w:rsidP="00AE11D6">
                  <w:pPr>
                    <w:bidi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40"/>
                      <w:szCs w:val="40"/>
                      <w:rtl/>
                      <w:lang w:val="en-US" w:bidi="ar-DZ"/>
                    </w:rPr>
                    <w:t>مساو لمعدل الأعمال الموجهة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685506">
                  <w:pPr>
                    <w:bidi/>
                    <w:jc w:val="center"/>
                    <w:rPr>
                      <w:rFonts w:ascii="Arabic Typesetting" w:eastAsia="Times New Roman" w:hAnsi="Arabic Typesetting" w:cs="Arabic Typesetting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</w:pPr>
                  <w:r w:rsidRPr="00A91ADB">
                    <w:rPr>
                      <w:rFonts w:ascii="Arabic Typesetting" w:eastAsia="Times New Roman" w:hAnsi="Arabic Typesetting" w:cs="Arabic Typesetting" w:hint="cs"/>
                      <w:b/>
                      <w:bCs/>
                      <w:sz w:val="36"/>
                      <w:szCs w:val="36"/>
                      <w:rtl/>
                      <w:lang w:val="en-US" w:bidi="ar-DZ"/>
                    </w:rPr>
                    <w:t>معدل المادة</w:t>
                  </w:r>
                </w:p>
              </w:tc>
            </w:tr>
            <w:tr w:rsidR="00C34721" w:rsidRPr="00A91ADB" w:rsidTr="005E22CE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34721" w:rsidRPr="00A91ADB" w:rsidRDefault="00C34721" w:rsidP="00AE11D6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</w:pP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 (Note Td * </w:t>
                  </w:r>
                  <w:r w:rsidR="00AE11D6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1</w:t>
                  </w:r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 xml:space="preserve">) </w:t>
                  </w:r>
                  <w:r w:rsidRPr="00A91ADB">
                    <w:rPr>
                      <w:rFonts w:asciiTheme="majorBidi" w:eastAsia="Times New Roman" w:hAnsiTheme="majorBidi" w:cstheme="majorBidi" w:hint="cs"/>
                      <w:b/>
                      <w:bCs/>
                      <w:i/>
                      <w:iCs/>
                      <w:sz w:val="32"/>
                      <w:szCs w:val="32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34721" w:rsidRPr="00A91ADB" w:rsidRDefault="00C34721" w:rsidP="00685506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</w:pPr>
                  <w:proofErr w:type="spellStart"/>
                  <w:r w:rsidRPr="00A91ADB">
                    <w:rPr>
                      <w:rFonts w:asciiTheme="majorBidi" w:eastAsia="Times New Roman" w:hAnsiTheme="majorBidi" w:cstheme="majorBidi"/>
                      <w:b/>
                      <w:bCs/>
                      <w:i/>
                      <w:iCs/>
                      <w:sz w:val="32"/>
                      <w:szCs w:val="32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C34721" w:rsidRPr="00FF3D20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المصادر والمراجع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34721" w:rsidRPr="0050480E" w:rsidTr="00A5569E">
        <w:trPr>
          <w:trHeight w:val="439"/>
          <w:jc w:val="center"/>
        </w:trPr>
        <w:tc>
          <w:tcPr>
            <w:tcW w:w="10402" w:type="dxa"/>
            <w:gridSpan w:val="15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المرجع الأساسي الموصى به :</w:t>
            </w:r>
          </w:p>
        </w:tc>
      </w:tr>
      <w:tr w:rsidR="00C34721" w:rsidRPr="0050480E" w:rsidTr="00B05C90">
        <w:trPr>
          <w:trHeight w:val="143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المرجع</w:t>
            </w:r>
          </w:p>
        </w:tc>
        <w:tc>
          <w:tcPr>
            <w:tcW w:w="3334" w:type="dxa"/>
            <w:gridSpan w:val="7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76" w:type="dxa"/>
            <w:gridSpan w:val="5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4E5" w:rsidRPr="0050480E" w:rsidTr="00B05C90">
        <w:trPr>
          <w:trHeight w:val="270"/>
          <w:jc w:val="center"/>
        </w:trPr>
        <w:tc>
          <w:tcPr>
            <w:tcW w:w="23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812305" w:rsidP="00812305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, "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 xml:space="preserve"> تيسير التسيير المالي للمؤسسة "</w:t>
            </w:r>
          </w:p>
        </w:tc>
        <w:tc>
          <w:tcPr>
            <w:tcW w:w="333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812305" w:rsidP="000674CA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يوسف بومدين , فاتح ساحل</w:t>
            </w:r>
          </w:p>
        </w:tc>
        <w:tc>
          <w:tcPr>
            <w:tcW w:w="467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754E5" w:rsidRPr="00F878F4" w:rsidRDefault="00812305" w:rsidP="00685506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, دار بلقيس , الجزائر ,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6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 xml:space="preserve"> 201</w:t>
            </w:r>
          </w:p>
        </w:tc>
      </w:tr>
      <w:tr w:rsidR="00C754E5" w:rsidRPr="0050480E" w:rsidTr="00B05C90">
        <w:trPr>
          <w:trHeight w:val="237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812305" w:rsidP="008123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 xml:space="preserve">" التقنيات البنكية و عمليات الائتمان" </w:t>
            </w:r>
          </w:p>
        </w:tc>
        <w:tc>
          <w:tcPr>
            <w:tcW w:w="333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812305" w:rsidP="000674CA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سليمان ناصر ,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4E5" w:rsidRPr="00F878F4" w:rsidRDefault="00812305" w:rsidP="00812305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, ديوان المطبوعات الجامعية , الجزائر , 2015</w:t>
            </w:r>
            <w:r w:rsidR="000674CA">
              <w:rPr>
                <w:rFonts w:hint="cs"/>
                <w:rtl/>
                <w:lang w:bidi="ar-DZ"/>
              </w:rPr>
              <w:t xml:space="preserve">، </w:t>
            </w:r>
          </w:p>
        </w:tc>
      </w:tr>
      <w:tr w:rsidR="00C754E5" w:rsidRPr="00812305" w:rsidTr="00B05C90">
        <w:trPr>
          <w:trHeight w:val="270"/>
          <w:jc w:val="center"/>
        </w:trPr>
        <w:tc>
          <w:tcPr>
            <w:tcW w:w="2392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" التقنيات البنكية محاضرات و تطبيقات".</w:t>
            </w:r>
          </w:p>
          <w:p w:rsidR="00C754E5" w:rsidRPr="00F878F4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334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5311C7" w:rsidRDefault="00812305" w:rsidP="00812305">
            <w:pPr>
              <w:bidi/>
              <w:spacing w:after="0" w:line="240" w:lineRule="auto"/>
              <w:rPr>
                <w:rFonts w:ascii="Sakkal Majalla" w:hAnsi="Sakkal Majalla" w:cs="Sakkal Majalla"/>
                <w:sz w:val="24"/>
                <w:szCs w:val="24"/>
                <w:rtl/>
                <w:lang w:val="en-US"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فضيل فارس ,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4E5" w:rsidRPr="00F878F4" w:rsidRDefault="0081230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bookmarkStart w:id="0" w:name="_GoBack"/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, النشر الجامعي الجديد , الجزائر , 2018</w:t>
            </w:r>
            <w:bookmarkEnd w:id="0"/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:rsidR="00C34721" w:rsidRPr="0050480E" w:rsidRDefault="00C34721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 xml:space="preserve">مراجع الدعم الإضافية (إن وجدت): </w:t>
            </w:r>
          </w:p>
        </w:tc>
      </w:tr>
      <w:tr w:rsidR="00C34721" w:rsidRPr="0050480E" w:rsidTr="00A5569E">
        <w:trPr>
          <w:trHeight w:val="143"/>
          <w:jc w:val="center"/>
        </w:trPr>
        <w:tc>
          <w:tcPr>
            <w:tcW w:w="10402" w:type="dxa"/>
            <w:gridSpan w:val="15"/>
            <w:shd w:val="clear" w:color="auto" w:fill="auto"/>
          </w:tcPr>
          <w:p w:rsidR="00812305" w:rsidRDefault="005F1E9A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 w:rsidRPr="007B4CA9">
              <w:rPr>
                <w:rFonts w:ascii="NewCaledoniaLTStd-SemiBd" w:hAnsi="NewCaledoniaLTStd-SemiBd" w:cs="NewCaledoniaLTStd-SemiBd"/>
                <w:i/>
                <w:iCs/>
                <w:color w:val="000000"/>
              </w:rPr>
              <w:t xml:space="preserve">. </w:t>
            </w:r>
            <w:r w:rsidR="00812305"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 </w:t>
            </w:r>
            <w:r w:rsidR="00812305"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الطاهر لطرش , " تقنيات البنوك " , ديوان المطبوعات الجامعية , الجزائر , 2007..</w:t>
            </w:r>
          </w:p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3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.</w:t>
            </w:r>
          </w:p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45.    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عبد المنعم اليد علي , نزار سعد الدين , " النقود و المصارف  و الأسواق المالية " , دار الحامد , الطبعة الأولى , 2004.</w:t>
            </w:r>
          </w:p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6.    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توماس ماير , جيمس اس دوسنبري , "النقود و البنوك و الاقتصاد ", ترجمة , السيد احمد عبد الخالق , دار المريخ للنشر , 2002.</w:t>
            </w:r>
          </w:p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7.    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خاد امين عبد الله ," العمليات المصرفية الطرق المحاسبية الحديثة " الطبعة السادسة , دار وائل للنشر , عمان , 2009.</w:t>
            </w:r>
          </w:p>
          <w:p w:rsid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  <w:rtl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8.    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شاكر القزوني , "محاضرات في اقتصاد البنوك ", ديوان المطبوعات الجامعية , الجزائر , 2003.</w:t>
            </w:r>
          </w:p>
          <w:p w:rsidR="005F1E9A" w:rsidRPr="00812305" w:rsidRDefault="00812305" w:rsidP="00812305">
            <w:pPr>
              <w:pStyle w:val="NormalWeb"/>
              <w:shd w:val="clear" w:color="auto" w:fill="FFFFFF"/>
              <w:bidi/>
              <w:spacing w:before="0" w:beforeAutospacing="0"/>
              <w:jc w:val="right"/>
              <w:rPr>
                <w:rFonts w:ascii="Century Gothic" w:hAnsi="Century Gothic"/>
                <w:color w:val="656565"/>
                <w:sz w:val="23"/>
                <w:szCs w:val="23"/>
              </w:rPr>
            </w:pPr>
            <w:r>
              <w:rPr>
                <w:rFonts w:ascii="Century Gothic" w:hAnsi="Century Gothic"/>
                <w:color w:val="656565"/>
                <w:sz w:val="23"/>
                <w:szCs w:val="23"/>
                <w:rtl/>
              </w:rPr>
              <w:t>9.    </w:t>
            </w:r>
            <w:r>
              <w:rPr>
                <w:rFonts w:ascii="Century Gothic" w:hAnsi="Century Gothic" w:hint="cs"/>
                <w:color w:val="656565"/>
                <w:sz w:val="23"/>
                <w:szCs w:val="23"/>
                <w:rtl/>
                <w:lang w:bidi="ar-DZ"/>
              </w:rPr>
              <w:t>زياد رمضان محفوظ جودة , "الاتجاهات المعاصرة في إدارة البنوك " , دار وائل للنشر , الطبعة الثالثة , عمان , الأردن , 2009</w:t>
            </w:r>
          </w:p>
          <w:p w:rsid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5F1E9A" w:rsidRPr="005F1E9A" w:rsidRDefault="005F1E9A" w:rsidP="005F1E9A">
            <w:p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</w:rPr>
            </w:pPr>
          </w:p>
          <w:p w:rsidR="00C34721" w:rsidRPr="007B4CA9" w:rsidRDefault="00C34721" w:rsidP="005F1E9A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ascii="Sakkal Majalla" w:eastAsiaTheme="minorHAnsi" w:hAnsi="Sakkal Majalla" w:cs="Sakkal Majalla"/>
                <w:sz w:val="28"/>
                <w:szCs w:val="28"/>
                <w:rtl/>
              </w:rPr>
            </w:pPr>
          </w:p>
        </w:tc>
      </w:tr>
      <w:tr w:rsidR="00C34721" w:rsidRPr="0050480E" w:rsidTr="00A5569E">
        <w:trPr>
          <w:trHeight w:val="464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</w:tcPr>
          <w:p w:rsidR="00C34721" w:rsidRPr="0050480E" w:rsidRDefault="00C34721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التوزيع الزمني المرتقب لبرنامج المادة</w:t>
            </w:r>
          </w:p>
        </w:tc>
      </w:tr>
      <w:tr w:rsidR="00C34721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</w:tcPr>
          <w:p w:rsidR="00C34721" w:rsidRPr="0050480E" w:rsidRDefault="00C34721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34721" w:rsidRPr="0050480E" w:rsidRDefault="00C34721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r w:rsid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776" w:type="dxa"/>
            <w:shd w:val="clear" w:color="auto" w:fill="auto"/>
          </w:tcPr>
          <w:p w:rsidR="00C34721" w:rsidRPr="0050480E" w:rsidRDefault="00C34721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الأول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السادس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45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السابع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الثامن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التاسع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العاشر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الحادي عشر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685506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A6703" w:rsidRPr="0050480E" w:rsidTr="00B05C90">
        <w:trPr>
          <w:trHeight w:val="962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FA6703" w:rsidRPr="0058217A" w:rsidRDefault="00FA6703" w:rsidP="00FA67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الثاني عشر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FA6703" w:rsidRPr="004513B5" w:rsidRDefault="00FA6703" w:rsidP="00FA6703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b/>
                <w:bCs/>
                <w:spacing w:val="-4"/>
                <w:sz w:val="28"/>
                <w:szCs w:val="28"/>
                <w:rtl/>
                <w:lang w:bidi="ar-DZ"/>
              </w:rPr>
            </w:pPr>
          </w:p>
        </w:tc>
        <w:tc>
          <w:tcPr>
            <w:tcW w:w="1776" w:type="dxa"/>
            <w:shd w:val="clear" w:color="auto" w:fill="auto"/>
          </w:tcPr>
          <w:p w:rsidR="00FA6703" w:rsidRPr="0058217A" w:rsidRDefault="00FA6703" w:rsidP="00FA67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A6703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FA6703" w:rsidRPr="0058217A" w:rsidRDefault="00FA6703" w:rsidP="00FA67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الثالث عشر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FA6703" w:rsidRPr="004513B5" w:rsidRDefault="00FA6703" w:rsidP="00FA6703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A6703" w:rsidRPr="0058217A" w:rsidRDefault="00FA6703" w:rsidP="00FA67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FA6703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FA6703" w:rsidRPr="0058217A" w:rsidRDefault="00FA6703" w:rsidP="00FA6703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الرابع عشر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FA6703" w:rsidRPr="004513B5" w:rsidRDefault="00FA6703" w:rsidP="00FA6703">
            <w:pPr>
              <w:tabs>
                <w:tab w:val="left" w:pos="2367"/>
                <w:tab w:val="center" w:pos="5066"/>
              </w:tabs>
              <w:bidi/>
              <w:spacing w:after="0" w:line="228" w:lineRule="auto"/>
              <w:rPr>
                <w:rFonts w:ascii="Sakkal Majalla" w:hAnsi="Sakkal Majalla" w:cs="Sakkal Majalla"/>
                <w:spacing w:val="-4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FA6703" w:rsidRPr="0058217A" w:rsidRDefault="00FA6703" w:rsidP="00FA6703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C754E5" w:rsidRPr="0050480E" w:rsidTr="00B05C90">
        <w:trPr>
          <w:trHeight w:val="464"/>
          <w:jc w:val="center"/>
        </w:trPr>
        <w:tc>
          <w:tcPr>
            <w:tcW w:w="2392" w:type="dxa"/>
            <w:gridSpan w:val="3"/>
            <w:shd w:val="clear" w:color="auto" w:fill="auto"/>
            <w:vAlign w:val="center"/>
          </w:tcPr>
          <w:p w:rsidR="00C754E5" w:rsidRPr="0058217A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الأسبوع  الخامس عشر</w:t>
            </w:r>
          </w:p>
        </w:tc>
        <w:tc>
          <w:tcPr>
            <w:tcW w:w="6234" w:type="dxa"/>
            <w:gridSpan w:val="11"/>
            <w:shd w:val="clear" w:color="auto" w:fill="auto"/>
          </w:tcPr>
          <w:p w:rsidR="00C754E5" w:rsidRPr="004513B5" w:rsidRDefault="00C754E5" w:rsidP="007E03C8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C754E5" w:rsidRPr="0058217A" w:rsidRDefault="00C754E5" w:rsidP="00685506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</w:tr>
      <w:tr w:rsidR="005A13AB" w:rsidRPr="0050480E" w:rsidTr="00B05C90">
        <w:trPr>
          <w:trHeight w:val="352"/>
          <w:jc w:val="center"/>
        </w:trPr>
        <w:tc>
          <w:tcPr>
            <w:tcW w:w="2392" w:type="dxa"/>
            <w:gridSpan w:val="3"/>
            <w:vMerge w:val="restart"/>
            <w:shd w:val="clear" w:color="auto" w:fill="auto"/>
            <w:vAlign w:val="center"/>
          </w:tcPr>
          <w:p w:rsidR="005A13AB" w:rsidRPr="0058217A" w:rsidRDefault="005A13AB" w:rsidP="0068550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234" w:type="dxa"/>
            <w:gridSpan w:val="11"/>
            <w:shd w:val="clear" w:color="auto" w:fill="auto"/>
          </w:tcPr>
          <w:p w:rsidR="005A13AB" w:rsidRPr="0058217A" w:rsidRDefault="005A13AB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امتحان نهاية السداسي</w:t>
            </w:r>
          </w:p>
        </w:tc>
        <w:tc>
          <w:tcPr>
            <w:tcW w:w="1776" w:type="dxa"/>
            <w:shd w:val="clear" w:color="auto" w:fill="auto"/>
          </w:tcPr>
          <w:p w:rsidR="005A13AB" w:rsidRPr="0058217A" w:rsidRDefault="005A13AB" w:rsidP="00685506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B05C90">
        <w:trPr>
          <w:trHeight w:val="371"/>
          <w:jc w:val="center"/>
        </w:trPr>
        <w:tc>
          <w:tcPr>
            <w:tcW w:w="2392" w:type="dxa"/>
            <w:gridSpan w:val="3"/>
            <w:vMerge/>
            <w:shd w:val="clear" w:color="auto" w:fill="auto"/>
            <w:vAlign w:val="center"/>
          </w:tcPr>
          <w:p w:rsidR="005A13AB" w:rsidRPr="0058217A" w:rsidRDefault="005A13AB" w:rsidP="00685506">
            <w:pPr>
              <w:bidi/>
              <w:spacing w:after="0" w:line="240" w:lineRule="auto"/>
              <w:jc w:val="both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6234" w:type="dxa"/>
            <w:gridSpan w:val="11"/>
            <w:shd w:val="clear" w:color="auto" w:fill="auto"/>
          </w:tcPr>
          <w:p w:rsidR="005A13AB" w:rsidRPr="0058217A" w:rsidRDefault="005A13AB" w:rsidP="00685506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776" w:type="dxa"/>
            <w:shd w:val="clear" w:color="auto" w:fill="auto"/>
          </w:tcPr>
          <w:p w:rsidR="005A13AB" w:rsidRPr="0058217A" w:rsidRDefault="005A13AB" w:rsidP="00685506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5A13AB" w:rsidRPr="0050480E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F2DBDB" w:themeFill="accent2" w:themeFillTint="33"/>
            <w:vAlign w:val="center"/>
          </w:tcPr>
          <w:p w:rsidR="005A13AB" w:rsidRPr="00A5569E" w:rsidRDefault="005A13AB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 الشخصية المقررة للمادة</w:t>
            </w:r>
          </w:p>
        </w:tc>
      </w:tr>
      <w:tr w:rsidR="00C754E5" w:rsidRPr="0050480E" w:rsidTr="00A5569E">
        <w:trPr>
          <w:trHeight w:val="371"/>
          <w:jc w:val="center"/>
        </w:trPr>
        <w:tc>
          <w:tcPr>
            <w:tcW w:w="10402" w:type="dxa"/>
            <w:gridSpan w:val="15"/>
            <w:shd w:val="clear" w:color="auto" w:fill="auto"/>
            <w:vAlign w:val="center"/>
          </w:tcPr>
          <w:p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تقدم حصص الأعمال الموجهة على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 xml:space="preserve"> 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شكل سلاسل تمارين محلولة وليست بحوث. </w:t>
            </w:r>
          </w:p>
          <w:p w:rsidR="005F1E9A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إعداد بطاقة قراءة حول </w:t>
            </w:r>
          </w:p>
          <w:p w:rsidR="00DA5155" w:rsidRPr="005F1E9A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5F1E9A"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استجواب تقييمي؛</w:t>
            </w:r>
          </w:p>
          <w:p w:rsidR="00DA5155" w:rsidRPr="004517BB" w:rsidRDefault="00DA5155" w:rsidP="005F1E9A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تقديم بطاقة قراءة لمحور </w:t>
            </w:r>
          </w:p>
          <w:p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تقييم الأسئلة التفاعلية للطلبة عبر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DA5155" w:rsidRPr="004517BB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الحضور والتفاعل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>.</w:t>
            </w:r>
          </w:p>
          <w:p w:rsidR="00A5569E" w:rsidRPr="00A5569E" w:rsidRDefault="00DA5155" w:rsidP="00DA5155">
            <w:pPr>
              <w:pStyle w:val="ListParagraph"/>
              <w:numPr>
                <w:ilvl w:val="0"/>
                <w:numId w:val="8"/>
              </w:numPr>
              <w:bidi/>
              <w:rPr>
                <w:rFonts w:ascii="Sakkal Majalla" w:hAnsi="Sakkal Majalla" w:cs="Sakkal Majalla"/>
                <w:color w:val="FF0000"/>
                <w:sz w:val="26"/>
                <w:szCs w:val="26"/>
                <w:rtl/>
              </w:rPr>
            </w:pP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إنشاء دردشة ومنتدى في منصة </w:t>
            </w:r>
            <w:r w:rsidRPr="004517BB">
              <w:rPr>
                <w:rFonts w:ascii="Sakkal Majalla" w:hAnsi="Sakkal Majalla" w:cs="Sakkal Majalla"/>
                <w:sz w:val="30"/>
                <w:szCs w:val="30"/>
              </w:rPr>
              <w:t>Moodle</w:t>
            </w:r>
            <w:r w:rsidRPr="004517BB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للتعليم الالكتروني</w:t>
            </w:r>
            <w:r w:rsidRPr="008571B7">
              <w:rPr>
                <w:rFonts w:ascii="Sakkal Majalla" w:hAnsi="Sakkal Majalla" w:cs="Sakkal Majalla" w:hint="cs"/>
                <w:color w:val="000000" w:themeColor="text1"/>
                <w:sz w:val="30"/>
                <w:szCs w:val="30"/>
                <w:rtl/>
                <w:lang w:bidi="ar-DZ"/>
              </w:rPr>
              <w:t>.</w:t>
            </w:r>
          </w:p>
        </w:tc>
      </w:tr>
      <w:tr w:rsidR="00C754E5" w:rsidRPr="0050480E" w:rsidTr="00A5569E">
        <w:trPr>
          <w:trHeight w:val="464"/>
          <w:jc w:val="center"/>
        </w:trPr>
        <w:tc>
          <w:tcPr>
            <w:tcW w:w="10402" w:type="dxa"/>
            <w:gridSpan w:val="15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A5569E" w:rsidRDefault="00C754E5" w:rsidP="00A5569E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A5569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مصادقات الهيئات الإدارية والبيداغوجية</w:t>
            </w:r>
          </w:p>
        </w:tc>
      </w:tr>
      <w:tr w:rsidR="00C754E5" w:rsidRPr="0050480E" w:rsidTr="00B05C90">
        <w:trPr>
          <w:trHeight w:val="705"/>
          <w:jc w:val="center"/>
        </w:trPr>
        <w:tc>
          <w:tcPr>
            <w:tcW w:w="298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رئيس القسم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مسؤول الميدان أو الفرع أو التخصص (حسب المستوى)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الأستاذ مسؤول المادة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نائب العميد الملكف بالبيداغوجيا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أو </w:t>
            </w:r>
            <w:r w:rsidRPr="00FF3D2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دير الدراسات</w:t>
            </w:r>
          </w:p>
        </w:tc>
      </w:tr>
      <w:tr w:rsidR="00C754E5" w:rsidRPr="0050480E" w:rsidTr="00B05C90">
        <w:trPr>
          <w:trHeight w:val="1817"/>
          <w:jc w:val="center"/>
        </w:trPr>
        <w:tc>
          <w:tcPr>
            <w:tcW w:w="298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685506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4E5" w:rsidRPr="0050480E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</w:tr>
      <w:tr w:rsidR="00C754E5" w:rsidRPr="0050480E" w:rsidTr="00A5569E">
        <w:trPr>
          <w:trHeight w:val="778"/>
          <w:jc w:val="center"/>
        </w:trPr>
        <w:tc>
          <w:tcPr>
            <w:tcW w:w="10402" w:type="dxa"/>
            <w:gridSpan w:val="15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:rsidR="00C754E5" w:rsidRPr="005C7BB6" w:rsidRDefault="00C754E5" w:rsidP="00685506">
            <w:pPr>
              <w:bidi/>
              <w:spacing w:after="0" w:line="240" w:lineRule="auto"/>
              <w:jc w:val="center"/>
              <w:rPr>
                <w:rFonts w:ascii="Sakkal Majalla" w:hAnsi="Sakkal Majalla" w:cs="Sultan normal"/>
                <w:sz w:val="32"/>
                <w:szCs w:val="32"/>
                <w:rtl/>
              </w:rPr>
            </w:pPr>
            <w:r w:rsidRPr="005C7BB6">
              <w:rPr>
                <w:rFonts w:ascii="Sakkal Majalla" w:hAnsi="Sakkal Majalla" w:cs="Sultan normal" w:hint="cs"/>
                <w:sz w:val="32"/>
                <w:szCs w:val="32"/>
                <w:rtl/>
              </w:rPr>
              <w:t xml:space="preserve">ملاحظة هامة: بعد المصادقة على دليل المادة في بداية كل سداسي يتم نشره على الموقع الرسمي للمؤسسة الجامعية </w:t>
            </w:r>
          </w:p>
        </w:tc>
      </w:tr>
    </w:tbl>
    <w:p w:rsidR="005B0C3F" w:rsidRPr="005E22CE" w:rsidRDefault="005B0C3F" w:rsidP="00A91ADB"/>
    <w:sectPr w:rsidR="005B0C3F" w:rsidRPr="005E22CE" w:rsidSect="005E2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304" w:bottom="130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F" w:rsidRDefault="009029CF" w:rsidP="00343D69">
      <w:pPr>
        <w:spacing w:after="0" w:line="240" w:lineRule="auto"/>
      </w:pPr>
      <w:r>
        <w:separator/>
      </w:r>
    </w:p>
  </w:endnote>
  <w:endnote w:type="continuationSeparator" w:id="0">
    <w:p w:rsidR="009029CF" w:rsidRDefault="009029CF" w:rsidP="003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Arabic-Bold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NewCaledoniaLTStd-SemiB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 w:rsidP="00343D6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Style w:val="fontstyle01"/>
      </w:rPr>
      <w:t>CPND SEGC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Page </w:t>
    </w:r>
    <w:r>
      <w:fldChar w:fldCharType="begin"/>
    </w:r>
    <w:r>
      <w:instrText xml:space="preserve"> PAGE   \* MERGEFORMAT </w:instrText>
    </w:r>
    <w:r>
      <w:fldChar w:fldCharType="separate"/>
    </w:r>
    <w:r w:rsidR="00812305" w:rsidRPr="00812305">
      <w:rPr>
        <w:rFonts w:asciiTheme="majorHAnsi" w:hAnsiTheme="majorHAnsi"/>
        <w:noProof/>
      </w:rPr>
      <w:t>4</w:t>
    </w:r>
    <w:r>
      <w:rPr>
        <w:rFonts w:asciiTheme="majorHAnsi" w:hAnsiTheme="majorHAnsi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F" w:rsidRDefault="009029CF" w:rsidP="00343D69">
      <w:pPr>
        <w:spacing w:after="0" w:line="240" w:lineRule="auto"/>
      </w:pPr>
      <w:r>
        <w:separator/>
      </w:r>
    </w:p>
  </w:footnote>
  <w:footnote w:type="continuationSeparator" w:id="0">
    <w:p w:rsidR="009029CF" w:rsidRDefault="009029CF" w:rsidP="003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506" w:rsidRDefault="006855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7977"/>
    <w:multiLevelType w:val="hybridMultilevel"/>
    <w:tmpl w:val="14206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50203"/>
    <w:multiLevelType w:val="hybridMultilevel"/>
    <w:tmpl w:val="98AA394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E2A49"/>
    <w:multiLevelType w:val="hybridMultilevel"/>
    <w:tmpl w:val="C9381110"/>
    <w:lvl w:ilvl="0" w:tplc="DF789A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4B68"/>
    <w:multiLevelType w:val="hybridMultilevel"/>
    <w:tmpl w:val="361AFF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C31AE"/>
    <w:multiLevelType w:val="hybridMultilevel"/>
    <w:tmpl w:val="CE52AB44"/>
    <w:lvl w:ilvl="0" w:tplc="30383A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46556B"/>
    <w:multiLevelType w:val="hybridMultilevel"/>
    <w:tmpl w:val="6E9CB1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B27A20"/>
    <w:multiLevelType w:val="hybridMultilevel"/>
    <w:tmpl w:val="BC3A8436"/>
    <w:lvl w:ilvl="0" w:tplc="7E389094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60FDC"/>
    <w:multiLevelType w:val="hybridMultilevel"/>
    <w:tmpl w:val="5D5E70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B9"/>
    <w:rsid w:val="00021A1E"/>
    <w:rsid w:val="00026CB3"/>
    <w:rsid w:val="00042834"/>
    <w:rsid w:val="0005403E"/>
    <w:rsid w:val="000674CA"/>
    <w:rsid w:val="00080104"/>
    <w:rsid w:val="000A2CC2"/>
    <w:rsid w:val="000D58B7"/>
    <w:rsid w:val="000D7CD0"/>
    <w:rsid w:val="000F2B30"/>
    <w:rsid w:val="00146791"/>
    <w:rsid w:val="00174F74"/>
    <w:rsid w:val="001C12EC"/>
    <w:rsid w:val="002231DE"/>
    <w:rsid w:val="00247AA8"/>
    <w:rsid w:val="0028233F"/>
    <w:rsid w:val="002D32A2"/>
    <w:rsid w:val="002D7413"/>
    <w:rsid w:val="00310431"/>
    <w:rsid w:val="00343D69"/>
    <w:rsid w:val="003636DE"/>
    <w:rsid w:val="00366219"/>
    <w:rsid w:val="00376FE9"/>
    <w:rsid w:val="005311C7"/>
    <w:rsid w:val="00533F74"/>
    <w:rsid w:val="00544363"/>
    <w:rsid w:val="00563E57"/>
    <w:rsid w:val="0058217A"/>
    <w:rsid w:val="00591C6C"/>
    <w:rsid w:val="005A13AB"/>
    <w:rsid w:val="005B0C3F"/>
    <w:rsid w:val="005B7D4E"/>
    <w:rsid w:val="005C627B"/>
    <w:rsid w:val="005E22CE"/>
    <w:rsid w:val="005F1E9A"/>
    <w:rsid w:val="006728C4"/>
    <w:rsid w:val="00685506"/>
    <w:rsid w:val="006857D1"/>
    <w:rsid w:val="006A5D08"/>
    <w:rsid w:val="00724099"/>
    <w:rsid w:val="007B4CA9"/>
    <w:rsid w:val="007E03C8"/>
    <w:rsid w:val="00812305"/>
    <w:rsid w:val="008D0B93"/>
    <w:rsid w:val="008E08A8"/>
    <w:rsid w:val="008E7CD5"/>
    <w:rsid w:val="009029CF"/>
    <w:rsid w:val="009258DC"/>
    <w:rsid w:val="0094783E"/>
    <w:rsid w:val="00981212"/>
    <w:rsid w:val="009D771D"/>
    <w:rsid w:val="009F7D79"/>
    <w:rsid w:val="00A17998"/>
    <w:rsid w:val="00A5569E"/>
    <w:rsid w:val="00A661FA"/>
    <w:rsid w:val="00A91ADB"/>
    <w:rsid w:val="00AE11D6"/>
    <w:rsid w:val="00AE6434"/>
    <w:rsid w:val="00B05C90"/>
    <w:rsid w:val="00B432F3"/>
    <w:rsid w:val="00B52784"/>
    <w:rsid w:val="00B75E23"/>
    <w:rsid w:val="00BB1046"/>
    <w:rsid w:val="00C25017"/>
    <w:rsid w:val="00C34721"/>
    <w:rsid w:val="00C5263C"/>
    <w:rsid w:val="00C54D69"/>
    <w:rsid w:val="00C730A7"/>
    <w:rsid w:val="00C754E5"/>
    <w:rsid w:val="00C9384F"/>
    <w:rsid w:val="00C95252"/>
    <w:rsid w:val="00CB2779"/>
    <w:rsid w:val="00D57B68"/>
    <w:rsid w:val="00D84EAE"/>
    <w:rsid w:val="00D94642"/>
    <w:rsid w:val="00DA5155"/>
    <w:rsid w:val="00E71FE6"/>
    <w:rsid w:val="00E77088"/>
    <w:rsid w:val="00E82A76"/>
    <w:rsid w:val="00E83EE7"/>
    <w:rsid w:val="00E911EE"/>
    <w:rsid w:val="00EA4872"/>
    <w:rsid w:val="00ED6BCE"/>
    <w:rsid w:val="00ED7162"/>
    <w:rsid w:val="00EE758D"/>
    <w:rsid w:val="00EF7A96"/>
    <w:rsid w:val="00F02BA7"/>
    <w:rsid w:val="00F12BB9"/>
    <w:rsid w:val="00F70AA2"/>
    <w:rsid w:val="00FA4384"/>
    <w:rsid w:val="00FA6703"/>
    <w:rsid w:val="00FD2A08"/>
    <w:rsid w:val="00FF1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9F57"/>
  <w15:docId w15:val="{4411A657-D0B5-4C79-804B-717F30DA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123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12BB9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TableGrid">
    <w:name w:val="Table Grid"/>
    <w:basedOn w:val="TableNormal"/>
    <w:uiPriority w:val="59"/>
    <w:rsid w:val="005E22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2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2C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A5155"/>
    <w:rPr>
      <w:rFonts w:ascii="Calibri" w:eastAsia="Calibri" w:hAnsi="Calibri" w:cs="Arial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D69"/>
  </w:style>
  <w:style w:type="paragraph" w:styleId="Footer">
    <w:name w:val="footer"/>
    <w:basedOn w:val="Normal"/>
    <w:link w:val="FooterChar"/>
    <w:uiPriority w:val="99"/>
    <w:unhideWhenUsed/>
    <w:rsid w:val="0034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3D69"/>
  </w:style>
  <w:style w:type="character" w:customStyle="1" w:styleId="fontstyle01">
    <w:name w:val="fontstyle01"/>
    <w:basedOn w:val="DefaultParagraphFont"/>
    <w:rsid w:val="00343D69"/>
    <w:rPr>
      <w:rFonts w:ascii="TraditionalArabic-Bold" w:hAnsi="TraditionalArabic-Bold" w:hint="default"/>
      <w:b/>
      <w:bCs/>
      <w:i w:val="0"/>
      <w:iCs w:val="0"/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5311C7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812305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styleId="Strong">
    <w:name w:val="Strong"/>
    <w:basedOn w:val="DefaultParagraphFont"/>
    <w:uiPriority w:val="22"/>
    <w:qFormat/>
    <w:rsid w:val="00812305"/>
    <w:rPr>
      <w:b/>
      <w:bCs/>
    </w:rPr>
  </w:style>
  <w:style w:type="paragraph" w:styleId="NormalWeb">
    <w:name w:val="Normal (Web)"/>
    <w:basedOn w:val="Normal"/>
    <w:uiPriority w:val="99"/>
    <w:unhideWhenUsed/>
    <w:rsid w:val="0081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09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CED4DA"/>
            <w:bottom w:val="none" w:sz="0" w:space="0" w:color="auto"/>
            <w:right w:val="none" w:sz="0" w:space="0" w:color="auto"/>
          </w:divBdr>
        </w:div>
      </w:divsChild>
    </w:div>
    <w:div w:id="1057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627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</cp:lastModifiedBy>
  <cp:revision>10</cp:revision>
  <cp:lastPrinted>2023-02-27T21:31:00Z</cp:lastPrinted>
  <dcterms:created xsi:type="dcterms:W3CDTF">2023-12-03T17:38:00Z</dcterms:created>
  <dcterms:modified xsi:type="dcterms:W3CDTF">2025-04-05T19:16:00Z</dcterms:modified>
</cp:coreProperties>
</file>