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63" w:rsidRDefault="00483363" w:rsidP="00483363">
      <w:pPr>
        <w:pBdr>
          <w:top w:val="single" w:sz="6" w:space="1" w:color="DEE2E6"/>
        </w:pBdr>
        <w:shd w:val="clear" w:color="auto" w:fill="FFFFFF"/>
        <w:bidi/>
        <w:spacing w:after="100" w:afterAutospacing="1" w:line="240" w:lineRule="auto"/>
        <w:rPr>
          <w:rFonts w:ascii="Sakkal Majalla" w:eastAsia="Times New Roman" w:hAnsi="Sakkal Majalla" w:cs="Sakkal Majalla"/>
          <w:b/>
          <w:bCs/>
          <w:color w:val="1D2125"/>
          <w:sz w:val="36"/>
          <w:szCs w:val="36"/>
          <w:highlight w:val="yellow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color w:val="1D2125"/>
          <w:sz w:val="36"/>
          <w:szCs w:val="36"/>
          <w:highlight w:val="yellow"/>
          <w:rtl/>
          <w:lang w:eastAsia="fr-FR"/>
        </w:rPr>
        <w:t>الأستاذة/ ليلى بن بغيلة</w:t>
      </w:r>
    </w:p>
    <w:p w:rsidR="00483363" w:rsidRDefault="00483363" w:rsidP="00483363">
      <w:pPr>
        <w:pBdr>
          <w:top w:val="single" w:sz="6" w:space="1" w:color="DEE2E6"/>
        </w:pBdr>
        <w:shd w:val="clear" w:color="auto" w:fill="FFFFFF"/>
        <w:bidi/>
        <w:spacing w:after="100" w:afterAutospacing="1" w:line="240" w:lineRule="auto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lang w:bidi="ar-DZ"/>
        </w:rPr>
        <w:t>E-mail</w:t>
      </w:r>
      <w:r w:rsidRPr="00765AA9">
        <w:rPr>
          <w:rFonts w:hint="cs"/>
          <w:b/>
          <w:bCs/>
          <w:sz w:val="32"/>
          <w:szCs w:val="32"/>
          <w:rtl/>
          <w:lang w:bidi="ar-DZ"/>
        </w:rPr>
        <w:t>:</w:t>
      </w:r>
      <w:r>
        <w:rPr>
          <w:b/>
          <w:bCs/>
          <w:sz w:val="32"/>
          <w:szCs w:val="32"/>
          <w:lang w:bidi="ar-DZ"/>
        </w:rPr>
        <w:t xml:space="preserve">benbeghiladroit@gmail.com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483363" w:rsidRDefault="00483363" w:rsidP="00AA074F">
      <w:pPr>
        <w:pBdr>
          <w:top w:val="single" w:sz="6" w:space="1" w:color="DEE2E6"/>
        </w:pBdr>
        <w:shd w:val="clear" w:color="auto" w:fill="FFFFFF"/>
        <w:bidi/>
        <w:spacing w:after="100" w:afterAutospacing="1" w:line="240" w:lineRule="auto"/>
        <w:rPr>
          <w:rFonts w:hint="cs"/>
          <w:b/>
          <w:bCs/>
          <w:sz w:val="32"/>
          <w:szCs w:val="32"/>
          <w:rtl/>
          <w:lang w:bidi="ar-DZ"/>
        </w:rPr>
      </w:pPr>
      <w:r w:rsidRPr="00A1427F">
        <w:rPr>
          <w:rFonts w:hint="cs"/>
          <w:b/>
          <w:bCs/>
          <w:sz w:val="32"/>
          <w:szCs w:val="32"/>
          <w:highlight w:val="yellow"/>
          <w:rtl/>
          <w:lang w:bidi="ar-DZ"/>
        </w:rPr>
        <w:t>المادة :</w:t>
      </w:r>
      <w:r w:rsidR="00AA074F">
        <w:rPr>
          <w:rFonts w:hint="cs"/>
          <w:b/>
          <w:bCs/>
          <w:sz w:val="32"/>
          <w:szCs w:val="32"/>
          <w:rtl/>
          <w:lang w:bidi="ar-DZ"/>
        </w:rPr>
        <w:t>حريات عامة</w:t>
      </w:r>
    </w:p>
    <w:p w:rsidR="00483363" w:rsidRPr="00765AA9" w:rsidRDefault="00483363" w:rsidP="00AA074F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>معامل المادة: 0</w:t>
      </w:r>
      <w:r w:rsidR="00AA074F">
        <w:rPr>
          <w:rFonts w:hint="cs"/>
          <w:b/>
          <w:bCs/>
          <w:sz w:val="32"/>
          <w:szCs w:val="32"/>
          <w:rtl/>
          <w:lang w:bidi="ar-DZ"/>
        </w:rPr>
        <w:t>2</w:t>
      </w:r>
    </w:p>
    <w:p w:rsidR="00483363" w:rsidRPr="00765AA9" w:rsidRDefault="00483363" w:rsidP="00483363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>رصيد المادة: 02</w:t>
      </w:r>
    </w:p>
    <w:p w:rsidR="00483363" w:rsidRDefault="00AA074F" w:rsidP="00AA074F">
      <w:pPr>
        <w:pBdr>
          <w:top w:val="single" w:sz="6" w:space="1" w:color="DEE2E6"/>
        </w:pBdr>
        <w:shd w:val="clear" w:color="auto" w:fill="FFFFFF"/>
        <w:bidi/>
        <w:spacing w:after="100" w:afterAutospacing="1" w:line="240" w:lineRule="auto"/>
        <w:rPr>
          <w:rFonts w:ascii="Sakkal Majalla" w:eastAsia="Times New Roman" w:hAnsi="Sakkal Majalla" w:cs="Sakkal Majalla"/>
          <w:b/>
          <w:bCs/>
          <w:color w:val="1D2125"/>
          <w:sz w:val="36"/>
          <w:szCs w:val="36"/>
          <w:highlight w:val="yellow"/>
          <w:lang w:eastAsia="fr-FR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الحجم الساعي الأسبوعي:</w:t>
      </w: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483363" w:rsidRPr="00765AA9">
        <w:rPr>
          <w:rFonts w:hint="cs"/>
          <w:b/>
          <w:bCs/>
          <w:sz w:val="32"/>
          <w:szCs w:val="32"/>
          <w:rtl/>
          <w:lang w:bidi="ar-DZ"/>
        </w:rPr>
        <w:t>3</w:t>
      </w:r>
      <w:r>
        <w:rPr>
          <w:rFonts w:hint="cs"/>
          <w:b/>
          <w:bCs/>
          <w:sz w:val="32"/>
          <w:szCs w:val="32"/>
          <w:rtl/>
          <w:lang w:bidi="ar-DZ"/>
        </w:rPr>
        <w:t>.0</w:t>
      </w:r>
      <w:r w:rsidR="00483363" w:rsidRPr="00765AA9">
        <w:rPr>
          <w:rFonts w:hint="cs"/>
          <w:b/>
          <w:bCs/>
          <w:sz w:val="32"/>
          <w:szCs w:val="32"/>
          <w:rtl/>
          <w:lang w:bidi="ar-DZ"/>
        </w:rPr>
        <w:t>0 سا.</w:t>
      </w:r>
    </w:p>
    <w:p w:rsidR="00BB0E52" w:rsidRDefault="00BB0E52" w:rsidP="00483363">
      <w:pPr>
        <w:pBdr>
          <w:top w:val="single" w:sz="6" w:space="1" w:color="DEE2E6"/>
        </w:pBd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 w:hint="cs"/>
          <w:b/>
          <w:bCs/>
          <w:color w:val="1D2125"/>
          <w:sz w:val="32"/>
          <w:szCs w:val="32"/>
          <w:highlight w:val="yellow"/>
          <w:rtl/>
          <w:lang w:eastAsia="fr-FR"/>
        </w:rPr>
      </w:pPr>
      <w:r w:rsidRPr="00483363">
        <w:rPr>
          <w:rFonts w:ascii="Sakkal Majalla" w:eastAsia="Times New Roman" w:hAnsi="Sakkal Majalla" w:cs="Sakkal Majalla" w:hint="cs"/>
          <w:b/>
          <w:bCs/>
          <w:color w:val="1D2125"/>
          <w:sz w:val="32"/>
          <w:szCs w:val="32"/>
          <w:highlight w:val="yellow"/>
          <w:rtl/>
          <w:lang w:eastAsia="fr-FR"/>
        </w:rPr>
        <w:t>محاور المقياس:</w:t>
      </w:r>
    </w:p>
    <w:p w:rsidR="00AA074F" w:rsidRPr="00483363" w:rsidRDefault="00AA074F" w:rsidP="00AA074F">
      <w:pPr>
        <w:pBdr>
          <w:top w:val="single" w:sz="6" w:space="1" w:color="DEE2E6"/>
        </w:pBd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1D2125"/>
          <w:sz w:val="32"/>
          <w:szCs w:val="32"/>
          <w:highlight w:val="yellow"/>
          <w:rtl/>
          <w:lang w:eastAsia="fr-FR"/>
        </w:rPr>
      </w:pPr>
    </w:p>
    <w:p w:rsidR="00BB0E52" w:rsidRPr="00483363" w:rsidRDefault="00BB0E52" w:rsidP="00AA074F">
      <w:pPr>
        <w:pBdr>
          <w:top w:val="single" w:sz="6" w:space="0" w:color="DEE2E6"/>
        </w:pBdr>
        <w:shd w:val="clear" w:color="auto" w:fill="FFFFFF"/>
        <w:bidi/>
        <w:spacing w:after="0" w:line="240" w:lineRule="auto"/>
        <w:ind w:left="927"/>
        <w:jc w:val="both"/>
        <w:rPr>
          <w:rFonts w:ascii="Sakkal Majalla" w:eastAsia="Times New Roman" w:hAnsi="Sakkal Majalla" w:cs="Sakkal Majalla"/>
          <w:color w:val="1D2125"/>
          <w:sz w:val="32"/>
          <w:szCs w:val="32"/>
          <w:highlight w:val="yellow"/>
          <w:lang w:eastAsia="fr-FR"/>
        </w:rPr>
      </w:pPr>
      <w:r w:rsidRPr="00483363">
        <w:rPr>
          <w:rFonts w:ascii="Sakkal Majalla" w:eastAsia="Times New Roman" w:hAnsi="Sakkal Majalla" w:cs="Sakkal Majalla" w:hint="cs"/>
          <w:b/>
          <w:bCs/>
          <w:color w:val="1D2125"/>
          <w:sz w:val="32"/>
          <w:szCs w:val="32"/>
          <w:highlight w:val="yellow"/>
          <w:rtl/>
          <w:lang w:eastAsia="fr-FR"/>
        </w:rPr>
        <w:t>ا</w:t>
      </w:r>
      <w:r w:rsidRPr="00483363">
        <w:rPr>
          <w:rFonts w:ascii="Sakkal Majalla" w:eastAsia="Times New Roman" w:hAnsi="Sakkal Majalla" w:cs="Sakkal Majalla"/>
          <w:b/>
          <w:bCs/>
          <w:color w:val="1D2125"/>
          <w:sz w:val="32"/>
          <w:szCs w:val="32"/>
          <w:highlight w:val="yellow"/>
          <w:rtl/>
          <w:lang w:eastAsia="fr-FR"/>
        </w:rPr>
        <w:t>لمحور</w:t>
      </w:r>
      <w:r w:rsidRPr="00483363">
        <w:rPr>
          <w:rFonts w:ascii="Sakkal Majalla" w:eastAsia="Times New Roman" w:hAnsi="Sakkal Majalla" w:cs="Sakkal Majalla"/>
          <w:b/>
          <w:bCs/>
          <w:color w:val="1D2125"/>
          <w:sz w:val="32"/>
          <w:szCs w:val="32"/>
          <w:highlight w:val="yellow"/>
          <w:lang w:eastAsia="fr-FR"/>
        </w:rPr>
        <w:t> </w:t>
      </w:r>
      <w:r w:rsidRPr="00483363">
        <w:rPr>
          <w:rFonts w:ascii="Sakkal Majalla" w:eastAsia="Times New Roman" w:hAnsi="Sakkal Majalla" w:cs="Sakkal Majalla"/>
          <w:b/>
          <w:bCs/>
          <w:color w:val="1D2125"/>
          <w:sz w:val="32"/>
          <w:szCs w:val="32"/>
          <w:highlight w:val="yellow"/>
          <w:rtl/>
          <w:lang w:eastAsia="fr-FR"/>
        </w:rPr>
        <w:t>الأول</w:t>
      </w:r>
      <w:r w:rsidRPr="00483363">
        <w:rPr>
          <w:rFonts w:ascii="Sakkal Majalla" w:eastAsia="Times New Roman" w:hAnsi="Sakkal Majalla" w:cs="Sakkal Majalla"/>
          <w:color w:val="1D2125"/>
          <w:sz w:val="32"/>
          <w:szCs w:val="32"/>
          <w:highlight w:val="yellow"/>
          <w:lang w:eastAsia="fr-FR"/>
        </w:rPr>
        <w:t>: </w:t>
      </w:r>
      <w:r w:rsidRPr="00483363">
        <w:rPr>
          <w:rFonts w:ascii="Sakkal Majalla" w:eastAsia="Times New Roman" w:hAnsi="Sakkal Majalla" w:cs="Sakkal Majalla"/>
          <w:b/>
          <w:bCs/>
          <w:color w:val="1D2125"/>
          <w:sz w:val="32"/>
          <w:szCs w:val="32"/>
          <w:highlight w:val="yellow"/>
          <w:lang w:eastAsia="fr-FR"/>
        </w:rPr>
        <w:t> </w:t>
      </w:r>
      <w:r w:rsidRPr="00483363">
        <w:rPr>
          <w:rFonts w:ascii="Sakkal Majalla" w:eastAsia="Times New Roman" w:hAnsi="Sakkal Majalla" w:cs="Sakkal Majalla"/>
          <w:b/>
          <w:bCs/>
          <w:color w:val="1D2125"/>
          <w:sz w:val="32"/>
          <w:szCs w:val="32"/>
          <w:highlight w:val="yellow"/>
          <w:rtl/>
          <w:lang w:eastAsia="fr-FR"/>
        </w:rPr>
        <w:t> </w:t>
      </w:r>
      <w:r w:rsidR="00AA074F">
        <w:rPr>
          <w:rFonts w:ascii="Sakkal Majalla" w:eastAsia="Times New Roman" w:hAnsi="Sakkal Majalla" w:cs="Sakkal Majalla" w:hint="cs"/>
          <w:b/>
          <w:bCs/>
          <w:color w:val="1D2125"/>
          <w:sz w:val="32"/>
          <w:szCs w:val="32"/>
          <w:highlight w:val="yellow"/>
          <w:rtl/>
          <w:lang w:eastAsia="fr-FR"/>
        </w:rPr>
        <w:t xml:space="preserve">  الاطار النظري للحريات العامة</w:t>
      </w:r>
    </w:p>
    <w:p w:rsidR="00BB0E52" w:rsidRDefault="00BB0E52" w:rsidP="00483363">
      <w:pPr>
        <w:pBdr>
          <w:top w:val="single" w:sz="6" w:space="0" w:color="DEE2E6"/>
        </w:pBdr>
        <w:shd w:val="clear" w:color="auto" w:fill="FFFFFF"/>
        <w:bidi/>
        <w:spacing w:after="0" w:line="240" w:lineRule="auto"/>
        <w:ind w:left="720"/>
        <w:jc w:val="both"/>
        <w:rPr>
          <w:rFonts w:ascii="Sakkal Majalla" w:eastAsia="Times New Roman" w:hAnsi="Sakkal Majalla" w:cs="Sakkal Majalla"/>
          <w:color w:val="1D2125"/>
          <w:sz w:val="32"/>
          <w:szCs w:val="32"/>
          <w:rtl/>
          <w:lang w:eastAsia="fr-FR"/>
        </w:rPr>
      </w:pPr>
    </w:p>
    <w:p w:rsidR="00BB0E52" w:rsidRPr="00483363" w:rsidRDefault="00BB0E52" w:rsidP="00AA074F">
      <w:pPr>
        <w:pBdr>
          <w:top w:val="single" w:sz="6" w:space="0" w:color="DEE2E6"/>
        </w:pBdr>
        <w:shd w:val="clear" w:color="auto" w:fill="FFFFFF"/>
        <w:bidi/>
        <w:spacing w:after="0" w:line="240" w:lineRule="auto"/>
        <w:ind w:left="720"/>
        <w:jc w:val="both"/>
        <w:rPr>
          <w:rFonts w:ascii="Sakkal Majalla" w:eastAsia="Times New Roman" w:hAnsi="Sakkal Majalla" w:cs="Sakkal Majalla"/>
          <w:color w:val="1D2125"/>
          <w:sz w:val="32"/>
          <w:szCs w:val="32"/>
          <w:rtl/>
          <w:lang w:eastAsia="fr-FR"/>
        </w:rPr>
      </w:pPr>
      <w:r w:rsidRPr="00483363">
        <w:rPr>
          <w:rFonts w:ascii="Sakkal Majalla" w:eastAsia="Times New Roman" w:hAnsi="Sakkal Majalla" w:cs="Sakkal Majalla"/>
          <w:b/>
          <w:bCs/>
          <w:color w:val="1D2125"/>
          <w:sz w:val="32"/>
          <w:szCs w:val="32"/>
          <w:highlight w:val="yellow"/>
          <w:rtl/>
          <w:lang w:eastAsia="fr-FR"/>
        </w:rPr>
        <w:t>المحور</w:t>
      </w:r>
      <w:r w:rsidRPr="00483363">
        <w:rPr>
          <w:rFonts w:ascii="Sakkal Majalla" w:eastAsia="Times New Roman" w:hAnsi="Sakkal Majalla" w:cs="Sakkal Majalla"/>
          <w:b/>
          <w:bCs/>
          <w:color w:val="1D2125"/>
          <w:sz w:val="32"/>
          <w:szCs w:val="32"/>
          <w:highlight w:val="yellow"/>
          <w:lang w:eastAsia="fr-FR"/>
        </w:rPr>
        <w:t> </w:t>
      </w:r>
      <w:r w:rsidRPr="00483363">
        <w:rPr>
          <w:rFonts w:ascii="Sakkal Majalla" w:eastAsia="Times New Roman" w:hAnsi="Sakkal Majalla" w:cs="Sakkal Majalla"/>
          <w:b/>
          <w:bCs/>
          <w:color w:val="1D2125"/>
          <w:sz w:val="32"/>
          <w:szCs w:val="32"/>
          <w:highlight w:val="yellow"/>
          <w:rtl/>
          <w:lang w:eastAsia="fr-FR"/>
        </w:rPr>
        <w:t>الثاني</w:t>
      </w:r>
      <w:r w:rsidRPr="00483363">
        <w:rPr>
          <w:rFonts w:ascii="Sakkal Majalla" w:eastAsia="Times New Roman" w:hAnsi="Sakkal Majalla" w:cs="Sakkal Majalla"/>
          <w:b/>
          <w:bCs/>
          <w:color w:val="1D2125"/>
          <w:sz w:val="32"/>
          <w:szCs w:val="32"/>
          <w:highlight w:val="yellow"/>
          <w:lang w:eastAsia="fr-FR"/>
        </w:rPr>
        <w:t>: </w:t>
      </w:r>
      <w:r w:rsidRPr="00483363">
        <w:rPr>
          <w:rFonts w:ascii="Sakkal Majalla" w:eastAsia="Times New Roman" w:hAnsi="Sakkal Majalla" w:cs="Sakkal Majalla"/>
          <w:b/>
          <w:bCs/>
          <w:color w:val="1D2125"/>
          <w:sz w:val="32"/>
          <w:szCs w:val="32"/>
          <w:highlight w:val="yellow"/>
          <w:rtl/>
          <w:lang w:eastAsia="fr-FR"/>
        </w:rPr>
        <w:t> </w:t>
      </w:r>
      <w:r w:rsidR="00AA074F">
        <w:rPr>
          <w:rFonts w:ascii="Sakkal Majalla" w:eastAsia="Times New Roman" w:hAnsi="Sakkal Majalla" w:cs="Sakkal Majalla" w:hint="cs"/>
          <w:b/>
          <w:bCs/>
          <w:color w:val="1D2125"/>
          <w:sz w:val="32"/>
          <w:szCs w:val="32"/>
          <w:rtl/>
          <w:lang w:eastAsia="fr-FR"/>
        </w:rPr>
        <w:t>مضمون الحريات العامة وتنظيمها القانوني</w:t>
      </w:r>
    </w:p>
    <w:p w:rsidR="00BB0E52" w:rsidRDefault="00BB0E52" w:rsidP="00483363">
      <w:pPr>
        <w:pBdr>
          <w:top w:val="single" w:sz="6" w:space="0" w:color="DEE2E6"/>
        </w:pBdr>
        <w:shd w:val="clear" w:color="auto" w:fill="FFFFFF"/>
        <w:bidi/>
        <w:spacing w:after="0" w:line="240" w:lineRule="auto"/>
        <w:ind w:left="720"/>
        <w:jc w:val="both"/>
        <w:rPr>
          <w:rFonts w:ascii="Sakkal Majalla" w:eastAsia="Times New Roman" w:hAnsi="Sakkal Majalla" w:cs="Sakkal Majalla" w:hint="cs"/>
          <w:color w:val="1D2125"/>
          <w:sz w:val="32"/>
          <w:szCs w:val="32"/>
          <w:rtl/>
          <w:lang w:eastAsia="fr-FR"/>
        </w:rPr>
      </w:pPr>
    </w:p>
    <w:p w:rsidR="00AA074F" w:rsidRPr="00AA074F" w:rsidRDefault="00AA074F" w:rsidP="00AA074F">
      <w:pPr>
        <w:pBdr>
          <w:top w:val="single" w:sz="6" w:space="0" w:color="DEE2E6"/>
        </w:pBdr>
        <w:shd w:val="clear" w:color="auto" w:fill="FFFFFF"/>
        <w:bidi/>
        <w:spacing w:after="0" w:line="240" w:lineRule="auto"/>
        <w:ind w:left="720"/>
        <w:jc w:val="both"/>
        <w:rPr>
          <w:rFonts w:ascii="Sakkal Majalla" w:eastAsia="Times New Roman" w:hAnsi="Sakkal Majalla" w:cs="Sakkal Majalla"/>
          <w:b/>
          <w:bCs/>
          <w:color w:val="1D2125"/>
          <w:sz w:val="32"/>
          <w:szCs w:val="32"/>
          <w:rtl/>
          <w:lang w:eastAsia="fr-FR"/>
        </w:rPr>
      </w:pPr>
      <w:r w:rsidRPr="00AA074F">
        <w:rPr>
          <w:rFonts w:ascii="Sakkal Majalla" w:eastAsia="Times New Roman" w:hAnsi="Sakkal Majalla" w:cs="Sakkal Majalla" w:hint="cs"/>
          <w:b/>
          <w:bCs/>
          <w:color w:val="1D2125"/>
          <w:sz w:val="32"/>
          <w:szCs w:val="32"/>
          <w:highlight w:val="yellow"/>
          <w:rtl/>
          <w:lang w:eastAsia="fr-FR"/>
        </w:rPr>
        <w:t>المحور الثالث</w:t>
      </w:r>
      <w:r>
        <w:rPr>
          <w:rFonts w:ascii="Sakkal Majalla" w:eastAsia="Times New Roman" w:hAnsi="Sakkal Majalla" w:cs="Sakkal Majalla" w:hint="cs"/>
          <w:b/>
          <w:bCs/>
          <w:color w:val="1D2125"/>
          <w:sz w:val="32"/>
          <w:szCs w:val="32"/>
          <w:rtl/>
          <w:lang w:eastAsia="fr-FR"/>
        </w:rPr>
        <w:t xml:space="preserve"> ضمانات حماية الحريات العامة</w:t>
      </w:r>
    </w:p>
    <w:p w:rsidR="00BB0E52" w:rsidRDefault="00BB0E52" w:rsidP="00483363">
      <w:pPr>
        <w:pBdr>
          <w:top w:val="single" w:sz="6" w:space="0" w:color="DEE2E6"/>
        </w:pBdr>
        <w:shd w:val="clear" w:color="auto" w:fill="FFFFFF"/>
        <w:bidi/>
        <w:spacing w:after="0" w:line="240" w:lineRule="auto"/>
        <w:ind w:left="720"/>
        <w:jc w:val="both"/>
        <w:rPr>
          <w:rFonts w:ascii="Sakkal Majalla" w:eastAsia="Times New Roman" w:hAnsi="Sakkal Majalla" w:cs="Sakkal Majalla"/>
          <w:b/>
          <w:bCs/>
          <w:color w:val="1D2125"/>
          <w:sz w:val="32"/>
          <w:szCs w:val="32"/>
          <w:rtl/>
          <w:lang w:eastAsia="fr-FR" w:bidi="ar-DZ"/>
        </w:rPr>
      </w:pPr>
    </w:p>
    <w:p w:rsidR="00A1427F" w:rsidRPr="00483363" w:rsidRDefault="00A1427F" w:rsidP="00A1427F">
      <w:pPr>
        <w:pBdr>
          <w:top w:val="single" w:sz="6" w:space="0" w:color="DEE2E6"/>
        </w:pBdr>
        <w:shd w:val="clear" w:color="auto" w:fill="FFFFFF"/>
        <w:bidi/>
        <w:spacing w:after="0" w:line="240" w:lineRule="auto"/>
        <w:ind w:left="720"/>
        <w:jc w:val="both"/>
        <w:rPr>
          <w:rFonts w:ascii="Sakkal Majalla" w:eastAsia="Times New Roman" w:hAnsi="Sakkal Majalla" w:cs="Sakkal Majalla"/>
          <w:color w:val="1D2125"/>
          <w:sz w:val="32"/>
          <w:szCs w:val="32"/>
          <w:rtl/>
          <w:lang w:eastAsia="fr-FR"/>
        </w:rPr>
      </w:pPr>
    </w:p>
    <w:p w:rsidR="00A4645B" w:rsidRPr="00483363" w:rsidRDefault="00A4645B" w:rsidP="00483363">
      <w:pPr>
        <w:pBdr>
          <w:top w:val="single" w:sz="6" w:space="0" w:color="DEE2E6"/>
        </w:pBdr>
        <w:shd w:val="clear" w:color="auto" w:fill="FFFFFF"/>
        <w:bidi/>
        <w:spacing w:after="0" w:line="240" w:lineRule="auto"/>
        <w:ind w:left="720"/>
        <w:jc w:val="both"/>
        <w:rPr>
          <w:rFonts w:ascii="Sakkal Majalla" w:eastAsia="Times New Roman" w:hAnsi="Sakkal Majalla" w:cs="Sakkal Majalla"/>
          <w:b/>
          <w:bCs/>
          <w:color w:val="1D2125"/>
          <w:sz w:val="32"/>
          <w:szCs w:val="32"/>
          <w:rtl/>
          <w:lang w:eastAsia="fr-FR" w:bidi="ar-DZ"/>
        </w:rPr>
      </w:pPr>
      <w:r w:rsidRPr="00483363">
        <w:rPr>
          <w:rFonts w:ascii="Sakkal Majalla" w:eastAsia="Times New Roman" w:hAnsi="Sakkal Majalla" w:cs="Sakkal Majalla" w:hint="cs"/>
          <w:color w:val="555555"/>
          <w:sz w:val="32"/>
          <w:szCs w:val="32"/>
          <w:rtl/>
          <w:lang w:eastAsia="fr-FR"/>
        </w:rPr>
        <w:t xml:space="preserve">                    </w:t>
      </w:r>
      <w:r w:rsidRPr="00483363">
        <w:rPr>
          <w:rFonts w:ascii="Sakkal Majalla" w:eastAsia="Times New Roman" w:hAnsi="Sakkal Majalla" w:cs="Sakkal Majalla"/>
          <w:b/>
          <w:bCs/>
          <w:color w:val="1D2125"/>
          <w:sz w:val="32"/>
          <w:szCs w:val="32"/>
          <w:rtl/>
          <w:lang w:eastAsia="fr-FR" w:bidi="ar-DZ"/>
        </w:rPr>
        <w:t xml:space="preserve">تقيم مستمر +امتحان في نهاية السداسي </w:t>
      </w:r>
    </w:p>
    <w:p w:rsidR="006063C5" w:rsidRPr="00483363" w:rsidRDefault="00590EC0" w:rsidP="00483363">
      <w:pPr>
        <w:spacing w:after="0" w:line="240" w:lineRule="auto"/>
        <w:rPr>
          <w:sz w:val="32"/>
          <w:szCs w:val="32"/>
        </w:rPr>
      </w:pPr>
    </w:p>
    <w:p w:rsidR="00AA074F" w:rsidRPr="00483363" w:rsidRDefault="00AA074F">
      <w:pPr>
        <w:spacing w:after="0" w:line="240" w:lineRule="auto"/>
        <w:rPr>
          <w:sz w:val="32"/>
          <w:szCs w:val="32"/>
        </w:rPr>
      </w:pPr>
    </w:p>
    <w:sectPr w:rsidR="00AA074F" w:rsidRPr="00483363" w:rsidSect="002E4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EC0" w:rsidRDefault="00590EC0" w:rsidP="00BB0E52">
      <w:pPr>
        <w:spacing w:after="0" w:line="240" w:lineRule="auto"/>
      </w:pPr>
      <w:r>
        <w:separator/>
      </w:r>
    </w:p>
  </w:endnote>
  <w:endnote w:type="continuationSeparator" w:id="1">
    <w:p w:rsidR="00590EC0" w:rsidRDefault="00590EC0" w:rsidP="00BB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EC0" w:rsidRDefault="00590EC0" w:rsidP="00BB0E52">
      <w:pPr>
        <w:spacing w:after="0" w:line="240" w:lineRule="auto"/>
      </w:pPr>
      <w:r>
        <w:separator/>
      </w:r>
    </w:p>
  </w:footnote>
  <w:footnote w:type="continuationSeparator" w:id="1">
    <w:p w:rsidR="00590EC0" w:rsidRDefault="00590EC0" w:rsidP="00BB0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73FE"/>
    <w:multiLevelType w:val="multilevel"/>
    <w:tmpl w:val="6AD6F32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E52"/>
    <w:rsid w:val="000D3DA3"/>
    <w:rsid w:val="00116563"/>
    <w:rsid w:val="002B08B5"/>
    <w:rsid w:val="002E47B7"/>
    <w:rsid w:val="00434F46"/>
    <w:rsid w:val="0045055F"/>
    <w:rsid w:val="00464ADD"/>
    <w:rsid w:val="00483363"/>
    <w:rsid w:val="00590EC0"/>
    <w:rsid w:val="007D7F4F"/>
    <w:rsid w:val="008B3450"/>
    <w:rsid w:val="00A1427F"/>
    <w:rsid w:val="00A4645B"/>
    <w:rsid w:val="00AA074F"/>
    <w:rsid w:val="00B171CA"/>
    <w:rsid w:val="00B8248F"/>
    <w:rsid w:val="00BB0E52"/>
    <w:rsid w:val="00DD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B0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B0E52"/>
  </w:style>
  <w:style w:type="paragraph" w:styleId="Pieddepage">
    <w:name w:val="footer"/>
    <w:basedOn w:val="Normal"/>
    <w:link w:val="PieddepageCar"/>
    <w:uiPriority w:val="99"/>
    <w:semiHidden/>
    <w:unhideWhenUsed/>
    <w:rsid w:val="00BB0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B0E52"/>
  </w:style>
  <w:style w:type="paragraph" w:styleId="Sansinterligne">
    <w:name w:val="No Spacing"/>
    <w:uiPriority w:val="1"/>
    <w:qFormat/>
    <w:rsid w:val="00434F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5</cp:revision>
  <dcterms:created xsi:type="dcterms:W3CDTF">2024-11-11T17:44:00Z</dcterms:created>
  <dcterms:modified xsi:type="dcterms:W3CDTF">2025-03-08T20:16:00Z</dcterms:modified>
</cp:coreProperties>
</file>