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AD" w:rsidRPr="00BC578F" w:rsidRDefault="00DE00AD" w:rsidP="00E37B00">
      <w:pPr>
        <w:spacing w:before="100" w:beforeAutospacing="1" w:after="100" w:afterAutospacing="1" w:line="240" w:lineRule="auto"/>
        <w:jc w:val="center"/>
        <w:rPr>
          <w:rFonts w:asciiTheme="majorBidi" w:eastAsia="Times New Roman" w:hAnsiTheme="majorBidi" w:cstheme="majorBidi"/>
          <w:b/>
          <w:bCs/>
          <w:sz w:val="24"/>
          <w:szCs w:val="24"/>
          <w:lang w:val="en-US" w:eastAsia="fr-FR"/>
        </w:rPr>
      </w:pPr>
      <w:r w:rsidRPr="00BC578F">
        <w:rPr>
          <w:rFonts w:asciiTheme="majorBidi" w:hAnsiTheme="majorBidi" w:cstheme="majorBidi"/>
          <w:b/>
          <w:bCs/>
          <w:sz w:val="24"/>
          <w:szCs w:val="24"/>
          <w:lang w:val="en-US"/>
        </w:rPr>
        <w:t>Microbiology Practical 02</w:t>
      </w:r>
    </w:p>
    <w:p w:rsidR="00E37B00" w:rsidRPr="00BC578F" w:rsidRDefault="00E37B00" w:rsidP="00E37B00">
      <w:pPr>
        <w:spacing w:before="100" w:beforeAutospacing="1" w:after="100" w:afterAutospacing="1" w:line="240" w:lineRule="auto"/>
        <w:jc w:val="center"/>
        <w:rPr>
          <w:rFonts w:asciiTheme="majorBidi" w:eastAsia="Times New Roman" w:hAnsiTheme="majorBidi" w:cstheme="majorBidi"/>
          <w:b/>
          <w:bCs/>
          <w:sz w:val="24"/>
          <w:szCs w:val="24"/>
          <w:lang w:val="en-US" w:eastAsia="fr-FR"/>
        </w:rPr>
      </w:pPr>
      <w:r w:rsidRPr="00BC578F">
        <w:rPr>
          <w:rFonts w:asciiTheme="majorBidi" w:eastAsia="Times New Roman" w:hAnsiTheme="majorBidi" w:cstheme="majorBidi"/>
          <w:b/>
          <w:bCs/>
          <w:sz w:val="24"/>
          <w:szCs w:val="24"/>
          <w:lang w:val="en-US" w:eastAsia="fr-FR"/>
        </w:rPr>
        <w:t>Preparation of Culture Media</w:t>
      </w:r>
      <w:r w:rsidR="004D1895" w:rsidRPr="00BC578F">
        <w:rPr>
          <w:rFonts w:asciiTheme="majorBidi" w:eastAsia="Times New Roman" w:hAnsiTheme="majorBidi" w:cstheme="majorBidi"/>
          <w:b/>
          <w:bCs/>
          <w:sz w:val="24"/>
          <w:szCs w:val="24"/>
          <w:lang w:val="en-US" w:eastAsia="fr-FR"/>
        </w:rPr>
        <w:t xml:space="preserve"> and </w:t>
      </w:r>
    </w:p>
    <w:p w:rsidR="004D1895" w:rsidRPr="00BC578F" w:rsidRDefault="004D1895" w:rsidP="00E37B00">
      <w:pPr>
        <w:spacing w:before="100" w:beforeAutospacing="1" w:after="100" w:afterAutospacing="1" w:line="240" w:lineRule="auto"/>
        <w:jc w:val="center"/>
        <w:rPr>
          <w:rFonts w:asciiTheme="majorBidi" w:eastAsia="Times New Roman" w:hAnsiTheme="majorBidi" w:cstheme="majorBidi"/>
          <w:b/>
          <w:bCs/>
          <w:sz w:val="24"/>
          <w:szCs w:val="24"/>
          <w:lang w:val="en-US" w:eastAsia="fr-FR"/>
        </w:rPr>
      </w:pPr>
      <w:r w:rsidRPr="00BC578F">
        <w:rPr>
          <w:rFonts w:ascii="Times New Roman" w:eastAsia="Times New Roman" w:hAnsi="Times New Roman" w:cs="Times New Roman"/>
          <w:b/>
          <w:bCs/>
          <w:sz w:val="24"/>
          <w:szCs w:val="24"/>
          <w:lang w:val="en-US" w:eastAsia="fr-FR"/>
        </w:rPr>
        <w:t>Techniques for Sub-Culturing and Transfer of Microbial Cultures</w:t>
      </w:r>
    </w:p>
    <w:p w:rsidR="004D1895" w:rsidRPr="00BC578F" w:rsidRDefault="00E37B00" w:rsidP="00BC578F">
      <w:pPr>
        <w:spacing w:before="100" w:beforeAutospacing="1" w:after="100" w:afterAutospacing="1" w:line="240" w:lineRule="auto"/>
        <w:rPr>
          <w:rFonts w:asciiTheme="majorBidi" w:eastAsia="Times New Roman" w:hAnsiTheme="majorBidi" w:cstheme="majorBidi"/>
          <w:sz w:val="24"/>
          <w:szCs w:val="24"/>
          <w:lang w:val="en-US" w:eastAsia="fr-FR"/>
        </w:rPr>
      </w:pPr>
      <w:r w:rsidRPr="00DE00AD">
        <w:rPr>
          <w:rFonts w:asciiTheme="majorBidi" w:eastAsia="Times New Roman" w:hAnsiTheme="majorBidi" w:cstheme="majorBidi"/>
          <w:b/>
          <w:bCs/>
          <w:sz w:val="24"/>
          <w:szCs w:val="24"/>
          <w:lang w:val="en-US" w:eastAsia="fr-FR"/>
        </w:rPr>
        <w:t>Objective:</w:t>
      </w:r>
      <w:r w:rsidRPr="00E37B00">
        <w:rPr>
          <w:rFonts w:asciiTheme="majorBidi" w:eastAsia="Times New Roman" w:hAnsiTheme="majorBidi" w:cstheme="majorBidi"/>
          <w:sz w:val="24"/>
          <w:szCs w:val="24"/>
          <w:lang w:val="en-US" w:eastAsia="fr-FR"/>
        </w:rPr>
        <w:br/>
      </w:r>
      <w:r w:rsidR="00BC578F" w:rsidRPr="00BC578F">
        <w:rPr>
          <w:rFonts w:asciiTheme="majorBidi" w:hAnsiTheme="majorBidi" w:cstheme="majorBidi"/>
          <w:sz w:val="24"/>
          <w:szCs w:val="24"/>
          <w:lang w:val="en-US"/>
        </w:rPr>
        <w:t>This practical session aims to teach students the preparation of various culture media, ensuring their sterility throughout the process, and understanding their specific applications. Additionally, students will learn and apply aseptic techniques for sub-culturing and transferring microorganisms to different media, including broth, slant agar, deep agar, and Petri dishes, using sterile tools and methods to prevent contamination.</w:t>
      </w:r>
    </w:p>
    <w:p w:rsidR="00BC578F" w:rsidRDefault="00E37B00" w:rsidP="00BC578F">
      <w:pPr>
        <w:spacing w:before="100" w:beforeAutospacing="1" w:after="100" w:afterAutospacing="1" w:line="240" w:lineRule="auto"/>
        <w:rPr>
          <w:lang w:val="en-US"/>
        </w:rPr>
      </w:pPr>
      <w:r w:rsidRPr="00DE00AD">
        <w:rPr>
          <w:rFonts w:asciiTheme="majorBidi" w:eastAsia="Times New Roman" w:hAnsiTheme="majorBidi" w:cstheme="majorBidi"/>
          <w:b/>
          <w:bCs/>
          <w:sz w:val="24"/>
          <w:szCs w:val="24"/>
          <w:lang w:val="en-US" w:eastAsia="fr-FR"/>
        </w:rPr>
        <w:t>1- Introduction:</w:t>
      </w:r>
      <w:r w:rsidRPr="00E37B00">
        <w:rPr>
          <w:rFonts w:asciiTheme="majorBidi" w:eastAsia="Times New Roman" w:hAnsiTheme="majorBidi" w:cstheme="majorBidi"/>
          <w:sz w:val="24"/>
          <w:szCs w:val="24"/>
          <w:lang w:val="en-US" w:eastAsia="fr-FR"/>
        </w:rPr>
        <w:br/>
      </w:r>
      <w:r w:rsidR="00BC578F" w:rsidRPr="00BC578F">
        <w:rPr>
          <w:rFonts w:asciiTheme="majorBidi" w:hAnsiTheme="majorBidi" w:cstheme="majorBidi"/>
          <w:sz w:val="24"/>
          <w:szCs w:val="24"/>
          <w:lang w:val="en-US"/>
        </w:rPr>
        <w:t xml:space="preserve">The preparation of culture media is essential for microbial growth and study, requiring proper composition and sterilization. Sub-culturing techniques help maintain and analyze microbial strains while preventing contamination through aseptic practices. In this practical session, students will transfer </w:t>
      </w:r>
      <w:r w:rsidR="00BC578F" w:rsidRPr="00BC578F">
        <w:rPr>
          <w:rStyle w:val="Accentuation"/>
          <w:rFonts w:asciiTheme="majorBidi" w:hAnsiTheme="majorBidi" w:cstheme="majorBidi"/>
          <w:sz w:val="24"/>
          <w:szCs w:val="24"/>
          <w:lang w:val="en-US"/>
        </w:rPr>
        <w:t>Escherichia coli</w:t>
      </w:r>
      <w:r w:rsidR="00BC578F" w:rsidRPr="00BC578F">
        <w:rPr>
          <w:rFonts w:asciiTheme="majorBidi" w:hAnsiTheme="majorBidi" w:cstheme="majorBidi"/>
          <w:sz w:val="24"/>
          <w:szCs w:val="24"/>
          <w:lang w:val="en-US"/>
        </w:rPr>
        <w:t xml:space="preserve"> onto various media (broth, slant agar, deep agar, Petri dishes) using different inoculation methods to observe growth patterns and isolate colonies.</w:t>
      </w:r>
    </w:p>
    <w:p w:rsidR="00E37B00" w:rsidRPr="00E37B00" w:rsidRDefault="00E37B00" w:rsidP="00BC578F">
      <w:pPr>
        <w:spacing w:before="100" w:beforeAutospacing="1" w:after="100" w:afterAutospacing="1" w:line="240" w:lineRule="auto"/>
        <w:rPr>
          <w:rFonts w:asciiTheme="majorBidi" w:eastAsia="Times New Roman" w:hAnsiTheme="majorBidi" w:cstheme="majorBidi"/>
          <w:sz w:val="24"/>
          <w:szCs w:val="24"/>
          <w:lang w:val="en-US" w:eastAsia="fr-FR"/>
        </w:rPr>
      </w:pPr>
      <w:r w:rsidRPr="00DE00AD">
        <w:rPr>
          <w:rFonts w:asciiTheme="majorBidi" w:eastAsia="Times New Roman" w:hAnsiTheme="majorBidi" w:cstheme="majorBidi"/>
          <w:b/>
          <w:bCs/>
          <w:sz w:val="24"/>
          <w:szCs w:val="24"/>
          <w:lang w:val="en-US" w:eastAsia="fr-FR"/>
        </w:rPr>
        <w:t>2- Principle:</w:t>
      </w:r>
      <w:r w:rsidRPr="00E37B00">
        <w:rPr>
          <w:rFonts w:asciiTheme="majorBidi" w:eastAsia="Times New Roman" w:hAnsiTheme="majorBidi" w:cstheme="majorBidi"/>
          <w:sz w:val="24"/>
          <w:szCs w:val="24"/>
          <w:lang w:val="en-US" w:eastAsia="fr-FR"/>
        </w:rPr>
        <w:br/>
        <w:t>Microorganisms need specific nutrients, energy sources, and environmental conditions to grow. A culture medium serves to meet these requirements and is typically prepared as either a liquid medium (broth) or a solid medium. Solid media are prepared by adding agar, a natural polysaccharide derived from marine algae. The sterility of the medium is paramount during preparation to prevent contamination.</w:t>
      </w:r>
    </w:p>
    <w:p w:rsidR="00E37B00" w:rsidRPr="004D1895" w:rsidRDefault="00E37B00" w:rsidP="00E37B00">
      <w:pPr>
        <w:spacing w:after="0" w:line="240" w:lineRule="auto"/>
        <w:rPr>
          <w:rFonts w:asciiTheme="majorBidi" w:eastAsia="Times New Roman" w:hAnsiTheme="majorBidi" w:cstheme="majorBidi"/>
          <w:b/>
          <w:bCs/>
          <w:sz w:val="24"/>
          <w:szCs w:val="24"/>
          <w:lang w:val="en-US" w:eastAsia="fr-FR"/>
        </w:rPr>
      </w:pPr>
      <w:r w:rsidRPr="004D1895">
        <w:rPr>
          <w:rFonts w:asciiTheme="majorBidi" w:eastAsia="Times New Roman" w:hAnsiTheme="majorBidi" w:cstheme="majorBidi"/>
          <w:b/>
          <w:bCs/>
          <w:sz w:val="24"/>
          <w:szCs w:val="24"/>
          <w:lang w:val="en-US" w:eastAsia="fr-FR"/>
        </w:rPr>
        <w:t xml:space="preserve">3- Types of media </w:t>
      </w:r>
    </w:p>
    <w:p w:rsidR="00E37B00" w:rsidRPr="00E37B00" w:rsidRDefault="00E37B00" w:rsidP="00E37B00">
      <w:pPr>
        <w:spacing w:before="100" w:beforeAutospacing="1" w:after="100" w:afterAutospacing="1" w:line="240" w:lineRule="auto"/>
        <w:rPr>
          <w:rFonts w:asciiTheme="majorBidi" w:eastAsia="Times New Roman" w:hAnsiTheme="majorBidi" w:cstheme="majorBidi"/>
          <w:sz w:val="24"/>
          <w:szCs w:val="24"/>
          <w:lang w:val="en-US" w:eastAsia="fr-FR"/>
        </w:rPr>
      </w:pPr>
      <w:r w:rsidRPr="00DE00AD">
        <w:rPr>
          <w:rFonts w:asciiTheme="majorBidi" w:eastAsia="Times New Roman" w:hAnsiTheme="majorBidi" w:cstheme="majorBidi"/>
          <w:b/>
          <w:bCs/>
          <w:sz w:val="24"/>
          <w:szCs w:val="24"/>
          <w:lang w:val="en-US" w:eastAsia="fr-FR"/>
        </w:rPr>
        <w:t>Table .1: Types of Media and Their Use</w:t>
      </w:r>
    </w:p>
    <w:tbl>
      <w:tblPr>
        <w:tblStyle w:val="Grilledutableau"/>
        <w:tblW w:w="0" w:type="auto"/>
        <w:tblLook w:val="04A0"/>
      </w:tblPr>
      <w:tblGrid>
        <w:gridCol w:w="1551"/>
        <w:gridCol w:w="7737"/>
      </w:tblGrid>
      <w:tr w:rsidR="00E37B00" w:rsidRPr="00E37B00" w:rsidTr="00E37B00">
        <w:tc>
          <w:tcPr>
            <w:tcW w:w="0" w:type="auto"/>
            <w:hideMark/>
          </w:tcPr>
          <w:p w:rsidR="00E37B00" w:rsidRPr="00E37B00" w:rsidRDefault="00E37B00" w:rsidP="00E37B00">
            <w:pPr>
              <w:jc w:val="center"/>
              <w:rPr>
                <w:rFonts w:asciiTheme="majorBidi" w:eastAsia="Times New Roman" w:hAnsiTheme="majorBidi" w:cstheme="majorBidi"/>
                <w:b/>
                <w:bCs/>
                <w:sz w:val="24"/>
                <w:szCs w:val="24"/>
                <w:lang w:eastAsia="fr-FR"/>
              </w:rPr>
            </w:pPr>
            <w:r w:rsidRPr="00DE00AD">
              <w:rPr>
                <w:rFonts w:asciiTheme="majorBidi" w:eastAsia="Times New Roman" w:hAnsiTheme="majorBidi" w:cstheme="majorBidi"/>
                <w:b/>
                <w:bCs/>
                <w:sz w:val="24"/>
                <w:szCs w:val="24"/>
                <w:lang w:eastAsia="fr-FR"/>
              </w:rPr>
              <w:t>Type of Media</w:t>
            </w:r>
          </w:p>
        </w:tc>
        <w:tc>
          <w:tcPr>
            <w:tcW w:w="0" w:type="auto"/>
            <w:hideMark/>
          </w:tcPr>
          <w:p w:rsidR="00E37B00" w:rsidRPr="00E37B00" w:rsidRDefault="00E37B00" w:rsidP="00E37B00">
            <w:pPr>
              <w:jc w:val="center"/>
              <w:rPr>
                <w:rFonts w:asciiTheme="majorBidi" w:eastAsia="Times New Roman" w:hAnsiTheme="majorBidi" w:cstheme="majorBidi"/>
                <w:b/>
                <w:bCs/>
                <w:sz w:val="24"/>
                <w:szCs w:val="24"/>
                <w:lang w:eastAsia="fr-FR"/>
              </w:rPr>
            </w:pPr>
            <w:r w:rsidRPr="00DE00AD">
              <w:rPr>
                <w:rFonts w:asciiTheme="majorBidi" w:eastAsia="Times New Roman" w:hAnsiTheme="majorBidi" w:cstheme="majorBidi"/>
                <w:b/>
                <w:bCs/>
                <w:sz w:val="24"/>
                <w:szCs w:val="24"/>
                <w:lang w:eastAsia="fr-FR"/>
              </w:rPr>
              <w:t>Purpose</w:t>
            </w:r>
          </w:p>
        </w:tc>
      </w:tr>
      <w:tr w:rsidR="00E37B00" w:rsidRPr="004D1895" w:rsidTr="00E37B00">
        <w:tc>
          <w:tcPr>
            <w:tcW w:w="0" w:type="auto"/>
            <w:hideMark/>
          </w:tcPr>
          <w:p w:rsidR="00E37B00" w:rsidRPr="00E37B00" w:rsidRDefault="00E37B00" w:rsidP="00E37B00">
            <w:pPr>
              <w:rPr>
                <w:rFonts w:asciiTheme="majorBidi" w:eastAsia="Times New Roman" w:hAnsiTheme="majorBidi" w:cstheme="majorBidi"/>
                <w:sz w:val="24"/>
                <w:szCs w:val="24"/>
                <w:lang w:eastAsia="fr-FR"/>
              </w:rPr>
            </w:pPr>
            <w:r w:rsidRPr="00DE00AD">
              <w:rPr>
                <w:rFonts w:asciiTheme="majorBidi" w:eastAsia="Times New Roman" w:hAnsiTheme="majorBidi" w:cstheme="majorBidi"/>
                <w:b/>
                <w:bCs/>
                <w:sz w:val="24"/>
                <w:szCs w:val="24"/>
                <w:lang w:eastAsia="fr-FR"/>
              </w:rPr>
              <w:t>Complex</w:t>
            </w:r>
          </w:p>
        </w:tc>
        <w:tc>
          <w:tcPr>
            <w:tcW w:w="0" w:type="auto"/>
            <w:hideMark/>
          </w:tcPr>
          <w:p w:rsidR="00E37B00" w:rsidRPr="00E37B00" w:rsidRDefault="00E37B00" w:rsidP="00E37B00">
            <w:pPr>
              <w:rPr>
                <w:rFonts w:asciiTheme="majorBidi" w:eastAsia="Times New Roman" w:hAnsiTheme="majorBidi" w:cstheme="majorBidi"/>
                <w:sz w:val="24"/>
                <w:szCs w:val="24"/>
                <w:lang w:val="en-US" w:eastAsia="fr-FR"/>
              </w:rPr>
            </w:pPr>
            <w:r w:rsidRPr="00E37B00">
              <w:rPr>
                <w:rFonts w:asciiTheme="majorBidi" w:eastAsia="Times New Roman" w:hAnsiTheme="majorBidi" w:cstheme="majorBidi"/>
                <w:sz w:val="24"/>
                <w:szCs w:val="24"/>
                <w:lang w:val="en-US" w:eastAsia="fr-FR"/>
              </w:rPr>
              <w:t>Used to grow most heterotrophic organisms. Contains water-soluble extracts of plant or animal tissue (e.g., peptone, tryptone), but the exact composition is unknown.</w:t>
            </w:r>
          </w:p>
        </w:tc>
      </w:tr>
      <w:tr w:rsidR="00E37B00" w:rsidRPr="00E37B00" w:rsidTr="00E37B00">
        <w:tc>
          <w:tcPr>
            <w:tcW w:w="0" w:type="auto"/>
            <w:hideMark/>
          </w:tcPr>
          <w:p w:rsidR="00E37B00" w:rsidRPr="00E37B00" w:rsidRDefault="00E37B00" w:rsidP="00E37B00">
            <w:pPr>
              <w:rPr>
                <w:rFonts w:asciiTheme="majorBidi" w:eastAsia="Times New Roman" w:hAnsiTheme="majorBidi" w:cstheme="majorBidi"/>
                <w:sz w:val="24"/>
                <w:szCs w:val="24"/>
                <w:lang w:eastAsia="fr-FR"/>
              </w:rPr>
            </w:pPr>
            <w:r w:rsidRPr="00DE00AD">
              <w:rPr>
                <w:rFonts w:asciiTheme="majorBidi" w:eastAsia="Times New Roman" w:hAnsiTheme="majorBidi" w:cstheme="majorBidi"/>
                <w:b/>
                <w:bCs/>
                <w:sz w:val="24"/>
                <w:szCs w:val="24"/>
                <w:lang w:eastAsia="fr-FR"/>
              </w:rPr>
              <w:t>Defined</w:t>
            </w:r>
          </w:p>
        </w:tc>
        <w:tc>
          <w:tcPr>
            <w:tcW w:w="0" w:type="auto"/>
            <w:hideMark/>
          </w:tcPr>
          <w:p w:rsidR="00E37B00" w:rsidRPr="00E37B00" w:rsidRDefault="00E37B00" w:rsidP="00E37B00">
            <w:pPr>
              <w:rPr>
                <w:rFonts w:asciiTheme="majorBidi" w:eastAsia="Times New Roman" w:hAnsiTheme="majorBidi" w:cstheme="majorBidi"/>
                <w:sz w:val="24"/>
                <w:szCs w:val="24"/>
                <w:lang w:eastAsia="fr-FR"/>
              </w:rPr>
            </w:pPr>
            <w:r w:rsidRPr="00E37B00">
              <w:rPr>
                <w:rFonts w:asciiTheme="majorBidi" w:eastAsia="Times New Roman" w:hAnsiTheme="majorBidi" w:cstheme="majorBidi"/>
                <w:sz w:val="24"/>
                <w:szCs w:val="24"/>
                <w:lang w:val="en-US" w:eastAsia="fr-FR"/>
              </w:rPr>
              <w:t xml:space="preserve">Used to grow specific heterotrophs and is often required for chemoautotrophs, photoautotrophs, and microbiological assays. </w:t>
            </w:r>
            <w:r w:rsidRPr="00E37B00">
              <w:rPr>
                <w:rFonts w:asciiTheme="majorBidi" w:eastAsia="Times New Roman" w:hAnsiTheme="majorBidi" w:cstheme="majorBidi"/>
                <w:sz w:val="24"/>
                <w:szCs w:val="24"/>
                <w:lang w:eastAsia="fr-FR"/>
              </w:rPr>
              <w:t>The exact chemical composition is known.</w:t>
            </w:r>
          </w:p>
        </w:tc>
      </w:tr>
      <w:tr w:rsidR="00E37B00" w:rsidRPr="004D1895" w:rsidTr="00E37B00">
        <w:tc>
          <w:tcPr>
            <w:tcW w:w="0" w:type="auto"/>
            <w:hideMark/>
          </w:tcPr>
          <w:p w:rsidR="00E37B00" w:rsidRPr="00E37B00" w:rsidRDefault="00E37B00" w:rsidP="00E37B00">
            <w:pPr>
              <w:rPr>
                <w:rFonts w:asciiTheme="majorBidi" w:eastAsia="Times New Roman" w:hAnsiTheme="majorBidi" w:cstheme="majorBidi"/>
                <w:sz w:val="24"/>
                <w:szCs w:val="24"/>
                <w:lang w:eastAsia="fr-FR"/>
              </w:rPr>
            </w:pPr>
            <w:r w:rsidRPr="00DE00AD">
              <w:rPr>
                <w:rFonts w:asciiTheme="majorBidi" w:eastAsia="Times New Roman" w:hAnsiTheme="majorBidi" w:cstheme="majorBidi"/>
                <w:b/>
                <w:bCs/>
                <w:sz w:val="24"/>
                <w:szCs w:val="24"/>
                <w:lang w:eastAsia="fr-FR"/>
              </w:rPr>
              <w:t>Selective</w:t>
            </w:r>
          </w:p>
        </w:tc>
        <w:tc>
          <w:tcPr>
            <w:tcW w:w="0" w:type="auto"/>
            <w:hideMark/>
          </w:tcPr>
          <w:p w:rsidR="00E37B00" w:rsidRPr="00E37B00" w:rsidRDefault="00E37B00" w:rsidP="00E37B00">
            <w:pPr>
              <w:rPr>
                <w:rFonts w:asciiTheme="majorBidi" w:eastAsia="Times New Roman" w:hAnsiTheme="majorBidi" w:cstheme="majorBidi"/>
                <w:sz w:val="24"/>
                <w:szCs w:val="24"/>
                <w:lang w:val="en-US" w:eastAsia="fr-FR"/>
              </w:rPr>
            </w:pPr>
            <w:r w:rsidRPr="00E37B00">
              <w:rPr>
                <w:rFonts w:asciiTheme="majorBidi" w:eastAsia="Times New Roman" w:hAnsiTheme="majorBidi" w:cstheme="majorBidi"/>
                <w:sz w:val="24"/>
                <w:szCs w:val="24"/>
                <w:lang w:val="en-US" w:eastAsia="fr-FR"/>
              </w:rPr>
              <w:t>Suppresses unwanted microbes or encourages the growth of desired microbes by adding selective agents (e.g., inhibitors or specific substrates).</w:t>
            </w:r>
          </w:p>
        </w:tc>
      </w:tr>
      <w:tr w:rsidR="00E37B00" w:rsidRPr="004D1895" w:rsidTr="00E37B00">
        <w:tc>
          <w:tcPr>
            <w:tcW w:w="0" w:type="auto"/>
            <w:hideMark/>
          </w:tcPr>
          <w:p w:rsidR="00E37B00" w:rsidRPr="00E37B00" w:rsidRDefault="00E37B00" w:rsidP="00E37B00">
            <w:pPr>
              <w:rPr>
                <w:rFonts w:asciiTheme="majorBidi" w:eastAsia="Times New Roman" w:hAnsiTheme="majorBidi" w:cstheme="majorBidi"/>
                <w:sz w:val="24"/>
                <w:szCs w:val="24"/>
                <w:lang w:eastAsia="fr-FR"/>
              </w:rPr>
            </w:pPr>
            <w:r w:rsidRPr="00DE00AD">
              <w:rPr>
                <w:rFonts w:asciiTheme="majorBidi" w:eastAsia="Times New Roman" w:hAnsiTheme="majorBidi" w:cstheme="majorBidi"/>
                <w:b/>
                <w:bCs/>
                <w:sz w:val="24"/>
                <w:szCs w:val="24"/>
                <w:lang w:eastAsia="fr-FR"/>
              </w:rPr>
              <w:t>Differential</w:t>
            </w:r>
          </w:p>
        </w:tc>
        <w:tc>
          <w:tcPr>
            <w:tcW w:w="0" w:type="auto"/>
            <w:hideMark/>
          </w:tcPr>
          <w:p w:rsidR="00E37B00" w:rsidRPr="00E37B00" w:rsidRDefault="00E37B00" w:rsidP="00E37B00">
            <w:pPr>
              <w:rPr>
                <w:rFonts w:asciiTheme="majorBidi" w:eastAsia="Times New Roman" w:hAnsiTheme="majorBidi" w:cstheme="majorBidi"/>
                <w:sz w:val="24"/>
                <w:szCs w:val="24"/>
                <w:lang w:val="en-US" w:eastAsia="fr-FR"/>
              </w:rPr>
            </w:pPr>
            <w:r w:rsidRPr="00E37B00">
              <w:rPr>
                <w:rFonts w:asciiTheme="majorBidi" w:eastAsia="Times New Roman" w:hAnsiTheme="majorBidi" w:cstheme="majorBidi"/>
                <w:sz w:val="24"/>
                <w:szCs w:val="24"/>
                <w:lang w:val="en-US" w:eastAsia="fr-FR"/>
              </w:rPr>
              <w:t>Distinguishes colonies of specific microbes from others by adding indicators or substrates.</w:t>
            </w:r>
          </w:p>
        </w:tc>
      </w:tr>
      <w:tr w:rsidR="00E37B00" w:rsidRPr="004D1895" w:rsidTr="00E37B00">
        <w:tc>
          <w:tcPr>
            <w:tcW w:w="0" w:type="auto"/>
            <w:hideMark/>
          </w:tcPr>
          <w:p w:rsidR="00E37B00" w:rsidRPr="00E37B00" w:rsidRDefault="00E37B00" w:rsidP="00E37B00">
            <w:pPr>
              <w:rPr>
                <w:rFonts w:asciiTheme="majorBidi" w:eastAsia="Times New Roman" w:hAnsiTheme="majorBidi" w:cstheme="majorBidi"/>
                <w:sz w:val="24"/>
                <w:szCs w:val="24"/>
                <w:lang w:eastAsia="fr-FR"/>
              </w:rPr>
            </w:pPr>
            <w:r w:rsidRPr="00DE00AD">
              <w:rPr>
                <w:rFonts w:asciiTheme="majorBidi" w:eastAsia="Times New Roman" w:hAnsiTheme="majorBidi" w:cstheme="majorBidi"/>
                <w:b/>
                <w:bCs/>
                <w:sz w:val="24"/>
                <w:szCs w:val="24"/>
                <w:lang w:eastAsia="fr-FR"/>
              </w:rPr>
              <w:t>Enrichment</w:t>
            </w:r>
          </w:p>
        </w:tc>
        <w:tc>
          <w:tcPr>
            <w:tcW w:w="0" w:type="auto"/>
            <w:hideMark/>
          </w:tcPr>
          <w:p w:rsidR="00E37B00" w:rsidRPr="00E37B00" w:rsidRDefault="00E37B00" w:rsidP="00E37B00">
            <w:pPr>
              <w:rPr>
                <w:rFonts w:asciiTheme="majorBidi" w:eastAsia="Times New Roman" w:hAnsiTheme="majorBidi" w:cstheme="majorBidi"/>
                <w:sz w:val="24"/>
                <w:szCs w:val="24"/>
                <w:lang w:val="en-US" w:eastAsia="fr-FR"/>
              </w:rPr>
            </w:pPr>
            <w:r w:rsidRPr="00E37B00">
              <w:rPr>
                <w:rFonts w:asciiTheme="majorBidi" w:eastAsia="Times New Roman" w:hAnsiTheme="majorBidi" w:cstheme="majorBidi"/>
                <w:sz w:val="24"/>
                <w:szCs w:val="24"/>
                <w:lang w:val="en-US" w:eastAsia="fr-FR"/>
              </w:rPr>
              <w:t>Similar to selective media but designed to increase the number of desired microorganisms to a detectable level without stimulating the rest of the bacterial population.</w:t>
            </w:r>
          </w:p>
        </w:tc>
      </w:tr>
      <w:tr w:rsidR="00E37B00" w:rsidRPr="004D1895" w:rsidTr="00E37B00">
        <w:tc>
          <w:tcPr>
            <w:tcW w:w="0" w:type="auto"/>
            <w:hideMark/>
          </w:tcPr>
          <w:p w:rsidR="00E37B00" w:rsidRPr="00E37B00" w:rsidRDefault="00E37B00" w:rsidP="00E37B00">
            <w:pPr>
              <w:rPr>
                <w:rFonts w:asciiTheme="majorBidi" w:eastAsia="Times New Roman" w:hAnsiTheme="majorBidi" w:cstheme="majorBidi"/>
                <w:sz w:val="24"/>
                <w:szCs w:val="24"/>
                <w:lang w:eastAsia="fr-FR"/>
              </w:rPr>
            </w:pPr>
            <w:r w:rsidRPr="00DE00AD">
              <w:rPr>
                <w:rFonts w:asciiTheme="majorBidi" w:eastAsia="Times New Roman" w:hAnsiTheme="majorBidi" w:cstheme="majorBidi"/>
                <w:b/>
                <w:bCs/>
                <w:sz w:val="24"/>
                <w:szCs w:val="24"/>
                <w:lang w:eastAsia="fr-FR"/>
              </w:rPr>
              <w:t>Reducing</w:t>
            </w:r>
          </w:p>
        </w:tc>
        <w:tc>
          <w:tcPr>
            <w:tcW w:w="0" w:type="auto"/>
            <w:hideMark/>
          </w:tcPr>
          <w:p w:rsidR="00E37B00" w:rsidRPr="00E37B00" w:rsidRDefault="00E37B00" w:rsidP="00E37B00">
            <w:pPr>
              <w:rPr>
                <w:rFonts w:asciiTheme="majorBidi" w:eastAsia="Times New Roman" w:hAnsiTheme="majorBidi" w:cstheme="majorBidi"/>
                <w:sz w:val="24"/>
                <w:szCs w:val="24"/>
                <w:lang w:val="en-US" w:eastAsia="fr-FR"/>
              </w:rPr>
            </w:pPr>
            <w:r w:rsidRPr="00E37B00">
              <w:rPr>
                <w:rFonts w:asciiTheme="majorBidi" w:eastAsia="Times New Roman" w:hAnsiTheme="majorBidi" w:cstheme="majorBidi"/>
                <w:sz w:val="24"/>
                <w:szCs w:val="24"/>
                <w:lang w:val="en-US" w:eastAsia="fr-FR"/>
              </w:rPr>
              <w:t>Promotes the growth of obligate anaerobes by removing oxygen.</w:t>
            </w:r>
          </w:p>
        </w:tc>
      </w:tr>
    </w:tbl>
    <w:p w:rsidR="00E37B00" w:rsidRPr="004D1895" w:rsidRDefault="00E37B00" w:rsidP="00E37B00">
      <w:pPr>
        <w:spacing w:after="0" w:line="240" w:lineRule="auto"/>
        <w:rPr>
          <w:rFonts w:asciiTheme="majorBidi" w:eastAsia="Times New Roman" w:hAnsiTheme="majorBidi" w:cstheme="majorBidi"/>
          <w:sz w:val="24"/>
          <w:szCs w:val="24"/>
          <w:lang w:val="en-US" w:eastAsia="fr-FR"/>
        </w:rPr>
      </w:pPr>
    </w:p>
    <w:p w:rsidR="00E37B00" w:rsidRPr="004D1895" w:rsidRDefault="00E37B00" w:rsidP="00E37B00">
      <w:pPr>
        <w:spacing w:after="0" w:line="240" w:lineRule="auto"/>
        <w:rPr>
          <w:rFonts w:asciiTheme="majorBidi" w:eastAsia="Times New Roman" w:hAnsiTheme="majorBidi" w:cstheme="majorBidi"/>
          <w:sz w:val="24"/>
          <w:szCs w:val="24"/>
          <w:lang w:val="en-US" w:eastAsia="fr-FR"/>
        </w:rPr>
      </w:pPr>
    </w:p>
    <w:p w:rsidR="00E37B00" w:rsidRPr="00E37B00" w:rsidRDefault="00E37B00" w:rsidP="00E37B00">
      <w:pPr>
        <w:spacing w:before="100" w:beforeAutospacing="1" w:after="100" w:afterAutospacing="1" w:line="240" w:lineRule="auto"/>
        <w:outlineLvl w:val="2"/>
        <w:rPr>
          <w:rFonts w:asciiTheme="majorBidi" w:eastAsia="Times New Roman" w:hAnsiTheme="majorBidi" w:cstheme="majorBidi"/>
          <w:b/>
          <w:bCs/>
          <w:sz w:val="24"/>
          <w:szCs w:val="24"/>
          <w:lang w:val="en-US" w:eastAsia="fr-FR"/>
        </w:rPr>
      </w:pPr>
      <w:r w:rsidRPr="00DE00AD">
        <w:rPr>
          <w:rFonts w:asciiTheme="majorBidi" w:eastAsia="Times New Roman" w:hAnsiTheme="majorBidi" w:cstheme="majorBidi"/>
          <w:b/>
          <w:bCs/>
          <w:sz w:val="24"/>
          <w:szCs w:val="24"/>
          <w:lang w:val="en-US" w:eastAsia="fr-FR"/>
        </w:rPr>
        <w:lastRenderedPageBreak/>
        <w:t xml:space="preserve">4- </w:t>
      </w:r>
      <w:r w:rsidRPr="00E37B00">
        <w:rPr>
          <w:rFonts w:asciiTheme="majorBidi" w:eastAsia="Times New Roman" w:hAnsiTheme="majorBidi" w:cstheme="majorBidi"/>
          <w:b/>
          <w:bCs/>
          <w:sz w:val="24"/>
          <w:szCs w:val="24"/>
          <w:lang w:val="en-US" w:eastAsia="fr-FR"/>
        </w:rPr>
        <w:t>Aseptic Technique and Media Forms</w:t>
      </w:r>
    </w:p>
    <w:p w:rsidR="00E37B00" w:rsidRPr="00E37B00" w:rsidRDefault="00E37B00" w:rsidP="00B16820">
      <w:pPr>
        <w:spacing w:before="100" w:beforeAutospacing="1" w:after="100" w:afterAutospacing="1" w:line="240" w:lineRule="auto"/>
        <w:rPr>
          <w:rFonts w:asciiTheme="majorBidi" w:eastAsia="Times New Roman" w:hAnsiTheme="majorBidi" w:cstheme="majorBidi"/>
          <w:sz w:val="24"/>
          <w:szCs w:val="24"/>
          <w:lang w:val="en-US" w:eastAsia="fr-FR"/>
        </w:rPr>
      </w:pPr>
      <w:r w:rsidRPr="00E37B00">
        <w:rPr>
          <w:rFonts w:asciiTheme="majorBidi" w:eastAsia="Times New Roman" w:hAnsiTheme="majorBidi" w:cstheme="majorBidi"/>
          <w:sz w:val="24"/>
          <w:szCs w:val="24"/>
          <w:lang w:val="en-US" w:eastAsia="fr-FR"/>
        </w:rPr>
        <w:t>Aseptic technique is essential for transferring microorganisms from a pure culture to a sterile medium without introducing contaminants.</w:t>
      </w:r>
      <w:r w:rsidR="00B16820">
        <w:rPr>
          <w:rFonts w:asciiTheme="majorBidi" w:eastAsia="Times New Roman" w:hAnsiTheme="majorBidi" w:cstheme="majorBidi"/>
          <w:sz w:val="24"/>
          <w:szCs w:val="24"/>
          <w:lang w:val="en-US" w:eastAsia="fr-FR"/>
        </w:rPr>
        <w:t xml:space="preserve"> </w:t>
      </w:r>
      <w:r w:rsidRPr="00E37B00">
        <w:rPr>
          <w:rFonts w:asciiTheme="majorBidi" w:eastAsia="Times New Roman" w:hAnsiTheme="majorBidi" w:cstheme="majorBidi"/>
          <w:sz w:val="24"/>
          <w:szCs w:val="24"/>
          <w:lang w:val="en-US" w:eastAsia="fr-FR"/>
        </w:rPr>
        <w:t>For solid media, such as agar, microorganisms can be cultured using the following methods:</w:t>
      </w:r>
    </w:p>
    <w:p w:rsidR="00E37B00" w:rsidRPr="00E37B00" w:rsidRDefault="00E37B00" w:rsidP="00E37B00">
      <w:pPr>
        <w:spacing w:before="100" w:beforeAutospacing="1" w:after="100" w:afterAutospacing="1" w:line="240" w:lineRule="auto"/>
        <w:rPr>
          <w:rFonts w:asciiTheme="majorBidi" w:eastAsia="Times New Roman" w:hAnsiTheme="majorBidi" w:cstheme="majorBidi"/>
          <w:sz w:val="24"/>
          <w:szCs w:val="24"/>
          <w:lang w:val="en-US" w:eastAsia="fr-FR"/>
        </w:rPr>
      </w:pPr>
      <w:r w:rsidRPr="00DE00AD">
        <w:rPr>
          <w:rFonts w:asciiTheme="majorBidi" w:eastAsia="Times New Roman" w:hAnsiTheme="majorBidi" w:cstheme="majorBidi"/>
          <w:b/>
          <w:bCs/>
          <w:sz w:val="24"/>
          <w:szCs w:val="24"/>
          <w:lang w:val="en-US" w:eastAsia="fr-FR"/>
        </w:rPr>
        <w:t>1- Slants</w:t>
      </w:r>
      <w:r w:rsidRPr="00E37B00">
        <w:rPr>
          <w:rFonts w:asciiTheme="majorBidi" w:eastAsia="Times New Roman" w:hAnsiTheme="majorBidi" w:cstheme="majorBidi"/>
          <w:sz w:val="24"/>
          <w:szCs w:val="24"/>
          <w:lang w:val="en-US" w:eastAsia="fr-FR"/>
        </w:rPr>
        <w:t>: Liquefied media is poured into test tubes and allowed to solidify at an angle, providing a larger surface area for growth.</w:t>
      </w:r>
    </w:p>
    <w:p w:rsidR="00E37B00" w:rsidRPr="00E37B00" w:rsidRDefault="00E37B00" w:rsidP="00E37B00">
      <w:pPr>
        <w:spacing w:before="100" w:beforeAutospacing="1" w:after="100" w:afterAutospacing="1" w:line="240" w:lineRule="auto"/>
        <w:rPr>
          <w:rFonts w:asciiTheme="majorBidi" w:eastAsia="Times New Roman" w:hAnsiTheme="majorBidi" w:cstheme="majorBidi"/>
          <w:sz w:val="24"/>
          <w:szCs w:val="24"/>
          <w:lang w:val="en-US" w:eastAsia="fr-FR"/>
        </w:rPr>
      </w:pPr>
      <w:r w:rsidRPr="00DE00AD">
        <w:rPr>
          <w:rFonts w:asciiTheme="majorBidi" w:eastAsia="Times New Roman" w:hAnsiTheme="majorBidi" w:cstheme="majorBidi"/>
          <w:b/>
          <w:bCs/>
          <w:sz w:val="24"/>
          <w:szCs w:val="24"/>
          <w:lang w:val="en-US" w:eastAsia="fr-FR"/>
        </w:rPr>
        <w:t>2- Stabs</w:t>
      </w:r>
      <w:r w:rsidRPr="00E37B00">
        <w:rPr>
          <w:rFonts w:asciiTheme="majorBidi" w:eastAsia="Times New Roman" w:hAnsiTheme="majorBidi" w:cstheme="majorBidi"/>
          <w:sz w:val="24"/>
          <w:szCs w:val="24"/>
          <w:lang w:val="en-US" w:eastAsia="fr-FR"/>
        </w:rPr>
        <w:t>: Agar is solidified in test tubes in an upright position, useful for studying microbial growth under different oxygen conditions.</w:t>
      </w:r>
    </w:p>
    <w:p w:rsidR="00E37B00" w:rsidRPr="00E37B00" w:rsidRDefault="00E37B00" w:rsidP="00E37B00">
      <w:pPr>
        <w:spacing w:before="100" w:beforeAutospacing="1" w:after="100" w:afterAutospacing="1" w:line="240" w:lineRule="auto"/>
        <w:rPr>
          <w:rFonts w:asciiTheme="majorBidi" w:eastAsia="Times New Roman" w:hAnsiTheme="majorBidi" w:cstheme="majorBidi"/>
          <w:sz w:val="24"/>
          <w:szCs w:val="24"/>
          <w:lang w:val="en-US" w:eastAsia="fr-FR"/>
        </w:rPr>
      </w:pPr>
      <w:r w:rsidRPr="00DE00AD">
        <w:rPr>
          <w:rFonts w:asciiTheme="majorBidi" w:eastAsia="Times New Roman" w:hAnsiTheme="majorBidi" w:cstheme="majorBidi"/>
          <w:b/>
          <w:bCs/>
          <w:sz w:val="24"/>
          <w:szCs w:val="24"/>
          <w:lang w:val="en-US" w:eastAsia="fr-FR"/>
        </w:rPr>
        <w:t>3- Petri Dishes</w:t>
      </w:r>
      <w:r w:rsidRPr="00E37B00">
        <w:rPr>
          <w:rFonts w:asciiTheme="majorBidi" w:eastAsia="Times New Roman" w:hAnsiTheme="majorBidi" w:cstheme="majorBidi"/>
          <w:sz w:val="24"/>
          <w:szCs w:val="24"/>
          <w:lang w:val="en-US" w:eastAsia="fr-FR"/>
        </w:rPr>
        <w:t>: Agar is poured into sterile Petri dishes to solidify, offering a large surface area for isolation and study of microorganisms. Plates should be stored inverted to prevent condensation.</w:t>
      </w:r>
    </w:p>
    <w:p w:rsidR="0054299F" w:rsidRPr="00DE00AD" w:rsidRDefault="0054299F" w:rsidP="00E37B00">
      <w:pPr>
        <w:pStyle w:val="Titre3"/>
        <w:rPr>
          <w:rFonts w:asciiTheme="majorBidi" w:hAnsiTheme="majorBidi" w:cstheme="majorBidi"/>
          <w:sz w:val="24"/>
          <w:szCs w:val="24"/>
          <w:lang w:val="en-US"/>
        </w:rPr>
      </w:pPr>
      <w:r w:rsidRPr="00DE00AD">
        <w:rPr>
          <w:rFonts w:asciiTheme="majorBidi" w:hAnsiTheme="majorBidi" w:cstheme="majorBidi"/>
          <w:sz w:val="24"/>
          <w:szCs w:val="24"/>
          <w:lang w:val="en-US"/>
        </w:rPr>
        <w:t>5- Preparation and Sterilization of Nutrient Medium</w:t>
      </w:r>
    </w:p>
    <w:p w:rsidR="00E37B00" w:rsidRPr="00DE00AD" w:rsidRDefault="00E37B00" w:rsidP="00E37B00">
      <w:pPr>
        <w:pStyle w:val="Titre3"/>
        <w:rPr>
          <w:rFonts w:asciiTheme="majorBidi" w:hAnsiTheme="majorBidi" w:cstheme="majorBidi"/>
          <w:sz w:val="24"/>
          <w:szCs w:val="24"/>
          <w:lang w:val="en-US"/>
        </w:rPr>
      </w:pPr>
      <w:r w:rsidRPr="00DE00AD">
        <w:rPr>
          <w:rFonts w:asciiTheme="majorBidi" w:hAnsiTheme="majorBidi" w:cstheme="majorBidi"/>
          <w:sz w:val="24"/>
          <w:szCs w:val="24"/>
          <w:lang w:val="en-US"/>
        </w:rPr>
        <w:t>Table. 2: Composition of Nutrient Medium</w:t>
      </w:r>
    </w:p>
    <w:tbl>
      <w:tblPr>
        <w:tblStyle w:val="Grilledutableau"/>
        <w:tblW w:w="0" w:type="auto"/>
        <w:tblLook w:val="04A0"/>
      </w:tblPr>
      <w:tblGrid>
        <w:gridCol w:w="2235"/>
        <w:gridCol w:w="2693"/>
      </w:tblGrid>
      <w:tr w:rsidR="00E37B00" w:rsidRPr="00DE00AD" w:rsidTr="00E37B00">
        <w:tc>
          <w:tcPr>
            <w:tcW w:w="2235" w:type="dxa"/>
            <w:hideMark/>
          </w:tcPr>
          <w:p w:rsidR="00E37B00" w:rsidRPr="00DE00AD" w:rsidRDefault="00E37B00">
            <w:pPr>
              <w:jc w:val="center"/>
              <w:rPr>
                <w:rFonts w:asciiTheme="majorBidi" w:hAnsiTheme="majorBidi" w:cstheme="majorBidi"/>
                <w:b/>
                <w:bCs/>
                <w:sz w:val="24"/>
                <w:szCs w:val="24"/>
              </w:rPr>
            </w:pPr>
            <w:r w:rsidRPr="00DE00AD">
              <w:rPr>
                <w:rStyle w:val="lev"/>
                <w:rFonts w:asciiTheme="majorBidi" w:hAnsiTheme="majorBidi" w:cstheme="majorBidi"/>
                <w:sz w:val="24"/>
                <w:szCs w:val="24"/>
              </w:rPr>
              <w:t>Component</w:t>
            </w:r>
          </w:p>
        </w:tc>
        <w:tc>
          <w:tcPr>
            <w:tcW w:w="2693" w:type="dxa"/>
            <w:hideMark/>
          </w:tcPr>
          <w:p w:rsidR="00E37B00" w:rsidRPr="00DE00AD" w:rsidRDefault="00E37B00">
            <w:pPr>
              <w:jc w:val="center"/>
              <w:rPr>
                <w:rFonts w:asciiTheme="majorBidi" w:hAnsiTheme="majorBidi" w:cstheme="majorBidi"/>
                <w:b/>
                <w:bCs/>
                <w:sz w:val="24"/>
                <w:szCs w:val="24"/>
              </w:rPr>
            </w:pPr>
            <w:r w:rsidRPr="00DE00AD">
              <w:rPr>
                <w:rStyle w:val="lev"/>
                <w:rFonts w:asciiTheme="majorBidi" w:hAnsiTheme="majorBidi" w:cstheme="majorBidi"/>
                <w:sz w:val="24"/>
                <w:szCs w:val="24"/>
              </w:rPr>
              <w:t>Quantity (g/l)</w:t>
            </w:r>
          </w:p>
        </w:tc>
      </w:tr>
      <w:tr w:rsidR="00E37B00" w:rsidRPr="00DE00AD" w:rsidTr="00E37B00">
        <w:tc>
          <w:tcPr>
            <w:tcW w:w="2235"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Beef extract</w:t>
            </w:r>
          </w:p>
        </w:tc>
        <w:tc>
          <w:tcPr>
            <w:tcW w:w="2693"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3</w:t>
            </w:r>
          </w:p>
        </w:tc>
      </w:tr>
      <w:tr w:rsidR="00E37B00" w:rsidRPr="00DE00AD" w:rsidTr="00E37B00">
        <w:tc>
          <w:tcPr>
            <w:tcW w:w="2235"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Peptone</w:t>
            </w:r>
          </w:p>
        </w:tc>
        <w:tc>
          <w:tcPr>
            <w:tcW w:w="2693"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5</w:t>
            </w:r>
          </w:p>
        </w:tc>
      </w:tr>
      <w:tr w:rsidR="00E37B00" w:rsidRPr="00DE00AD" w:rsidTr="00E37B00">
        <w:tc>
          <w:tcPr>
            <w:tcW w:w="2235"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NaCl2</w:t>
            </w:r>
          </w:p>
        </w:tc>
        <w:tc>
          <w:tcPr>
            <w:tcW w:w="2693"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3</w:t>
            </w:r>
          </w:p>
        </w:tc>
      </w:tr>
      <w:tr w:rsidR="00E37B00" w:rsidRPr="00DE00AD" w:rsidTr="00E37B00">
        <w:tc>
          <w:tcPr>
            <w:tcW w:w="2235"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Distilled water</w:t>
            </w:r>
          </w:p>
        </w:tc>
        <w:tc>
          <w:tcPr>
            <w:tcW w:w="2693"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1000 ml</w:t>
            </w:r>
          </w:p>
        </w:tc>
      </w:tr>
      <w:tr w:rsidR="00E37B00" w:rsidRPr="00DE00AD" w:rsidTr="00E37B00">
        <w:tc>
          <w:tcPr>
            <w:tcW w:w="2235"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Agar</w:t>
            </w:r>
          </w:p>
        </w:tc>
        <w:tc>
          <w:tcPr>
            <w:tcW w:w="2693"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15 g (for nutrient agar)</w:t>
            </w:r>
          </w:p>
        </w:tc>
      </w:tr>
      <w:tr w:rsidR="00E37B00" w:rsidRPr="00DE00AD" w:rsidTr="00E37B00">
        <w:tc>
          <w:tcPr>
            <w:tcW w:w="2235"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pH</w:t>
            </w:r>
          </w:p>
        </w:tc>
        <w:tc>
          <w:tcPr>
            <w:tcW w:w="2693" w:type="dxa"/>
            <w:hideMark/>
          </w:tcPr>
          <w:p w:rsidR="00E37B00" w:rsidRPr="00DE00AD" w:rsidRDefault="00E37B00">
            <w:pPr>
              <w:rPr>
                <w:rFonts w:asciiTheme="majorBidi" w:hAnsiTheme="majorBidi" w:cstheme="majorBidi"/>
                <w:sz w:val="24"/>
                <w:szCs w:val="24"/>
              </w:rPr>
            </w:pPr>
            <w:r w:rsidRPr="00DE00AD">
              <w:rPr>
                <w:rFonts w:asciiTheme="majorBidi" w:hAnsiTheme="majorBidi" w:cstheme="majorBidi"/>
                <w:sz w:val="24"/>
                <w:szCs w:val="24"/>
              </w:rPr>
              <w:t>7.0 ± 0.2</w:t>
            </w:r>
          </w:p>
        </w:tc>
      </w:tr>
    </w:tbl>
    <w:p w:rsidR="00E37B00" w:rsidRPr="00DE00AD" w:rsidRDefault="00E37B00" w:rsidP="00E37B00">
      <w:pPr>
        <w:rPr>
          <w:rFonts w:asciiTheme="majorBidi" w:hAnsiTheme="majorBidi" w:cstheme="majorBidi"/>
          <w:sz w:val="24"/>
          <w:szCs w:val="24"/>
        </w:rPr>
      </w:pPr>
    </w:p>
    <w:p w:rsidR="0054299F" w:rsidRPr="00DE00AD" w:rsidRDefault="0054299F" w:rsidP="0054299F">
      <w:pPr>
        <w:pStyle w:val="Titre3"/>
        <w:rPr>
          <w:rFonts w:asciiTheme="majorBidi" w:hAnsiTheme="majorBidi" w:cstheme="majorBidi"/>
          <w:sz w:val="24"/>
          <w:szCs w:val="24"/>
          <w:lang w:val="en-US"/>
        </w:rPr>
      </w:pPr>
      <w:r w:rsidRPr="00DE00AD">
        <w:rPr>
          <w:rFonts w:asciiTheme="majorBidi" w:hAnsiTheme="majorBidi" w:cstheme="majorBidi"/>
          <w:sz w:val="24"/>
          <w:szCs w:val="24"/>
          <w:lang w:val="en-US"/>
        </w:rPr>
        <w:t>5.1.  Preparation of Liquid and Solid Media</w:t>
      </w:r>
    </w:p>
    <w:p w:rsidR="0054299F" w:rsidRPr="00DE00AD" w:rsidRDefault="0054299F" w:rsidP="0054299F">
      <w:pPr>
        <w:pStyle w:val="Titre4"/>
        <w:rPr>
          <w:rFonts w:asciiTheme="majorBidi" w:hAnsiTheme="majorBidi"/>
          <w:color w:val="0D0D0D" w:themeColor="text1" w:themeTint="F2"/>
          <w:sz w:val="24"/>
          <w:szCs w:val="24"/>
        </w:rPr>
      </w:pPr>
      <w:r w:rsidRPr="00DE00AD">
        <w:rPr>
          <w:rFonts w:asciiTheme="majorBidi" w:hAnsiTheme="majorBidi"/>
          <w:color w:val="0D0D0D" w:themeColor="text1" w:themeTint="F2"/>
          <w:sz w:val="24"/>
          <w:szCs w:val="24"/>
        </w:rPr>
        <w:t>Materials Required</w:t>
      </w:r>
    </w:p>
    <w:p w:rsidR="0054299F" w:rsidRPr="00DE00AD" w:rsidRDefault="0054299F" w:rsidP="0054299F">
      <w:pPr>
        <w:numPr>
          <w:ilvl w:val="0"/>
          <w:numId w:val="6"/>
        </w:numPr>
        <w:spacing w:before="100" w:beforeAutospacing="1" w:after="100" w:afterAutospacing="1" w:line="240" w:lineRule="auto"/>
        <w:rPr>
          <w:rFonts w:asciiTheme="majorBidi" w:hAnsiTheme="majorBidi" w:cstheme="majorBidi"/>
          <w:sz w:val="24"/>
          <w:szCs w:val="24"/>
        </w:rPr>
      </w:pPr>
      <w:r w:rsidRPr="00DE00AD">
        <w:rPr>
          <w:rStyle w:val="lev"/>
          <w:rFonts w:asciiTheme="majorBidi" w:hAnsiTheme="majorBidi" w:cstheme="majorBidi"/>
          <w:sz w:val="24"/>
          <w:szCs w:val="24"/>
        </w:rPr>
        <w:t>Reagents for Nutrient Medium</w:t>
      </w:r>
      <w:r w:rsidRPr="00DE00AD">
        <w:rPr>
          <w:rFonts w:asciiTheme="majorBidi" w:hAnsiTheme="majorBidi" w:cstheme="majorBidi"/>
          <w:sz w:val="24"/>
          <w:szCs w:val="24"/>
        </w:rPr>
        <w:t>:</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rPr>
      </w:pPr>
      <w:r w:rsidRPr="00DE00AD">
        <w:rPr>
          <w:rFonts w:asciiTheme="majorBidi" w:hAnsiTheme="majorBidi" w:cstheme="majorBidi"/>
          <w:sz w:val="24"/>
          <w:szCs w:val="24"/>
        </w:rPr>
        <w:t>Beef extract (Lab Lemco)</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rPr>
      </w:pPr>
      <w:r w:rsidRPr="00DE00AD">
        <w:rPr>
          <w:rFonts w:asciiTheme="majorBidi" w:hAnsiTheme="majorBidi" w:cstheme="majorBidi"/>
          <w:sz w:val="24"/>
          <w:szCs w:val="24"/>
        </w:rPr>
        <w:t>Peptone</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rPr>
      </w:pPr>
      <w:r w:rsidRPr="00DE00AD">
        <w:rPr>
          <w:rFonts w:asciiTheme="majorBidi" w:hAnsiTheme="majorBidi" w:cstheme="majorBidi"/>
          <w:sz w:val="24"/>
          <w:szCs w:val="24"/>
        </w:rPr>
        <w:t>NaCl2</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rPr>
      </w:pPr>
      <w:r w:rsidRPr="00DE00AD">
        <w:rPr>
          <w:rFonts w:asciiTheme="majorBidi" w:hAnsiTheme="majorBidi" w:cstheme="majorBidi"/>
          <w:sz w:val="24"/>
          <w:szCs w:val="24"/>
        </w:rPr>
        <w:t>Distilled water</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rPr>
      </w:pPr>
      <w:r w:rsidRPr="00DE00AD">
        <w:rPr>
          <w:rFonts w:asciiTheme="majorBidi" w:hAnsiTheme="majorBidi" w:cstheme="majorBidi"/>
          <w:sz w:val="24"/>
          <w:szCs w:val="24"/>
        </w:rPr>
        <w:t>Agar (for solid media)</w:t>
      </w:r>
    </w:p>
    <w:p w:rsidR="0054299F" w:rsidRPr="00DE00AD" w:rsidRDefault="0054299F" w:rsidP="0054299F">
      <w:pPr>
        <w:numPr>
          <w:ilvl w:val="0"/>
          <w:numId w:val="6"/>
        </w:numPr>
        <w:spacing w:before="100" w:beforeAutospacing="1" w:after="100" w:afterAutospacing="1" w:line="240" w:lineRule="auto"/>
        <w:rPr>
          <w:rFonts w:asciiTheme="majorBidi" w:hAnsiTheme="majorBidi" w:cstheme="majorBidi"/>
          <w:sz w:val="24"/>
          <w:szCs w:val="24"/>
        </w:rPr>
      </w:pPr>
      <w:r w:rsidRPr="00DE00AD">
        <w:rPr>
          <w:rStyle w:val="lev"/>
          <w:rFonts w:asciiTheme="majorBidi" w:hAnsiTheme="majorBidi" w:cstheme="majorBidi"/>
          <w:sz w:val="24"/>
          <w:szCs w:val="24"/>
        </w:rPr>
        <w:t>Equipment and Glassware</w:t>
      </w:r>
      <w:r w:rsidRPr="00DE00AD">
        <w:rPr>
          <w:rFonts w:asciiTheme="majorBidi" w:hAnsiTheme="majorBidi" w:cstheme="majorBidi"/>
          <w:sz w:val="24"/>
          <w:szCs w:val="24"/>
        </w:rPr>
        <w:t>:</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rPr>
      </w:pPr>
      <w:r w:rsidRPr="00DE00AD">
        <w:rPr>
          <w:rFonts w:asciiTheme="majorBidi" w:hAnsiTheme="majorBidi" w:cstheme="majorBidi"/>
          <w:sz w:val="24"/>
          <w:szCs w:val="24"/>
        </w:rPr>
        <w:t>Pipettes with pipette aids</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lang w:val="en-US"/>
        </w:rPr>
      </w:pPr>
      <w:r w:rsidRPr="00DE00AD">
        <w:rPr>
          <w:rFonts w:asciiTheme="majorBidi" w:hAnsiTheme="majorBidi" w:cstheme="majorBidi"/>
          <w:sz w:val="24"/>
          <w:szCs w:val="24"/>
          <w:lang w:val="en-US"/>
        </w:rPr>
        <w:t>Petri dishes (for solid medium)</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lang w:val="en-US"/>
        </w:rPr>
      </w:pPr>
      <w:r w:rsidRPr="00DE00AD">
        <w:rPr>
          <w:rFonts w:asciiTheme="majorBidi" w:hAnsiTheme="majorBidi" w:cstheme="majorBidi"/>
          <w:sz w:val="24"/>
          <w:szCs w:val="24"/>
          <w:lang w:val="en-US"/>
        </w:rPr>
        <w:t>Conical flasks</w:t>
      </w:r>
    </w:p>
    <w:p w:rsidR="0054299F" w:rsidRPr="00DE00AD" w:rsidRDefault="0054299F" w:rsidP="0054299F">
      <w:pPr>
        <w:numPr>
          <w:ilvl w:val="1"/>
          <w:numId w:val="6"/>
        </w:numPr>
        <w:spacing w:before="100" w:beforeAutospacing="1" w:after="100" w:afterAutospacing="1" w:line="240" w:lineRule="auto"/>
        <w:rPr>
          <w:rFonts w:asciiTheme="majorBidi" w:hAnsiTheme="majorBidi" w:cstheme="majorBidi"/>
          <w:sz w:val="24"/>
          <w:szCs w:val="24"/>
        </w:rPr>
      </w:pPr>
      <w:r w:rsidRPr="00DE00AD">
        <w:rPr>
          <w:rFonts w:asciiTheme="majorBidi" w:hAnsiTheme="majorBidi" w:cstheme="majorBidi"/>
          <w:sz w:val="24"/>
          <w:szCs w:val="24"/>
        </w:rPr>
        <w:t>Autoclave</w:t>
      </w:r>
    </w:p>
    <w:p w:rsidR="0054299F" w:rsidRPr="00DE00AD" w:rsidRDefault="0054299F" w:rsidP="0054299F">
      <w:pPr>
        <w:spacing w:after="0"/>
        <w:rPr>
          <w:rFonts w:asciiTheme="majorBidi" w:hAnsiTheme="majorBidi" w:cstheme="majorBidi"/>
          <w:sz w:val="24"/>
          <w:szCs w:val="24"/>
        </w:rPr>
      </w:pPr>
    </w:p>
    <w:p w:rsidR="0054299F" w:rsidRDefault="0054299F" w:rsidP="0054299F">
      <w:pPr>
        <w:spacing w:after="0"/>
        <w:rPr>
          <w:rFonts w:asciiTheme="majorBidi" w:hAnsiTheme="majorBidi" w:cstheme="majorBidi"/>
          <w:sz w:val="24"/>
          <w:szCs w:val="24"/>
        </w:rPr>
      </w:pPr>
    </w:p>
    <w:p w:rsidR="00B16820" w:rsidRPr="00DE00AD" w:rsidRDefault="00B16820" w:rsidP="0054299F">
      <w:pPr>
        <w:spacing w:after="0"/>
        <w:rPr>
          <w:rFonts w:asciiTheme="majorBidi" w:hAnsiTheme="majorBidi" w:cstheme="majorBidi"/>
          <w:sz w:val="24"/>
          <w:szCs w:val="24"/>
        </w:rPr>
      </w:pPr>
    </w:p>
    <w:p w:rsidR="0054299F" w:rsidRPr="00DE00AD" w:rsidRDefault="0054299F" w:rsidP="0054299F">
      <w:pPr>
        <w:pStyle w:val="Titre3"/>
        <w:rPr>
          <w:rFonts w:asciiTheme="majorBidi" w:hAnsiTheme="majorBidi" w:cstheme="majorBidi"/>
          <w:sz w:val="24"/>
          <w:szCs w:val="24"/>
          <w:lang w:val="en-US"/>
        </w:rPr>
      </w:pPr>
      <w:r w:rsidRPr="00DE00AD">
        <w:rPr>
          <w:rFonts w:asciiTheme="majorBidi" w:hAnsiTheme="majorBidi" w:cstheme="majorBidi"/>
          <w:sz w:val="24"/>
          <w:szCs w:val="24"/>
          <w:lang w:val="en-US"/>
        </w:rPr>
        <w:lastRenderedPageBreak/>
        <w:t>5.2. Procedure for Preparing Liquid Medium</w:t>
      </w:r>
    </w:p>
    <w:p w:rsidR="0054299F" w:rsidRPr="00DE00AD" w:rsidRDefault="0054299F" w:rsidP="0054299F">
      <w:pPr>
        <w:pStyle w:val="NormalWeb"/>
        <w:numPr>
          <w:ilvl w:val="0"/>
          <w:numId w:val="7"/>
        </w:numPr>
        <w:rPr>
          <w:rFonts w:asciiTheme="majorBidi" w:hAnsiTheme="majorBidi" w:cstheme="majorBidi"/>
          <w:lang w:val="en-US"/>
        </w:rPr>
      </w:pPr>
      <w:r w:rsidRPr="00DE00AD">
        <w:rPr>
          <w:rFonts w:asciiTheme="majorBidi" w:hAnsiTheme="majorBidi" w:cstheme="majorBidi"/>
          <w:lang w:val="en-US"/>
        </w:rPr>
        <w:t xml:space="preserve">Weigh and dissolve the following ingredients in </w:t>
      </w:r>
      <w:r w:rsidRPr="00DE00AD">
        <w:rPr>
          <w:rStyle w:val="lev"/>
          <w:rFonts w:asciiTheme="majorBidi" w:hAnsiTheme="majorBidi" w:cstheme="majorBidi"/>
          <w:lang w:val="en-US"/>
        </w:rPr>
        <w:t>800 ml of distilled water</w:t>
      </w:r>
      <w:r w:rsidRPr="00DE00AD">
        <w:rPr>
          <w:rFonts w:asciiTheme="majorBidi" w:hAnsiTheme="majorBidi" w:cstheme="majorBidi"/>
          <w:lang w:val="en-US"/>
        </w:rPr>
        <w:t>:</w:t>
      </w:r>
    </w:p>
    <w:p w:rsidR="0054299F" w:rsidRPr="00DE00AD" w:rsidRDefault="0054299F" w:rsidP="0054299F">
      <w:pPr>
        <w:numPr>
          <w:ilvl w:val="1"/>
          <w:numId w:val="7"/>
        </w:numPr>
        <w:spacing w:before="100" w:beforeAutospacing="1" w:after="100" w:afterAutospacing="1" w:line="240" w:lineRule="auto"/>
        <w:rPr>
          <w:rFonts w:asciiTheme="majorBidi" w:hAnsiTheme="majorBidi" w:cstheme="majorBidi"/>
          <w:sz w:val="24"/>
          <w:szCs w:val="24"/>
          <w:lang w:val="en-US"/>
        </w:rPr>
      </w:pPr>
      <w:r w:rsidRPr="00DE00AD">
        <w:rPr>
          <w:rFonts w:asciiTheme="majorBidi" w:hAnsiTheme="majorBidi" w:cstheme="majorBidi"/>
          <w:sz w:val="24"/>
          <w:szCs w:val="24"/>
          <w:lang w:val="en-US"/>
        </w:rPr>
        <w:t>Beef extract: 3 g</w:t>
      </w:r>
    </w:p>
    <w:p w:rsidR="0054299F" w:rsidRPr="00DE00AD" w:rsidRDefault="0054299F" w:rsidP="0054299F">
      <w:pPr>
        <w:numPr>
          <w:ilvl w:val="1"/>
          <w:numId w:val="7"/>
        </w:numPr>
        <w:spacing w:before="100" w:beforeAutospacing="1" w:after="100" w:afterAutospacing="1" w:line="240" w:lineRule="auto"/>
        <w:rPr>
          <w:rFonts w:asciiTheme="majorBidi" w:hAnsiTheme="majorBidi" w:cstheme="majorBidi"/>
          <w:sz w:val="24"/>
          <w:szCs w:val="24"/>
          <w:lang w:val="en-US"/>
        </w:rPr>
      </w:pPr>
      <w:r w:rsidRPr="00DE00AD">
        <w:rPr>
          <w:rFonts w:asciiTheme="majorBidi" w:hAnsiTheme="majorBidi" w:cstheme="majorBidi"/>
          <w:sz w:val="24"/>
          <w:szCs w:val="24"/>
          <w:lang w:val="en-US"/>
        </w:rPr>
        <w:t>Peptone: 5 g</w:t>
      </w:r>
    </w:p>
    <w:p w:rsidR="0054299F" w:rsidRPr="00DE00AD" w:rsidRDefault="0054299F" w:rsidP="0054299F">
      <w:pPr>
        <w:numPr>
          <w:ilvl w:val="1"/>
          <w:numId w:val="7"/>
        </w:numPr>
        <w:spacing w:before="100" w:beforeAutospacing="1" w:after="100" w:afterAutospacing="1" w:line="240" w:lineRule="auto"/>
        <w:rPr>
          <w:rFonts w:asciiTheme="majorBidi" w:hAnsiTheme="majorBidi" w:cstheme="majorBidi"/>
          <w:sz w:val="24"/>
          <w:szCs w:val="24"/>
          <w:lang w:val="en-US"/>
        </w:rPr>
      </w:pPr>
      <w:r w:rsidRPr="00DE00AD">
        <w:rPr>
          <w:rFonts w:asciiTheme="majorBidi" w:hAnsiTheme="majorBidi" w:cstheme="majorBidi"/>
          <w:sz w:val="24"/>
          <w:szCs w:val="24"/>
          <w:lang w:val="en-US"/>
        </w:rPr>
        <w:t>NaCl2: 3 g</w:t>
      </w:r>
    </w:p>
    <w:p w:rsidR="0054299F" w:rsidRPr="00DE00AD" w:rsidRDefault="0054299F" w:rsidP="0054299F">
      <w:pPr>
        <w:pStyle w:val="NormalWeb"/>
        <w:numPr>
          <w:ilvl w:val="0"/>
          <w:numId w:val="7"/>
        </w:numPr>
        <w:rPr>
          <w:rFonts w:asciiTheme="majorBidi" w:hAnsiTheme="majorBidi" w:cstheme="majorBidi"/>
          <w:lang w:val="en-US"/>
        </w:rPr>
      </w:pPr>
      <w:r w:rsidRPr="00DE00AD">
        <w:rPr>
          <w:rFonts w:asciiTheme="majorBidi" w:hAnsiTheme="majorBidi" w:cstheme="majorBidi"/>
          <w:lang w:val="en-US"/>
        </w:rPr>
        <w:t>Gently heat the mixture to dissolve the components fully.</w:t>
      </w:r>
    </w:p>
    <w:p w:rsidR="0054299F" w:rsidRPr="00DE00AD" w:rsidRDefault="0054299F" w:rsidP="0054299F">
      <w:pPr>
        <w:pStyle w:val="NormalWeb"/>
        <w:numPr>
          <w:ilvl w:val="0"/>
          <w:numId w:val="7"/>
        </w:numPr>
        <w:rPr>
          <w:rFonts w:asciiTheme="majorBidi" w:hAnsiTheme="majorBidi" w:cstheme="majorBidi"/>
          <w:lang w:val="en-US"/>
        </w:rPr>
      </w:pPr>
      <w:r w:rsidRPr="00DE00AD">
        <w:rPr>
          <w:rFonts w:asciiTheme="majorBidi" w:hAnsiTheme="majorBidi" w:cstheme="majorBidi"/>
          <w:lang w:val="en-US"/>
        </w:rPr>
        <w:t xml:space="preserve">After dissolution, cool the solution and </w:t>
      </w:r>
      <w:r w:rsidRPr="00DE00AD">
        <w:rPr>
          <w:rStyle w:val="lev"/>
          <w:rFonts w:asciiTheme="majorBidi" w:hAnsiTheme="majorBidi" w:cstheme="majorBidi"/>
          <w:lang w:val="en-US"/>
        </w:rPr>
        <w:t>adjust the pH</w:t>
      </w:r>
      <w:r w:rsidRPr="00DE00AD">
        <w:rPr>
          <w:rFonts w:asciiTheme="majorBidi" w:hAnsiTheme="majorBidi" w:cstheme="majorBidi"/>
          <w:lang w:val="en-US"/>
        </w:rPr>
        <w:t xml:space="preserve"> to </w:t>
      </w:r>
      <w:r w:rsidRPr="00DE00AD">
        <w:rPr>
          <w:rStyle w:val="lev"/>
          <w:rFonts w:asciiTheme="majorBidi" w:hAnsiTheme="majorBidi" w:cstheme="majorBidi"/>
          <w:lang w:val="en-US"/>
        </w:rPr>
        <w:t>7.0 ± 0.2</w:t>
      </w:r>
      <w:r w:rsidRPr="00DE00AD">
        <w:rPr>
          <w:rFonts w:asciiTheme="majorBidi" w:hAnsiTheme="majorBidi" w:cstheme="majorBidi"/>
          <w:lang w:val="en-US"/>
        </w:rPr>
        <w:t xml:space="preserve"> using an appropriate acid or base.</w:t>
      </w:r>
    </w:p>
    <w:p w:rsidR="0054299F" w:rsidRPr="00DE00AD" w:rsidRDefault="0054299F" w:rsidP="0054299F">
      <w:pPr>
        <w:pStyle w:val="NormalWeb"/>
        <w:numPr>
          <w:ilvl w:val="0"/>
          <w:numId w:val="7"/>
        </w:numPr>
        <w:rPr>
          <w:rFonts w:asciiTheme="majorBidi" w:hAnsiTheme="majorBidi" w:cstheme="majorBidi"/>
          <w:lang w:val="en-US"/>
        </w:rPr>
      </w:pPr>
      <w:r w:rsidRPr="00DE00AD">
        <w:rPr>
          <w:rFonts w:asciiTheme="majorBidi" w:hAnsiTheme="majorBidi" w:cstheme="majorBidi"/>
          <w:lang w:val="en-US"/>
        </w:rPr>
        <w:t xml:space="preserve">Adjust the final volume to </w:t>
      </w:r>
      <w:r w:rsidRPr="00DE00AD">
        <w:rPr>
          <w:rStyle w:val="lev"/>
          <w:rFonts w:asciiTheme="majorBidi" w:hAnsiTheme="majorBidi" w:cstheme="majorBidi"/>
          <w:lang w:val="en-US"/>
        </w:rPr>
        <w:t>1000 ml</w:t>
      </w:r>
      <w:r w:rsidRPr="00DE00AD">
        <w:rPr>
          <w:rFonts w:asciiTheme="majorBidi" w:hAnsiTheme="majorBidi" w:cstheme="majorBidi"/>
          <w:lang w:val="en-US"/>
        </w:rPr>
        <w:t xml:space="preserve"> with distilled water.</w:t>
      </w:r>
    </w:p>
    <w:p w:rsidR="0054299F" w:rsidRPr="00DE00AD" w:rsidRDefault="0054299F" w:rsidP="0054299F">
      <w:pPr>
        <w:pStyle w:val="NormalWeb"/>
        <w:numPr>
          <w:ilvl w:val="0"/>
          <w:numId w:val="7"/>
        </w:numPr>
        <w:rPr>
          <w:rFonts w:asciiTheme="majorBidi" w:hAnsiTheme="majorBidi" w:cstheme="majorBidi"/>
          <w:lang w:val="en-US"/>
        </w:rPr>
      </w:pPr>
      <w:r w:rsidRPr="00DE00AD">
        <w:rPr>
          <w:rFonts w:asciiTheme="majorBidi" w:hAnsiTheme="majorBidi" w:cstheme="majorBidi"/>
          <w:lang w:val="en-US"/>
        </w:rPr>
        <w:t xml:space="preserve">Dispense the liquid medium into </w:t>
      </w:r>
      <w:r w:rsidRPr="00DE00AD">
        <w:rPr>
          <w:rStyle w:val="lev"/>
          <w:rFonts w:asciiTheme="majorBidi" w:hAnsiTheme="majorBidi" w:cstheme="majorBidi"/>
          <w:lang w:val="en-US"/>
        </w:rPr>
        <w:t>sterilized conical flasks or test tubes</w:t>
      </w:r>
      <w:r w:rsidRPr="00DE00AD">
        <w:rPr>
          <w:rFonts w:asciiTheme="majorBidi" w:hAnsiTheme="majorBidi" w:cstheme="majorBidi"/>
          <w:lang w:val="en-US"/>
        </w:rPr>
        <w:t>.</w:t>
      </w:r>
    </w:p>
    <w:p w:rsidR="0054299F" w:rsidRPr="00DE00AD" w:rsidRDefault="00B16820" w:rsidP="0054299F">
      <w:pPr>
        <w:pStyle w:val="NormalWeb"/>
        <w:numPr>
          <w:ilvl w:val="0"/>
          <w:numId w:val="7"/>
        </w:numPr>
        <w:rPr>
          <w:rFonts w:asciiTheme="majorBidi" w:hAnsiTheme="majorBidi" w:cstheme="majorBidi"/>
          <w:lang w:val="en-US"/>
        </w:rPr>
      </w:pPr>
      <w:r>
        <w:rPr>
          <w:rStyle w:val="lev"/>
          <w:rFonts w:asciiTheme="majorBidi" w:hAnsiTheme="majorBidi" w:cstheme="majorBidi"/>
          <w:lang w:val="en-US"/>
        </w:rPr>
        <w:t>A</w:t>
      </w:r>
      <w:r w:rsidR="0054299F" w:rsidRPr="00DE00AD">
        <w:rPr>
          <w:rStyle w:val="lev"/>
          <w:rFonts w:asciiTheme="majorBidi" w:hAnsiTheme="majorBidi" w:cstheme="majorBidi"/>
          <w:lang w:val="en-US"/>
        </w:rPr>
        <w:t>utoclave</w:t>
      </w:r>
      <w:r w:rsidR="0054299F" w:rsidRPr="00DE00AD">
        <w:rPr>
          <w:rFonts w:asciiTheme="majorBidi" w:hAnsiTheme="majorBidi" w:cstheme="majorBidi"/>
          <w:lang w:val="en-US"/>
        </w:rPr>
        <w:t xml:space="preserve"> at </w:t>
      </w:r>
      <w:r w:rsidR="0054299F" w:rsidRPr="00DE00AD">
        <w:rPr>
          <w:rStyle w:val="lev"/>
          <w:rFonts w:asciiTheme="majorBidi" w:hAnsiTheme="majorBidi" w:cstheme="majorBidi"/>
          <w:lang w:val="en-US"/>
        </w:rPr>
        <w:t>15 psi for 15-20 minutes</w:t>
      </w:r>
      <w:r w:rsidR="0054299F" w:rsidRPr="00DE00AD">
        <w:rPr>
          <w:rFonts w:asciiTheme="majorBidi" w:hAnsiTheme="majorBidi" w:cstheme="majorBidi"/>
          <w:lang w:val="en-US"/>
        </w:rPr>
        <w:t xml:space="preserve"> to sterilize the medium.</w:t>
      </w:r>
    </w:p>
    <w:p w:rsidR="0054299F" w:rsidRPr="00DE00AD" w:rsidRDefault="0054299F" w:rsidP="0054299F">
      <w:pPr>
        <w:pStyle w:val="Titre3"/>
        <w:rPr>
          <w:rFonts w:asciiTheme="majorBidi" w:hAnsiTheme="majorBidi" w:cstheme="majorBidi"/>
          <w:sz w:val="24"/>
          <w:szCs w:val="24"/>
          <w:lang w:val="en-US"/>
        </w:rPr>
      </w:pPr>
      <w:r w:rsidRPr="00DE00AD">
        <w:rPr>
          <w:rFonts w:asciiTheme="majorBidi" w:hAnsiTheme="majorBidi" w:cstheme="majorBidi"/>
          <w:sz w:val="24"/>
          <w:szCs w:val="24"/>
          <w:lang w:val="en-US"/>
        </w:rPr>
        <w:t>5.3. Procedure for Preparing Solid Medium</w:t>
      </w:r>
    </w:p>
    <w:p w:rsidR="0054299F" w:rsidRPr="00DE00AD" w:rsidRDefault="0054299F" w:rsidP="0054299F">
      <w:pPr>
        <w:pStyle w:val="NormalWeb"/>
        <w:numPr>
          <w:ilvl w:val="0"/>
          <w:numId w:val="8"/>
        </w:numPr>
        <w:rPr>
          <w:rFonts w:asciiTheme="majorBidi" w:hAnsiTheme="majorBidi" w:cstheme="majorBidi"/>
          <w:lang w:val="en-US"/>
        </w:rPr>
      </w:pPr>
      <w:r w:rsidRPr="00DE00AD">
        <w:rPr>
          <w:rFonts w:asciiTheme="majorBidi" w:hAnsiTheme="majorBidi" w:cstheme="majorBidi"/>
          <w:lang w:val="en-US"/>
        </w:rPr>
        <w:t>Prepare the liquid nutrient medium as described in the above procedure.</w:t>
      </w:r>
    </w:p>
    <w:p w:rsidR="0054299F" w:rsidRPr="00DE00AD" w:rsidRDefault="0054299F" w:rsidP="0054299F">
      <w:pPr>
        <w:pStyle w:val="NormalWeb"/>
        <w:numPr>
          <w:ilvl w:val="0"/>
          <w:numId w:val="8"/>
        </w:numPr>
        <w:rPr>
          <w:rFonts w:asciiTheme="majorBidi" w:hAnsiTheme="majorBidi" w:cstheme="majorBidi"/>
          <w:lang w:val="en-US"/>
        </w:rPr>
      </w:pPr>
      <w:r w:rsidRPr="00DE00AD">
        <w:rPr>
          <w:rFonts w:asciiTheme="majorBidi" w:hAnsiTheme="majorBidi" w:cstheme="majorBidi"/>
          <w:lang w:val="en-US"/>
        </w:rPr>
        <w:t xml:space="preserve">To prepare a </w:t>
      </w:r>
      <w:r w:rsidRPr="00DE00AD">
        <w:rPr>
          <w:rStyle w:val="lev"/>
          <w:rFonts w:asciiTheme="majorBidi" w:hAnsiTheme="majorBidi" w:cstheme="majorBidi"/>
          <w:lang w:val="en-US"/>
        </w:rPr>
        <w:t>solid medium</w:t>
      </w:r>
      <w:r w:rsidRPr="00DE00AD">
        <w:rPr>
          <w:rFonts w:asciiTheme="majorBidi" w:hAnsiTheme="majorBidi" w:cstheme="majorBidi"/>
          <w:lang w:val="en-US"/>
        </w:rPr>
        <w:t xml:space="preserve">, add </w:t>
      </w:r>
      <w:r w:rsidRPr="00DE00AD">
        <w:rPr>
          <w:rStyle w:val="lev"/>
          <w:rFonts w:asciiTheme="majorBidi" w:hAnsiTheme="majorBidi" w:cstheme="majorBidi"/>
          <w:lang w:val="en-US"/>
        </w:rPr>
        <w:t>agar</w:t>
      </w:r>
      <w:r w:rsidRPr="00DE00AD">
        <w:rPr>
          <w:rFonts w:asciiTheme="majorBidi" w:hAnsiTheme="majorBidi" w:cstheme="majorBidi"/>
          <w:lang w:val="en-US"/>
        </w:rPr>
        <w:t xml:space="preserve"> to the liquid nutrient medium:</w:t>
      </w:r>
    </w:p>
    <w:p w:rsidR="0054299F" w:rsidRPr="00DE00AD" w:rsidRDefault="0054299F" w:rsidP="0054299F">
      <w:pPr>
        <w:numPr>
          <w:ilvl w:val="1"/>
          <w:numId w:val="8"/>
        </w:numPr>
        <w:spacing w:before="100" w:beforeAutospacing="1" w:after="100" w:afterAutospacing="1" w:line="240" w:lineRule="auto"/>
        <w:rPr>
          <w:rFonts w:asciiTheme="majorBidi" w:hAnsiTheme="majorBidi" w:cstheme="majorBidi"/>
          <w:sz w:val="24"/>
          <w:szCs w:val="24"/>
          <w:lang w:val="en-US"/>
        </w:rPr>
      </w:pPr>
      <w:r w:rsidRPr="00DE00AD">
        <w:rPr>
          <w:rFonts w:asciiTheme="majorBidi" w:hAnsiTheme="majorBidi" w:cstheme="majorBidi"/>
          <w:sz w:val="24"/>
          <w:szCs w:val="24"/>
          <w:lang w:val="en-US"/>
        </w:rPr>
        <w:t>Agar: 15 g (for nutrient agar)</w:t>
      </w:r>
    </w:p>
    <w:p w:rsidR="0054299F" w:rsidRPr="00DE00AD" w:rsidRDefault="0054299F" w:rsidP="0054299F">
      <w:pPr>
        <w:pStyle w:val="NormalWeb"/>
        <w:numPr>
          <w:ilvl w:val="0"/>
          <w:numId w:val="8"/>
        </w:numPr>
        <w:rPr>
          <w:rFonts w:asciiTheme="majorBidi" w:hAnsiTheme="majorBidi" w:cstheme="majorBidi"/>
          <w:lang w:val="en-US"/>
        </w:rPr>
      </w:pPr>
      <w:r w:rsidRPr="00DE00AD">
        <w:rPr>
          <w:rFonts w:asciiTheme="majorBidi" w:hAnsiTheme="majorBidi" w:cstheme="majorBidi"/>
          <w:lang w:val="en-US"/>
        </w:rPr>
        <w:t xml:space="preserve">Stir the mixture and </w:t>
      </w:r>
      <w:r w:rsidRPr="00DE00AD">
        <w:rPr>
          <w:rStyle w:val="lev"/>
          <w:rFonts w:asciiTheme="majorBidi" w:hAnsiTheme="majorBidi" w:cstheme="majorBidi"/>
          <w:lang w:val="en-US"/>
        </w:rPr>
        <w:t>heat gently</w:t>
      </w:r>
      <w:r w:rsidRPr="00DE00AD">
        <w:rPr>
          <w:rFonts w:asciiTheme="majorBidi" w:hAnsiTheme="majorBidi" w:cstheme="majorBidi"/>
          <w:lang w:val="en-US"/>
        </w:rPr>
        <w:t xml:space="preserve"> until the agar dissolves completely.</w:t>
      </w:r>
    </w:p>
    <w:p w:rsidR="0054299F" w:rsidRPr="00DE00AD" w:rsidRDefault="0054299F" w:rsidP="0054299F">
      <w:pPr>
        <w:pStyle w:val="NormalWeb"/>
        <w:numPr>
          <w:ilvl w:val="0"/>
          <w:numId w:val="8"/>
        </w:numPr>
        <w:rPr>
          <w:rFonts w:asciiTheme="majorBidi" w:hAnsiTheme="majorBidi" w:cstheme="majorBidi"/>
          <w:lang w:val="en-US"/>
        </w:rPr>
      </w:pPr>
      <w:r w:rsidRPr="00DE00AD">
        <w:rPr>
          <w:rFonts w:asciiTheme="majorBidi" w:hAnsiTheme="majorBidi" w:cstheme="majorBidi"/>
          <w:lang w:val="en-US"/>
        </w:rPr>
        <w:t xml:space="preserve">After the agar has dissolved, allow the medium to cool to approximately </w:t>
      </w:r>
      <w:r w:rsidRPr="00DE00AD">
        <w:rPr>
          <w:rStyle w:val="lev"/>
          <w:rFonts w:asciiTheme="majorBidi" w:hAnsiTheme="majorBidi" w:cstheme="majorBidi"/>
          <w:lang w:val="en-US"/>
        </w:rPr>
        <w:t>45°C</w:t>
      </w:r>
      <w:r w:rsidRPr="00DE00AD">
        <w:rPr>
          <w:rFonts w:asciiTheme="majorBidi" w:hAnsiTheme="majorBidi" w:cstheme="majorBidi"/>
          <w:lang w:val="en-US"/>
        </w:rPr>
        <w:t>.</w:t>
      </w:r>
    </w:p>
    <w:p w:rsidR="0054299F" w:rsidRPr="00DE00AD" w:rsidRDefault="0054299F" w:rsidP="0054299F">
      <w:pPr>
        <w:pStyle w:val="NormalWeb"/>
        <w:numPr>
          <w:ilvl w:val="0"/>
          <w:numId w:val="8"/>
        </w:numPr>
        <w:rPr>
          <w:rFonts w:asciiTheme="majorBidi" w:hAnsiTheme="majorBidi" w:cstheme="majorBidi"/>
          <w:lang w:val="en-US"/>
        </w:rPr>
      </w:pPr>
      <w:r w:rsidRPr="00DE00AD">
        <w:rPr>
          <w:rFonts w:asciiTheme="majorBidi" w:hAnsiTheme="majorBidi" w:cstheme="majorBidi"/>
          <w:lang w:val="en-US"/>
        </w:rPr>
        <w:t xml:space="preserve">Pour the molten medium into </w:t>
      </w:r>
      <w:r w:rsidRPr="00DE00AD">
        <w:rPr>
          <w:rStyle w:val="lev"/>
          <w:rFonts w:asciiTheme="majorBidi" w:hAnsiTheme="majorBidi" w:cstheme="majorBidi"/>
          <w:lang w:val="en-US"/>
        </w:rPr>
        <w:t>sterilized Petri dishes</w:t>
      </w:r>
      <w:r w:rsidRPr="00DE00AD">
        <w:rPr>
          <w:rFonts w:asciiTheme="majorBidi" w:hAnsiTheme="majorBidi" w:cstheme="majorBidi"/>
          <w:lang w:val="en-US"/>
        </w:rPr>
        <w:t xml:space="preserve"> (glass or plastic, 15 x 90 mm).</w:t>
      </w:r>
    </w:p>
    <w:p w:rsidR="0054299F" w:rsidRPr="00DE00AD" w:rsidRDefault="0054299F" w:rsidP="0054299F">
      <w:pPr>
        <w:pStyle w:val="NormalWeb"/>
        <w:numPr>
          <w:ilvl w:val="0"/>
          <w:numId w:val="8"/>
        </w:numPr>
        <w:rPr>
          <w:rFonts w:asciiTheme="majorBidi" w:hAnsiTheme="majorBidi" w:cstheme="majorBidi"/>
          <w:lang w:val="en-US"/>
        </w:rPr>
      </w:pPr>
      <w:r w:rsidRPr="00DE00AD">
        <w:rPr>
          <w:rFonts w:asciiTheme="majorBidi" w:hAnsiTheme="majorBidi" w:cstheme="majorBidi"/>
          <w:lang w:val="en-US"/>
        </w:rPr>
        <w:t xml:space="preserve">Allow the agar to </w:t>
      </w:r>
      <w:r w:rsidRPr="00DE00AD">
        <w:rPr>
          <w:rStyle w:val="lev"/>
          <w:rFonts w:asciiTheme="majorBidi" w:hAnsiTheme="majorBidi" w:cstheme="majorBidi"/>
          <w:lang w:val="en-US"/>
        </w:rPr>
        <w:t>solidify</w:t>
      </w:r>
      <w:r w:rsidRPr="00DE00AD">
        <w:rPr>
          <w:rFonts w:asciiTheme="majorBidi" w:hAnsiTheme="majorBidi" w:cstheme="majorBidi"/>
          <w:lang w:val="en-US"/>
        </w:rPr>
        <w:t xml:space="preserve"> at room temperature.</w:t>
      </w:r>
    </w:p>
    <w:p w:rsidR="0054299F" w:rsidRDefault="0054299F" w:rsidP="0054299F">
      <w:pPr>
        <w:pStyle w:val="NormalWeb"/>
        <w:numPr>
          <w:ilvl w:val="0"/>
          <w:numId w:val="8"/>
        </w:numPr>
        <w:rPr>
          <w:rFonts w:asciiTheme="majorBidi" w:hAnsiTheme="majorBidi" w:cstheme="majorBidi"/>
          <w:lang w:val="en-US"/>
        </w:rPr>
      </w:pPr>
      <w:r w:rsidRPr="00DE00AD">
        <w:rPr>
          <w:rFonts w:asciiTheme="majorBidi" w:hAnsiTheme="majorBidi" w:cstheme="majorBidi"/>
          <w:lang w:val="en-US"/>
        </w:rPr>
        <w:t xml:space="preserve">Once solidified, the plates should be </w:t>
      </w:r>
      <w:r w:rsidRPr="00DE00AD">
        <w:rPr>
          <w:rStyle w:val="lev"/>
          <w:rFonts w:asciiTheme="majorBidi" w:hAnsiTheme="majorBidi" w:cstheme="majorBidi"/>
          <w:lang w:val="en-US"/>
        </w:rPr>
        <w:t>inverted</w:t>
      </w:r>
      <w:r w:rsidRPr="00DE00AD">
        <w:rPr>
          <w:rFonts w:asciiTheme="majorBidi" w:hAnsiTheme="majorBidi" w:cstheme="majorBidi"/>
          <w:lang w:val="en-US"/>
        </w:rPr>
        <w:t xml:space="preserve"> for storage to prevent condensation from dropping onto the agar surface.</w:t>
      </w:r>
    </w:p>
    <w:p w:rsidR="004D1895" w:rsidRDefault="004D1895" w:rsidP="004D1895">
      <w:pPr>
        <w:pStyle w:val="NormalWeb"/>
        <w:rPr>
          <w:rFonts w:asciiTheme="majorBidi" w:hAnsiTheme="majorBidi" w:cstheme="majorBidi"/>
          <w:lang w:val="en-US"/>
        </w:rPr>
      </w:pPr>
    </w:p>
    <w:p w:rsidR="004D1895" w:rsidRDefault="004D1895" w:rsidP="004D1895">
      <w:pPr>
        <w:pStyle w:val="NormalWeb"/>
        <w:jc w:val="center"/>
        <w:rPr>
          <w:rFonts w:asciiTheme="majorBidi" w:hAnsiTheme="majorBidi" w:cstheme="majorBidi"/>
          <w:lang w:val="en-US"/>
        </w:rPr>
      </w:pPr>
      <w:r w:rsidRPr="004D1895">
        <w:rPr>
          <w:rFonts w:asciiTheme="majorBidi" w:hAnsiTheme="majorBidi" w:cstheme="majorBidi"/>
          <w:b/>
          <w:bCs/>
          <w:lang w:val="en-US"/>
        </w:rPr>
        <w:t>Part 2:</w:t>
      </w:r>
      <w:r>
        <w:rPr>
          <w:rFonts w:asciiTheme="majorBidi" w:hAnsiTheme="majorBidi" w:cstheme="majorBidi"/>
          <w:lang w:val="en-US"/>
        </w:rPr>
        <w:t xml:space="preserve">  </w:t>
      </w:r>
      <w:r w:rsidRPr="00085C4E">
        <w:rPr>
          <w:b/>
          <w:bCs/>
          <w:sz w:val="27"/>
          <w:szCs w:val="27"/>
          <w:lang w:val="en-US"/>
        </w:rPr>
        <w:t>Transfer of Microbial Cultures</w:t>
      </w:r>
    </w:p>
    <w:p w:rsidR="004D1895" w:rsidRPr="004D1895" w:rsidRDefault="004D1895" w:rsidP="004D1895">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4D1895">
        <w:rPr>
          <w:rFonts w:ascii="Times New Roman" w:eastAsia="Times New Roman" w:hAnsi="Times New Roman" w:cs="Times New Roman"/>
          <w:b/>
          <w:bCs/>
          <w:sz w:val="24"/>
          <w:szCs w:val="24"/>
          <w:lang w:val="en-US" w:eastAsia="fr-FR"/>
        </w:rPr>
        <w:t>Required Materials</w:t>
      </w:r>
    </w:p>
    <w:p w:rsidR="004D1895" w:rsidRPr="004D1895" w:rsidRDefault="004D1895" w:rsidP="004D1895">
      <w:pPr>
        <w:spacing w:before="100" w:beforeAutospacing="1" w:after="100" w:afterAutospacing="1" w:line="240" w:lineRule="auto"/>
        <w:rPr>
          <w:rFonts w:ascii="Times New Roman" w:eastAsia="Times New Roman" w:hAnsi="Times New Roman" w:cs="Times New Roman"/>
          <w:sz w:val="24"/>
          <w:szCs w:val="24"/>
          <w:lang w:val="en-US" w:eastAsia="fr-FR"/>
        </w:rPr>
      </w:pPr>
      <w:r w:rsidRPr="004D1895">
        <w:rPr>
          <w:rFonts w:ascii="Times New Roman" w:eastAsia="Times New Roman" w:hAnsi="Times New Roman" w:cs="Times New Roman"/>
          <w:b/>
          <w:bCs/>
          <w:sz w:val="24"/>
          <w:szCs w:val="24"/>
          <w:lang w:val="en-US" w:eastAsia="fr-FR"/>
        </w:rPr>
        <w:t>1. Cultures:</w:t>
      </w:r>
    </w:p>
    <w:p w:rsidR="004D1895" w:rsidRPr="005A28B6" w:rsidRDefault="004D1895" w:rsidP="004D1895">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b/>
          <w:bCs/>
          <w:sz w:val="24"/>
          <w:szCs w:val="24"/>
          <w:lang w:val="en-US" w:eastAsia="fr-FR"/>
        </w:rPr>
        <w:t>E. coli</w:t>
      </w:r>
      <w:r w:rsidRPr="005A28B6">
        <w:rPr>
          <w:rFonts w:ascii="Times New Roman" w:eastAsia="Times New Roman" w:hAnsi="Times New Roman" w:cs="Times New Roman"/>
          <w:sz w:val="24"/>
          <w:szCs w:val="24"/>
          <w:lang w:val="en-US" w:eastAsia="fr-FR"/>
        </w:rPr>
        <w:t xml:space="preserve"> cultures (18-24 hours old) grown in nutrient broth or slant agar.</w:t>
      </w:r>
    </w:p>
    <w:p w:rsidR="004D1895" w:rsidRPr="005A28B6" w:rsidRDefault="004D1895" w:rsidP="004D1895">
      <w:p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b/>
          <w:bCs/>
          <w:sz w:val="24"/>
          <w:szCs w:val="24"/>
          <w:lang w:eastAsia="fr-FR"/>
        </w:rPr>
        <w:t>2. Reagents:</w:t>
      </w:r>
    </w:p>
    <w:p w:rsidR="004D1895" w:rsidRPr="005A28B6" w:rsidRDefault="004D1895" w:rsidP="004D189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sz w:val="24"/>
          <w:szCs w:val="24"/>
          <w:lang w:eastAsia="fr-FR"/>
        </w:rPr>
        <w:t>Sterile nutrient agar plates.</w:t>
      </w:r>
    </w:p>
    <w:p w:rsidR="004D1895" w:rsidRPr="005A28B6" w:rsidRDefault="004D1895" w:rsidP="004D189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Sterile nutrient broth tubes (10 mL).</w:t>
      </w:r>
    </w:p>
    <w:p w:rsidR="004D1895" w:rsidRPr="005A28B6" w:rsidRDefault="004D1895" w:rsidP="004D189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Sterile slant and deep agar tubes.</w:t>
      </w:r>
    </w:p>
    <w:p w:rsidR="004D1895" w:rsidRPr="005A28B6" w:rsidRDefault="004D1895" w:rsidP="004D1895">
      <w:p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b/>
          <w:bCs/>
          <w:sz w:val="24"/>
          <w:szCs w:val="24"/>
          <w:lang w:eastAsia="fr-FR"/>
        </w:rPr>
        <w:t>3. Equipment and Glassware:</w:t>
      </w:r>
    </w:p>
    <w:p w:rsidR="004D1895" w:rsidRPr="005A28B6" w:rsidRDefault="004D1895" w:rsidP="004D1895">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Sterile inoculation loops and needles.</w:t>
      </w:r>
    </w:p>
    <w:p w:rsidR="004D1895" w:rsidRPr="005A28B6" w:rsidRDefault="004D1895" w:rsidP="004D1895">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Bunsen burner or laminar flow hood.</w:t>
      </w:r>
    </w:p>
    <w:p w:rsidR="004D1895" w:rsidRPr="005A28B6" w:rsidRDefault="004D1895" w:rsidP="004D1895">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Sterile pipettes and test tubes.</w:t>
      </w:r>
    </w:p>
    <w:p w:rsidR="004D1895" w:rsidRDefault="004D1895" w:rsidP="004D189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sz w:val="24"/>
          <w:szCs w:val="24"/>
          <w:lang w:eastAsia="fr-FR"/>
        </w:rPr>
        <w:t>70% ethanol (for disinfection).</w:t>
      </w:r>
    </w:p>
    <w:p w:rsidR="00BC578F" w:rsidRPr="005A28B6" w:rsidRDefault="00BC578F" w:rsidP="00BC578F">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4D1895" w:rsidRPr="005A28B6" w:rsidRDefault="004D1895" w:rsidP="004D1895">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5A28B6">
        <w:rPr>
          <w:rFonts w:ascii="Times New Roman" w:eastAsia="Times New Roman" w:hAnsi="Times New Roman" w:cs="Times New Roman"/>
          <w:b/>
          <w:bCs/>
          <w:sz w:val="24"/>
          <w:szCs w:val="24"/>
          <w:lang w:val="en-US" w:eastAsia="fr-FR"/>
        </w:rPr>
        <w:lastRenderedPageBreak/>
        <w:t>Experimental Procedure</w:t>
      </w:r>
    </w:p>
    <w:p w:rsidR="004D1895" w:rsidRPr="005A28B6" w:rsidRDefault="004D1895" w:rsidP="004D1895">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5A28B6">
        <w:rPr>
          <w:rFonts w:ascii="Times New Roman" w:eastAsia="Times New Roman" w:hAnsi="Times New Roman" w:cs="Times New Roman"/>
          <w:b/>
          <w:bCs/>
          <w:sz w:val="20"/>
          <w:szCs w:val="20"/>
          <w:lang w:val="en-US" w:eastAsia="fr-FR"/>
        </w:rPr>
        <w:t>1. Sterilization of the Inoculation Loop</w:t>
      </w:r>
    </w:p>
    <w:p w:rsidR="004D1895" w:rsidRPr="005A28B6" w:rsidRDefault="004D1895" w:rsidP="004D189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Light a Bunsen burner and adjust the flame.</w:t>
      </w:r>
    </w:p>
    <w:p w:rsidR="004D1895" w:rsidRPr="005A28B6" w:rsidRDefault="004D1895" w:rsidP="004D189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Pass the inoculation loop through the flame until it glows orange.</w:t>
      </w:r>
    </w:p>
    <w:p w:rsidR="004D1895" w:rsidRPr="005A28B6" w:rsidRDefault="004D1895" w:rsidP="004D189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Allow the loop to cool for a few seconds before using it.</w:t>
      </w:r>
    </w:p>
    <w:p w:rsidR="004D1895" w:rsidRPr="005A28B6" w:rsidRDefault="004D1895" w:rsidP="004D1895">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5A28B6">
        <w:rPr>
          <w:rFonts w:ascii="Times New Roman" w:eastAsia="Times New Roman" w:hAnsi="Times New Roman" w:cs="Times New Roman"/>
          <w:b/>
          <w:bCs/>
          <w:sz w:val="20"/>
          <w:szCs w:val="20"/>
          <w:lang w:val="en-US" w:eastAsia="fr-FR"/>
        </w:rPr>
        <w:t>2. Inoculum Collection</w:t>
      </w:r>
    </w:p>
    <w:p w:rsidR="004D1895" w:rsidRPr="005A28B6" w:rsidRDefault="004D1895" w:rsidP="004D1895">
      <w:p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b/>
          <w:bCs/>
          <w:sz w:val="24"/>
          <w:szCs w:val="24"/>
          <w:lang w:val="en-US" w:eastAsia="fr-FR"/>
        </w:rPr>
        <w:t>a. From nutrient broth:</w:t>
      </w:r>
    </w:p>
    <w:p w:rsidR="004D1895" w:rsidRPr="005A28B6" w:rsidRDefault="004D1895" w:rsidP="004D189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Hold the culture tube in one hand and remove the cap using the little finger of the other hand holding the sterile loop.</w:t>
      </w:r>
    </w:p>
    <w:p w:rsidR="004D1895" w:rsidRPr="005A28B6" w:rsidRDefault="004D1895" w:rsidP="004D189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Briefly flame the tube’s opening to prevent contamination.</w:t>
      </w:r>
    </w:p>
    <w:p w:rsidR="004D1895" w:rsidRPr="005A28B6" w:rsidRDefault="004D1895" w:rsidP="004D189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Insert the loop into the broth to collect a small amount of culture.</w:t>
      </w:r>
    </w:p>
    <w:p w:rsidR="004D1895" w:rsidRDefault="004D1895" w:rsidP="004D189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Reflame the tube’s opening and replace the cap.</w:t>
      </w: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BC578F" w:rsidRDefault="00BC578F" w:rsidP="00BC578F">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eastAsia="fr-FR"/>
        </w:rPr>
        <w:drawing>
          <wp:inline distT="0" distB="0" distL="0" distR="0">
            <wp:extent cx="4445463" cy="31623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4452995" cy="3167658"/>
                    </a:xfrm>
                    <a:prstGeom prst="rect">
                      <a:avLst/>
                    </a:prstGeom>
                    <a:noFill/>
                    <a:ln w="9525">
                      <a:noFill/>
                      <a:miter lim="800000"/>
                      <a:headEnd/>
                      <a:tailEnd/>
                    </a:ln>
                  </pic:spPr>
                </pic:pic>
              </a:graphicData>
            </a:graphic>
          </wp:inline>
        </w:drawing>
      </w: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BC578F" w:rsidRPr="005A28B6"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4D1895" w:rsidRPr="005A28B6" w:rsidRDefault="004D1895" w:rsidP="004D1895">
      <w:p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b/>
          <w:bCs/>
          <w:sz w:val="24"/>
          <w:szCs w:val="24"/>
          <w:lang w:eastAsia="fr-FR"/>
        </w:rPr>
        <w:t>b. From Petri dishes:</w:t>
      </w:r>
    </w:p>
    <w:p w:rsidR="004D1895" w:rsidRPr="005A28B6" w:rsidRDefault="004D1895" w:rsidP="004D189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Slightly lift the lid of the Petri dish to insert the sterile loop.</w:t>
      </w:r>
    </w:p>
    <w:p w:rsidR="004D1895" w:rsidRPr="005A28B6" w:rsidRDefault="004D1895" w:rsidP="004D189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Cool the loop by touching an area of the agar without growth.</w:t>
      </w:r>
    </w:p>
    <w:p w:rsidR="004D1895" w:rsidRPr="005A28B6" w:rsidRDefault="004D1895" w:rsidP="004D189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Gently scrape a small colony from the agar surface.</w:t>
      </w:r>
    </w:p>
    <w:p w:rsidR="004D1895" w:rsidRDefault="004D1895" w:rsidP="004D189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Close the Petri dish immediately after sampling.</w:t>
      </w: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BC578F" w:rsidRDefault="00BC578F" w:rsidP="00BC578F">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eastAsia="fr-FR"/>
        </w:rPr>
        <w:drawing>
          <wp:inline distT="0" distB="0" distL="0" distR="0">
            <wp:extent cx="2143125" cy="2619375"/>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54802" r="2825"/>
                    <a:stretch>
                      <a:fillRect/>
                    </a:stretch>
                  </pic:blipFill>
                  <pic:spPr bwMode="auto">
                    <a:xfrm>
                      <a:off x="0" y="0"/>
                      <a:ext cx="2143125" cy="2619375"/>
                    </a:xfrm>
                    <a:prstGeom prst="rect">
                      <a:avLst/>
                    </a:prstGeom>
                    <a:noFill/>
                    <a:ln w="9525">
                      <a:noFill/>
                      <a:miter lim="800000"/>
                      <a:headEnd/>
                      <a:tailEnd/>
                    </a:ln>
                  </pic:spPr>
                </pic:pic>
              </a:graphicData>
            </a:graphic>
          </wp:inline>
        </w:drawing>
      </w:r>
    </w:p>
    <w:p w:rsidR="004D1895" w:rsidRPr="005A28B6" w:rsidRDefault="004D1895" w:rsidP="004D1895">
      <w:pPr>
        <w:spacing w:before="100" w:beforeAutospacing="1" w:after="100" w:afterAutospacing="1" w:line="240" w:lineRule="auto"/>
        <w:outlineLvl w:val="4"/>
        <w:rPr>
          <w:rFonts w:ascii="Times New Roman" w:eastAsia="Times New Roman" w:hAnsi="Times New Roman" w:cs="Times New Roman"/>
          <w:b/>
          <w:bCs/>
          <w:sz w:val="20"/>
          <w:szCs w:val="20"/>
          <w:lang w:val="en-US" w:eastAsia="fr-FR"/>
        </w:rPr>
      </w:pPr>
      <w:r w:rsidRPr="005A28B6">
        <w:rPr>
          <w:rFonts w:ascii="Times New Roman" w:eastAsia="Times New Roman" w:hAnsi="Times New Roman" w:cs="Times New Roman"/>
          <w:b/>
          <w:bCs/>
          <w:sz w:val="20"/>
          <w:szCs w:val="20"/>
          <w:lang w:val="en-US" w:eastAsia="fr-FR"/>
        </w:rPr>
        <w:t>3. Transferring the Inoculum to a Sterile Medium</w:t>
      </w:r>
    </w:p>
    <w:p w:rsidR="004D1895" w:rsidRPr="005A28B6" w:rsidRDefault="004D1895" w:rsidP="004D1895">
      <w:p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b/>
          <w:bCs/>
          <w:sz w:val="24"/>
          <w:szCs w:val="24"/>
          <w:lang w:eastAsia="fr-FR"/>
        </w:rPr>
        <w:t>a. Nutrient broth:</w:t>
      </w:r>
    </w:p>
    <w:p w:rsidR="004D1895" w:rsidRPr="005A28B6" w:rsidRDefault="004D1895" w:rsidP="004D189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Hold a sterile nutrient broth tube and remove its cap as previously described.</w:t>
      </w:r>
    </w:p>
    <w:p w:rsidR="004D1895" w:rsidRPr="005A28B6" w:rsidRDefault="004D1895" w:rsidP="004D189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Briefly flame the tube’s rim.</w:t>
      </w:r>
    </w:p>
    <w:p w:rsidR="004D1895" w:rsidRPr="005A28B6" w:rsidRDefault="004D1895" w:rsidP="004D189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Dip the inoculation loop containing the inoculum into the broth and gently swirl.</w:t>
      </w:r>
    </w:p>
    <w:p w:rsidR="004D1895" w:rsidRPr="005A28B6" w:rsidRDefault="004D1895" w:rsidP="004D189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Flame the tube’s rim again, replace the cap, and sterilize the loop.</w:t>
      </w:r>
    </w:p>
    <w:p w:rsidR="004D1895" w:rsidRPr="005A28B6" w:rsidRDefault="004D1895" w:rsidP="004D1895">
      <w:p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b/>
          <w:bCs/>
          <w:sz w:val="24"/>
          <w:szCs w:val="24"/>
          <w:lang w:eastAsia="fr-FR"/>
        </w:rPr>
        <w:t>b. Agar plates (streaking):</w:t>
      </w:r>
    </w:p>
    <w:p w:rsidR="004D1895" w:rsidRPr="005A28B6" w:rsidRDefault="004D1895" w:rsidP="004D189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Slightly lift the lid of the sterile agar plate.</w:t>
      </w:r>
    </w:p>
    <w:p w:rsidR="004D1895" w:rsidRPr="005A28B6" w:rsidRDefault="004D1895" w:rsidP="004D189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 xml:space="preserve">Perform </w:t>
      </w:r>
      <w:r w:rsidRPr="005A28B6">
        <w:rPr>
          <w:rFonts w:ascii="Times New Roman" w:eastAsia="Times New Roman" w:hAnsi="Times New Roman" w:cs="Times New Roman"/>
          <w:b/>
          <w:bCs/>
          <w:sz w:val="24"/>
          <w:szCs w:val="24"/>
          <w:lang w:val="en-US" w:eastAsia="fr-FR"/>
        </w:rPr>
        <w:t>quadrant streaking</w:t>
      </w:r>
      <w:r w:rsidRPr="005A28B6">
        <w:rPr>
          <w:rFonts w:ascii="Times New Roman" w:eastAsia="Times New Roman" w:hAnsi="Times New Roman" w:cs="Times New Roman"/>
          <w:sz w:val="24"/>
          <w:szCs w:val="24"/>
          <w:lang w:val="en-US" w:eastAsia="fr-FR"/>
        </w:rPr>
        <w:t xml:space="preserve"> by dragging the loop in four successive sections on the agar surface.</w:t>
      </w:r>
    </w:p>
    <w:p w:rsidR="004D1895" w:rsidRDefault="004D1895" w:rsidP="004D189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Sterilize the loop after streaking each quadrant.</w:t>
      </w:r>
    </w:p>
    <w:p w:rsidR="004D1895" w:rsidRDefault="004D1895" w:rsidP="004D1895">
      <w:pPr>
        <w:spacing w:before="100" w:beforeAutospacing="1" w:after="100" w:afterAutospacing="1" w:line="240" w:lineRule="auto"/>
        <w:rPr>
          <w:rFonts w:ascii="Times New Roman" w:eastAsia="Times New Roman" w:hAnsi="Times New Roman" w:cs="Times New Roman"/>
          <w:sz w:val="24"/>
          <w:szCs w:val="24"/>
          <w:lang w:val="en-US" w:eastAsia="fr-FR"/>
        </w:rPr>
      </w:pPr>
    </w:p>
    <w:p w:rsidR="004D1895" w:rsidRPr="005A28B6" w:rsidRDefault="004D1895" w:rsidP="00BC578F">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eastAsia="fr-FR"/>
        </w:rPr>
        <w:lastRenderedPageBreak/>
        <w:drawing>
          <wp:inline distT="0" distB="0" distL="0" distR="0">
            <wp:extent cx="1857375" cy="1761304"/>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r="45386"/>
                    <a:stretch>
                      <a:fillRect/>
                    </a:stretch>
                  </pic:blipFill>
                  <pic:spPr bwMode="auto">
                    <a:xfrm>
                      <a:off x="0" y="0"/>
                      <a:ext cx="1857375" cy="1761304"/>
                    </a:xfrm>
                    <a:prstGeom prst="rect">
                      <a:avLst/>
                    </a:prstGeom>
                    <a:noFill/>
                    <a:ln w="9525">
                      <a:noFill/>
                      <a:miter lim="800000"/>
                      <a:headEnd/>
                      <a:tailEnd/>
                    </a:ln>
                  </pic:spPr>
                </pic:pic>
              </a:graphicData>
            </a:graphic>
          </wp:inline>
        </w:drawing>
      </w:r>
    </w:p>
    <w:p w:rsidR="004D1895" w:rsidRPr="005A28B6" w:rsidRDefault="004D1895" w:rsidP="004D1895">
      <w:p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b/>
          <w:bCs/>
          <w:sz w:val="24"/>
          <w:szCs w:val="24"/>
          <w:lang w:eastAsia="fr-FR"/>
        </w:rPr>
        <w:t>c. Slant agar:</w:t>
      </w:r>
    </w:p>
    <w:p w:rsidR="004D1895" w:rsidRPr="005A28B6" w:rsidRDefault="004D1895" w:rsidP="004D189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Insert the inoculation loop into the sterile slant tube.</w:t>
      </w:r>
    </w:p>
    <w:p w:rsidR="004D1895" w:rsidRPr="005A28B6" w:rsidRDefault="004D1895" w:rsidP="004D189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Gently streak the agar surface in an upward motion.</w:t>
      </w:r>
    </w:p>
    <w:p w:rsidR="004D1895" w:rsidRPr="005A28B6" w:rsidRDefault="004D1895" w:rsidP="004D1895">
      <w:p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b/>
          <w:bCs/>
          <w:sz w:val="24"/>
          <w:szCs w:val="24"/>
          <w:lang w:eastAsia="fr-FR"/>
        </w:rPr>
        <w:t>d. Deep agar (stabbing):</w:t>
      </w:r>
    </w:p>
    <w:p w:rsidR="004D1895" w:rsidRPr="005A28B6" w:rsidRDefault="004D1895" w:rsidP="004D1895">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Use a sterile inoculation needle.</w:t>
      </w:r>
    </w:p>
    <w:p w:rsidR="004D1895" w:rsidRDefault="004D1895" w:rsidP="004D1895">
      <w:pPr>
        <w:numPr>
          <w:ilvl w:val="0"/>
          <w:numId w:val="19"/>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Insert the needle vertically into the center of the agar until halfway through the depth.</w:t>
      </w: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val="en-US" w:eastAsia="fr-FR"/>
        </w:rPr>
      </w:pPr>
    </w:p>
    <w:p w:rsidR="00BC578F" w:rsidRPr="005A28B6" w:rsidRDefault="00BC578F" w:rsidP="00BC578F">
      <w:pPr>
        <w:spacing w:before="100" w:beforeAutospacing="1" w:after="100" w:afterAutospacing="1" w:line="240" w:lineRule="auto"/>
        <w:jc w:val="center"/>
        <w:rPr>
          <w:rFonts w:ascii="Times New Roman" w:eastAsia="Times New Roman" w:hAnsi="Times New Roman" w:cs="Times New Roman"/>
          <w:sz w:val="24"/>
          <w:szCs w:val="24"/>
          <w:lang w:val="en-US" w:eastAsia="fr-FR"/>
        </w:rPr>
      </w:pPr>
      <w:r>
        <w:rPr>
          <w:rFonts w:ascii="Times New Roman" w:eastAsia="Times New Roman" w:hAnsi="Times New Roman" w:cs="Times New Roman"/>
          <w:noProof/>
          <w:sz w:val="24"/>
          <w:szCs w:val="24"/>
          <w:lang w:eastAsia="fr-FR"/>
        </w:rPr>
        <w:drawing>
          <wp:inline distT="0" distB="0" distL="0" distR="0">
            <wp:extent cx="1855550" cy="291465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857375" cy="2917517"/>
                    </a:xfrm>
                    <a:prstGeom prst="rect">
                      <a:avLst/>
                    </a:prstGeom>
                    <a:noFill/>
                    <a:ln w="9525">
                      <a:noFill/>
                      <a:miter lim="800000"/>
                      <a:headEnd/>
                      <a:tailEnd/>
                    </a:ln>
                  </pic:spPr>
                </pic:pic>
              </a:graphicData>
            </a:graphic>
          </wp:inline>
        </w:drawing>
      </w:r>
    </w:p>
    <w:p w:rsidR="004D1895" w:rsidRPr="005A28B6" w:rsidRDefault="004D1895" w:rsidP="004D1895">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5A28B6">
        <w:rPr>
          <w:rFonts w:ascii="Times New Roman" w:eastAsia="Times New Roman" w:hAnsi="Times New Roman" w:cs="Times New Roman"/>
          <w:b/>
          <w:bCs/>
          <w:sz w:val="20"/>
          <w:szCs w:val="20"/>
          <w:lang w:eastAsia="fr-FR"/>
        </w:rPr>
        <w:t>4. Incubation</w:t>
      </w:r>
    </w:p>
    <w:p w:rsidR="004D1895" w:rsidRPr="005A28B6" w:rsidRDefault="004D1895" w:rsidP="004D1895">
      <w:pPr>
        <w:numPr>
          <w:ilvl w:val="0"/>
          <w:numId w:val="20"/>
        </w:numPr>
        <w:spacing w:before="100" w:beforeAutospacing="1" w:after="100" w:afterAutospacing="1" w:line="240" w:lineRule="auto"/>
        <w:rPr>
          <w:rFonts w:ascii="Times New Roman" w:eastAsia="Times New Roman" w:hAnsi="Times New Roman" w:cs="Times New Roman"/>
          <w:sz w:val="24"/>
          <w:szCs w:val="24"/>
          <w:lang w:val="en-US" w:eastAsia="fr-FR"/>
        </w:rPr>
      </w:pPr>
      <w:r w:rsidRPr="005A28B6">
        <w:rPr>
          <w:rFonts w:ascii="Times New Roman" w:eastAsia="Times New Roman" w:hAnsi="Times New Roman" w:cs="Times New Roman"/>
          <w:sz w:val="24"/>
          <w:szCs w:val="24"/>
          <w:lang w:val="en-US" w:eastAsia="fr-FR"/>
        </w:rPr>
        <w:t xml:space="preserve">Place the inoculated tubes and plates in an incubator at the optimal temperature for </w:t>
      </w:r>
      <w:r w:rsidRPr="005A28B6">
        <w:rPr>
          <w:rFonts w:ascii="Times New Roman" w:eastAsia="Times New Roman" w:hAnsi="Times New Roman" w:cs="Times New Roman"/>
          <w:b/>
          <w:bCs/>
          <w:sz w:val="24"/>
          <w:szCs w:val="24"/>
          <w:lang w:val="en-US" w:eastAsia="fr-FR"/>
        </w:rPr>
        <w:t>E. coli</w:t>
      </w:r>
      <w:r w:rsidRPr="005A28B6">
        <w:rPr>
          <w:rFonts w:ascii="Times New Roman" w:eastAsia="Times New Roman" w:hAnsi="Times New Roman" w:cs="Times New Roman"/>
          <w:sz w:val="24"/>
          <w:szCs w:val="24"/>
          <w:lang w:val="en-US" w:eastAsia="fr-FR"/>
        </w:rPr>
        <w:t xml:space="preserve"> (37°C).</w:t>
      </w:r>
    </w:p>
    <w:p w:rsidR="004D1895" w:rsidRDefault="004D1895" w:rsidP="004D1895">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5A28B6">
        <w:rPr>
          <w:rFonts w:ascii="Times New Roman" w:eastAsia="Times New Roman" w:hAnsi="Times New Roman" w:cs="Times New Roman"/>
          <w:sz w:val="24"/>
          <w:szCs w:val="24"/>
          <w:lang w:eastAsia="fr-FR"/>
        </w:rPr>
        <w:t>Incubate for 24 hours.</w:t>
      </w: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eastAsia="fr-FR"/>
        </w:rPr>
      </w:pPr>
    </w:p>
    <w:p w:rsidR="00BC578F" w:rsidRDefault="00BC578F" w:rsidP="00BC578F">
      <w:pPr>
        <w:spacing w:before="100" w:beforeAutospacing="1" w:after="100" w:afterAutospacing="1" w:line="240" w:lineRule="auto"/>
        <w:rPr>
          <w:rFonts w:ascii="Times New Roman" w:eastAsia="Times New Roman" w:hAnsi="Times New Roman" w:cs="Times New Roman"/>
          <w:sz w:val="24"/>
          <w:szCs w:val="24"/>
          <w:lang w:eastAsia="fr-FR"/>
        </w:rPr>
      </w:pPr>
    </w:p>
    <w:p w:rsidR="0054299F" w:rsidRPr="00DE00AD" w:rsidRDefault="0054299F" w:rsidP="0054299F">
      <w:pPr>
        <w:pStyle w:val="NormalWeb"/>
        <w:rPr>
          <w:rFonts w:asciiTheme="majorBidi" w:hAnsiTheme="majorBidi" w:cstheme="majorBidi"/>
          <w:b/>
          <w:bCs/>
        </w:rPr>
      </w:pPr>
      <w:r w:rsidRPr="00DE00AD">
        <w:rPr>
          <w:rFonts w:asciiTheme="majorBidi" w:hAnsiTheme="majorBidi" w:cstheme="majorBidi"/>
          <w:b/>
          <w:bCs/>
        </w:rPr>
        <w:lastRenderedPageBreak/>
        <w:t>Questions :</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What is the primary objective of preparing a culture medium in microbiology? Why is it essential to prepare specific media for different types of microorganisms?</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List the components used to prepare the liquid nutrient medium and explain their respective roles in microorganism growth.</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What is the fundamental difference between solid and liquid culture media? Why would you choose a solid medium over a liquid one for a specific culture?</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What is the role of agar in preparing solid media? Why is agar preferred over other gelling agents?</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Describe the process of preparing both a liquid medium and a solid medium. What are the common steps between the two methods?</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Explain the role of the autoclave in the preparation of culture media. Why is it necessary to sterilize the media before using them to culture microorganisms?</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Why is it important to adjust the pH of culture media? How would you adjust the pH of the prepared nutrient medium?</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 xml:space="preserve">What is the difference between </w:t>
      </w:r>
      <w:r w:rsidRPr="00DE00AD">
        <w:rPr>
          <w:rFonts w:asciiTheme="majorBidi" w:hAnsiTheme="majorBidi" w:cstheme="majorBidi"/>
          <w:b/>
          <w:bCs/>
          <w:lang w:val="en-US"/>
        </w:rPr>
        <w:t xml:space="preserve">a </w:t>
      </w:r>
      <w:r w:rsidRPr="00DE00AD">
        <w:rPr>
          <w:rStyle w:val="lev"/>
          <w:rFonts w:asciiTheme="majorBidi" w:hAnsiTheme="majorBidi" w:cstheme="majorBidi"/>
          <w:b w:val="0"/>
          <w:bCs w:val="0"/>
          <w:lang w:val="en-US"/>
        </w:rPr>
        <w:t>slant</w:t>
      </w:r>
      <w:r w:rsidRPr="00DE00AD">
        <w:rPr>
          <w:rFonts w:asciiTheme="majorBidi" w:hAnsiTheme="majorBidi" w:cstheme="majorBidi"/>
          <w:b/>
          <w:bCs/>
          <w:lang w:val="en-US"/>
        </w:rPr>
        <w:t xml:space="preserve">, </w:t>
      </w:r>
      <w:r w:rsidRPr="00DE00AD">
        <w:rPr>
          <w:rStyle w:val="lev"/>
          <w:rFonts w:asciiTheme="majorBidi" w:hAnsiTheme="majorBidi" w:cstheme="majorBidi"/>
          <w:b w:val="0"/>
          <w:bCs w:val="0"/>
          <w:lang w:val="en-US"/>
        </w:rPr>
        <w:t>stab</w:t>
      </w:r>
      <w:r w:rsidRPr="00DE00AD">
        <w:rPr>
          <w:rFonts w:asciiTheme="majorBidi" w:hAnsiTheme="majorBidi" w:cstheme="majorBidi"/>
          <w:b/>
          <w:bCs/>
          <w:lang w:val="en-US"/>
        </w:rPr>
        <w:t xml:space="preserve">, </w:t>
      </w:r>
      <w:r w:rsidRPr="00DE00AD">
        <w:rPr>
          <w:rFonts w:asciiTheme="majorBidi" w:hAnsiTheme="majorBidi" w:cstheme="majorBidi"/>
          <w:lang w:val="en-US"/>
        </w:rPr>
        <w:t>and</w:t>
      </w:r>
      <w:r w:rsidRPr="00DE00AD">
        <w:rPr>
          <w:rFonts w:asciiTheme="majorBidi" w:hAnsiTheme="majorBidi" w:cstheme="majorBidi"/>
          <w:b/>
          <w:bCs/>
          <w:lang w:val="en-US"/>
        </w:rPr>
        <w:t xml:space="preserve"> </w:t>
      </w:r>
      <w:r w:rsidRPr="00DE00AD">
        <w:rPr>
          <w:rStyle w:val="lev"/>
          <w:rFonts w:asciiTheme="majorBidi" w:hAnsiTheme="majorBidi" w:cstheme="majorBidi"/>
          <w:b w:val="0"/>
          <w:bCs w:val="0"/>
          <w:lang w:val="en-US"/>
        </w:rPr>
        <w:t>Petri plate</w:t>
      </w:r>
      <w:r w:rsidRPr="00DE00AD">
        <w:rPr>
          <w:rFonts w:asciiTheme="majorBidi" w:hAnsiTheme="majorBidi" w:cstheme="majorBidi"/>
          <w:lang w:val="en-US"/>
        </w:rPr>
        <w:t xml:space="preserve"> preparation? In what case would you use each type of preparation?</w:t>
      </w:r>
    </w:p>
    <w:p w:rsidR="0054299F" w:rsidRPr="00DE00AD" w:rsidRDefault="0054299F" w:rsidP="0054299F">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What is the effect of the position of the tubes (inclined for slants and upright for stabs) on microorganism growth, particularly regarding oxygen requirements?</w:t>
      </w:r>
    </w:p>
    <w:p w:rsidR="004D1895" w:rsidRDefault="0054299F" w:rsidP="004D1895">
      <w:pPr>
        <w:pStyle w:val="NormalWeb"/>
        <w:numPr>
          <w:ilvl w:val="0"/>
          <w:numId w:val="9"/>
        </w:numPr>
        <w:rPr>
          <w:rFonts w:asciiTheme="majorBidi" w:hAnsiTheme="majorBidi" w:cstheme="majorBidi"/>
          <w:lang w:val="en-US"/>
        </w:rPr>
      </w:pPr>
      <w:r w:rsidRPr="00DE00AD">
        <w:rPr>
          <w:rFonts w:asciiTheme="majorBidi" w:hAnsiTheme="majorBidi" w:cstheme="majorBidi"/>
          <w:lang w:val="en-US"/>
        </w:rPr>
        <w:t>What are the main precautions to take during the preparation and sterilization of culture media to avoid contamination and ensure sterility?</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Why is it important to sterilize the inoculation loop after each step?</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What is the difference between quadrant streaking and slant agar inoculation?</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What happens if the loop is not cooled before collecting the inoculum?</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What are the risks of contamination during transfers, and how can they be avoided?</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Why do we use different techniques (streaking, stabbing, etc.) for different media?</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 xml:space="preserve">What is the optimal growth temperature for </w:t>
      </w:r>
      <w:r w:rsidRPr="00B16820">
        <w:rPr>
          <w:lang w:val="en-US"/>
        </w:rPr>
        <w:t xml:space="preserve">E. coli, </w:t>
      </w:r>
      <w:r w:rsidRPr="004D1895">
        <w:rPr>
          <w:lang w:val="en-US"/>
        </w:rPr>
        <w:t>and why?</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What growth patterns can be observed in nutrient broth?</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What does "pure culture" mean, and how can you verify it?</w:t>
      </w:r>
    </w:p>
    <w:p w:rsidR="004D1895" w:rsidRPr="004D1895" w:rsidRDefault="004D1895" w:rsidP="004D1895">
      <w:pPr>
        <w:pStyle w:val="NormalWeb"/>
        <w:numPr>
          <w:ilvl w:val="0"/>
          <w:numId w:val="9"/>
        </w:numPr>
        <w:rPr>
          <w:rFonts w:asciiTheme="majorBidi" w:hAnsiTheme="majorBidi" w:cstheme="majorBidi"/>
          <w:lang w:val="en-US"/>
        </w:rPr>
      </w:pPr>
      <w:r w:rsidRPr="004D1895">
        <w:rPr>
          <w:lang w:val="en-US"/>
        </w:rPr>
        <w:t>Why is it necessary to flame the opening of the tubes before and after use?</w:t>
      </w:r>
    </w:p>
    <w:p w:rsidR="004D1895" w:rsidRPr="00DE00AD" w:rsidRDefault="004D1895" w:rsidP="004D1895">
      <w:pPr>
        <w:pStyle w:val="NormalWeb"/>
        <w:numPr>
          <w:ilvl w:val="0"/>
          <w:numId w:val="9"/>
        </w:numPr>
        <w:rPr>
          <w:rFonts w:asciiTheme="majorBidi" w:hAnsiTheme="majorBidi" w:cstheme="majorBidi"/>
          <w:lang w:val="en-US"/>
        </w:rPr>
      </w:pPr>
      <w:r w:rsidRPr="005A28B6">
        <w:rPr>
          <w:lang w:val="en-US"/>
        </w:rPr>
        <w:t>Which technique would you use to isolate a bacterial strain from a mixed sample, and why?</w:t>
      </w:r>
    </w:p>
    <w:p w:rsidR="00E37B00" w:rsidRPr="00DE00AD" w:rsidRDefault="00E37B00">
      <w:pPr>
        <w:rPr>
          <w:rFonts w:asciiTheme="majorBidi" w:hAnsiTheme="majorBidi" w:cstheme="majorBidi"/>
          <w:sz w:val="24"/>
          <w:szCs w:val="24"/>
          <w:lang w:val="en-US"/>
        </w:rPr>
      </w:pPr>
    </w:p>
    <w:sectPr w:rsidR="00E37B00" w:rsidRPr="00DE00AD" w:rsidSect="004E16F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BD" w:rsidRDefault="004A43BD" w:rsidP="00DE00AD">
      <w:pPr>
        <w:spacing w:after="0" w:line="240" w:lineRule="auto"/>
      </w:pPr>
      <w:r>
        <w:separator/>
      </w:r>
    </w:p>
  </w:endnote>
  <w:endnote w:type="continuationSeparator" w:id="1">
    <w:p w:rsidR="004A43BD" w:rsidRDefault="004A43BD" w:rsidP="00DE0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34013"/>
      <w:docPartObj>
        <w:docPartGallery w:val="Page Numbers (Bottom of Page)"/>
        <w:docPartUnique/>
      </w:docPartObj>
    </w:sdtPr>
    <w:sdtContent>
      <w:p w:rsidR="00DE00AD" w:rsidRDefault="00C7029A">
        <w:pPr>
          <w:pStyle w:val="Pieddepage"/>
          <w:jc w:val="center"/>
        </w:pPr>
        <w:fldSimple w:instr=" PAGE   \* MERGEFORMAT ">
          <w:r w:rsidR="00055B8E">
            <w:rPr>
              <w:noProof/>
            </w:rPr>
            <w:t>1</w:t>
          </w:r>
        </w:fldSimple>
      </w:p>
    </w:sdtContent>
  </w:sdt>
  <w:p w:rsidR="00DE00AD" w:rsidRDefault="00DE00A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BD" w:rsidRDefault="004A43BD" w:rsidP="00DE00AD">
      <w:pPr>
        <w:spacing w:after="0" w:line="240" w:lineRule="auto"/>
      </w:pPr>
      <w:r>
        <w:separator/>
      </w:r>
    </w:p>
  </w:footnote>
  <w:footnote w:type="continuationSeparator" w:id="1">
    <w:p w:rsidR="004A43BD" w:rsidRDefault="004A43BD" w:rsidP="00DE0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8E" w:rsidRPr="00576A9B" w:rsidRDefault="00055B8E" w:rsidP="00055B8E">
    <w:pPr>
      <w:pStyle w:val="NormalWeb"/>
      <w:spacing w:before="0" w:beforeAutospacing="0" w:after="0" w:afterAutospacing="0"/>
      <w:rPr>
        <w:i/>
        <w:iCs/>
        <w:sz w:val="20"/>
        <w:szCs w:val="20"/>
        <w:lang w:val="en-US"/>
      </w:rPr>
    </w:pPr>
    <w:r w:rsidRPr="00576A9B">
      <w:rPr>
        <w:i/>
        <w:iCs/>
        <w:sz w:val="20"/>
        <w:szCs w:val="20"/>
        <w:lang w:val="en-US"/>
      </w:rPr>
      <w:t>University Center Mila</w:t>
    </w:r>
    <w:r w:rsidRPr="00576A9B">
      <w:rPr>
        <w:i/>
        <w:iCs/>
        <w:sz w:val="20"/>
        <w:szCs w:val="20"/>
        <w:lang w:val="en-US"/>
      </w:rPr>
      <w:br/>
      <w:t xml:space="preserve">Module: General Microbiology         </w:t>
    </w:r>
    <w:r>
      <w:rPr>
        <w:i/>
        <w:iCs/>
        <w:sz w:val="20"/>
        <w:szCs w:val="20"/>
        <w:lang w:val="en-US"/>
      </w:rPr>
      <w:t xml:space="preserve">                                                            </w:t>
    </w:r>
    <w:r w:rsidRPr="00576A9B">
      <w:rPr>
        <w:i/>
        <w:iCs/>
        <w:sz w:val="22"/>
        <w:szCs w:val="22"/>
        <w:lang w:val="en-US"/>
      </w:rPr>
      <w:t>Dr. RABHI Nour El Houda</w:t>
    </w:r>
    <w:r w:rsidRPr="00576A9B">
      <w:rPr>
        <w:i/>
        <w:iCs/>
        <w:sz w:val="18"/>
        <w:szCs w:val="18"/>
        <w:lang w:val="en-US"/>
      </w:rPr>
      <w:t xml:space="preserve">                                                                                            </w:t>
    </w:r>
  </w:p>
  <w:p w:rsidR="00055B8E" w:rsidRPr="00576A9B" w:rsidRDefault="00055B8E" w:rsidP="00055B8E">
    <w:pPr>
      <w:pStyle w:val="NormalWeb"/>
      <w:spacing w:before="0" w:beforeAutospacing="0" w:after="0" w:afterAutospacing="0"/>
      <w:rPr>
        <w:i/>
        <w:iCs/>
        <w:sz w:val="20"/>
        <w:szCs w:val="20"/>
        <w:lang w:val="en-US"/>
      </w:rPr>
    </w:pPr>
    <w:r w:rsidRPr="00576A9B">
      <w:rPr>
        <w:i/>
        <w:iCs/>
        <w:sz w:val="20"/>
        <w:szCs w:val="20"/>
        <w:lang w:val="en-US"/>
      </w:rPr>
      <w:t xml:space="preserve">Level: 2nd Year </w:t>
    </w:r>
    <w:r>
      <w:rPr>
        <w:i/>
        <w:iCs/>
        <w:sz w:val="20"/>
        <w:szCs w:val="20"/>
        <w:lang w:val="en-US"/>
      </w:rPr>
      <w:t>biotechnology</w:t>
    </w:r>
  </w:p>
  <w:p w:rsidR="00055B8E" w:rsidRPr="00055B8E" w:rsidRDefault="00055B8E">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5F6D"/>
    <w:multiLevelType w:val="multilevel"/>
    <w:tmpl w:val="691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23E4"/>
    <w:multiLevelType w:val="multilevel"/>
    <w:tmpl w:val="4430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E7181"/>
    <w:multiLevelType w:val="multilevel"/>
    <w:tmpl w:val="780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2143A"/>
    <w:multiLevelType w:val="multilevel"/>
    <w:tmpl w:val="5B30A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8B6561"/>
    <w:multiLevelType w:val="multilevel"/>
    <w:tmpl w:val="307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A0ACA"/>
    <w:multiLevelType w:val="multilevel"/>
    <w:tmpl w:val="1B90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E4098E"/>
    <w:multiLevelType w:val="multilevel"/>
    <w:tmpl w:val="808C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762E7"/>
    <w:multiLevelType w:val="multilevel"/>
    <w:tmpl w:val="253E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36F11"/>
    <w:multiLevelType w:val="multilevel"/>
    <w:tmpl w:val="384E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163B74"/>
    <w:multiLevelType w:val="multilevel"/>
    <w:tmpl w:val="0646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4684A"/>
    <w:multiLevelType w:val="multilevel"/>
    <w:tmpl w:val="7DC8F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754198"/>
    <w:multiLevelType w:val="multilevel"/>
    <w:tmpl w:val="65AAB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786A5F"/>
    <w:multiLevelType w:val="multilevel"/>
    <w:tmpl w:val="1182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BF04E0"/>
    <w:multiLevelType w:val="multilevel"/>
    <w:tmpl w:val="8720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D27814"/>
    <w:multiLevelType w:val="multilevel"/>
    <w:tmpl w:val="B0B8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8F54D7"/>
    <w:multiLevelType w:val="multilevel"/>
    <w:tmpl w:val="1D8A84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B77D46"/>
    <w:multiLevelType w:val="multilevel"/>
    <w:tmpl w:val="8F28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E044D"/>
    <w:multiLevelType w:val="multilevel"/>
    <w:tmpl w:val="6C5EE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334B23"/>
    <w:multiLevelType w:val="multilevel"/>
    <w:tmpl w:val="88A4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837C4"/>
    <w:multiLevelType w:val="multilevel"/>
    <w:tmpl w:val="48A6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F96F93"/>
    <w:multiLevelType w:val="multilevel"/>
    <w:tmpl w:val="75EE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383FC2"/>
    <w:multiLevelType w:val="multilevel"/>
    <w:tmpl w:val="86C2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12"/>
  </w:num>
  <w:num w:numId="4">
    <w:abstractNumId w:val="4"/>
  </w:num>
  <w:num w:numId="5">
    <w:abstractNumId w:val="20"/>
  </w:num>
  <w:num w:numId="6">
    <w:abstractNumId w:val="17"/>
  </w:num>
  <w:num w:numId="7">
    <w:abstractNumId w:val="15"/>
  </w:num>
  <w:num w:numId="8">
    <w:abstractNumId w:val="11"/>
  </w:num>
  <w:num w:numId="9">
    <w:abstractNumId w:val="8"/>
  </w:num>
  <w:num w:numId="10">
    <w:abstractNumId w:val="18"/>
  </w:num>
  <w:num w:numId="11">
    <w:abstractNumId w:val="9"/>
  </w:num>
  <w:num w:numId="12">
    <w:abstractNumId w:val="14"/>
  </w:num>
  <w:num w:numId="13">
    <w:abstractNumId w:val="1"/>
  </w:num>
  <w:num w:numId="14">
    <w:abstractNumId w:val="0"/>
  </w:num>
  <w:num w:numId="15">
    <w:abstractNumId w:val="2"/>
  </w:num>
  <w:num w:numId="16">
    <w:abstractNumId w:val="21"/>
  </w:num>
  <w:num w:numId="17">
    <w:abstractNumId w:val="7"/>
  </w:num>
  <w:num w:numId="18">
    <w:abstractNumId w:val="5"/>
  </w:num>
  <w:num w:numId="19">
    <w:abstractNumId w:val="3"/>
  </w:num>
  <w:num w:numId="20">
    <w:abstractNumId w:val="16"/>
  </w:num>
  <w:num w:numId="21">
    <w:abstractNumId w:val="1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37B00"/>
    <w:rsid w:val="00055B8E"/>
    <w:rsid w:val="000812E8"/>
    <w:rsid w:val="0032048B"/>
    <w:rsid w:val="004A43BD"/>
    <w:rsid w:val="004D1895"/>
    <w:rsid w:val="004E16FF"/>
    <w:rsid w:val="0054299F"/>
    <w:rsid w:val="00B16820"/>
    <w:rsid w:val="00BC578F"/>
    <w:rsid w:val="00C7029A"/>
    <w:rsid w:val="00DE00AD"/>
    <w:rsid w:val="00E37B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FF"/>
  </w:style>
  <w:style w:type="paragraph" w:styleId="Titre3">
    <w:name w:val="heading 3"/>
    <w:basedOn w:val="Normal"/>
    <w:link w:val="Titre3Car"/>
    <w:uiPriority w:val="9"/>
    <w:qFormat/>
    <w:rsid w:val="00E37B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37B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37B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37B00"/>
    <w:rPr>
      <w:b/>
      <w:bCs/>
    </w:rPr>
  </w:style>
  <w:style w:type="table" w:styleId="Grilledutableau">
    <w:name w:val="Table Grid"/>
    <w:basedOn w:val="TableauNormal"/>
    <w:uiPriority w:val="59"/>
    <w:rsid w:val="00E37B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E37B0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E37B00"/>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DE00A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E00AD"/>
  </w:style>
  <w:style w:type="paragraph" w:styleId="Pieddepage">
    <w:name w:val="footer"/>
    <w:basedOn w:val="Normal"/>
    <w:link w:val="PieddepageCar"/>
    <w:uiPriority w:val="99"/>
    <w:unhideWhenUsed/>
    <w:rsid w:val="00DE00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00AD"/>
  </w:style>
  <w:style w:type="paragraph" w:styleId="Textedebulles">
    <w:name w:val="Balloon Text"/>
    <w:basedOn w:val="Normal"/>
    <w:link w:val="TextedebullesCar"/>
    <w:uiPriority w:val="99"/>
    <w:semiHidden/>
    <w:unhideWhenUsed/>
    <w:rsid w:val="004D18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1895"/>
    <w:rPr>
      <w:rFonts w:ascii="Tahoma" w:hAnsi="Tahoma" w:cs="Tahoma"/>
      <w:sz w:val="16"/>
      <w:szCs w:val="16"/>
    </w:rPr>
  </w:style>
  <w:style w:type="character" w:styleId="Accentuation">
    <w:name w:val="Emphasis"/>
    <w:basedOn w:val="Policepardfaut"/>
    <w:uiPriority w:val="20"/>
    <w:qFormat/>
    <w:rsid w:val="00BC578F"/>
    <w:rPr>
      <w:i/>
      <w:iCs/>
    </w:rPr>
  </w:style>
</w:styles>
</file>

<file path=word/webSettings.xml><?xml version="1.0" encoding="utf-8"?>
<w:webSettings xmlns:r="http://schemas.openxmlformats.org/officeDocument/2006/relationships" xmlns:w="http://schemas.openxmlformats.org/wordprocessingml/2006/main">
  <w:divs>
    <w:div w:id="98137367">
      <w:bodyDiv w:val="1"/>
      <w:marLeft w:val="0"/>
      <w:marRight w:val="0"/>
      <w:marTop w:val="0"/>
      <w:marBottom w:val="0"/>
      <w:divBdr>
        <w:top w:val="none" w:sz="0" w:space="0" w:color="auto"/>
        <w:left w:val="none" w:sz="0" w:space="0" w:color="auto"/>
        <w:bottom w:val="none" w:sz="0" w:space="0" w:color="auto"/>
        <w:right w:val="none" w:sz="0" w:space="0" w:color="auto"/>
      </w:divBdr>
    </w:div>
    <w:div w:id="264383381">
      <w:bodyDiv w:val="1"/>
      <w:marLeft w:val="0"/>
      <w:marRight w:val="0"/>
      <w:marTop w:val="0"/>
      <w:marBottom w:val="0"/>
      <w:divBdr>
        <w:top w:val="none" w:sz="0" w:space="0" w:color="auto"/>
        <w:left w:val="none" w:sz="0" w:space="0" w:color="auto"/>
        <w:bottom w:val="none" w:sz="0" w:space="0" w:color="auto"/>
        <w:right w:val="none" w:sz="0" w:space="0" w:color="auto"/>
      </w:divBdr>
    </w:div>
    <w:div w:id="281805424">
      <w:bodyDiv w:val="1"/>
      <w:marLeft w:val="0"/>
      <w:marRight w:val="0"/>
      <w:marTop w:val="0"/>
      <w:marBottom w:val="0"/>
      <w:divBdr>
        <w:top w:val="none" w:sz="0" w:space="0" w:color="auto"/>
        <w:left w:val="none" w:sz="0" w:space="0" w:color="auto"/>
        <w:bottom w:val="none" w:sz="0" w:space="0" w:color="auto"/>
        <w:right w:val="none" w:sz="0" w:space="0" w:color="auto"/>
      </w:divBdr>
    </w:div>
    <w:div w:id="434402690">
      <w:bodyDiv w:val="1"/>
      <w:marLeft w:val="0"/>
      <w:marRight w:val="0"/>
      <w:marTop w:val="0"/>
      <w:marBottom w:val="0"/>
      <w:divBdr>
        <w:top w:val="none" w:sz="0" w:space="0" w:color="auto"/>
        <w:left w:val="none" w:sz="0" w:space="0" w:color="auto"/>
        <w:bottom w:val="none" w:sz="0" w:space="0" w:color="auto"/>
        <w:right w:val="none" w:sz="0" w:space="0" w:color="auto"/>
      </w:divBdr>
    </w:div>
    <w:div w:id="15145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1407</Words>
  <Characters>7739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4</cp:revision>
  <dcterms:created xsi:type="dcterms:W3CDTF">2025-01-08T13:57:00Z</dcterms:created>
  <dcterms:modified xsi:type="dcterms:W3CDTF">2025-02-23T10:19:00Z</dcterms:modified>
</cp:coreProperties>
</file>