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D7C" w:rsidRPr="00B71087" w:rsidRDefault="00021D7C" w:rsidP="00B71087">
      <w:pPr>
        <w:autoSpaceDE w:val="0"/>
        <w:autoSpaceDN w:val="0"/>
        <w:adjustRightInd w:val="0"/>
        <w:spacing w:after="0" w:line="276" w:lineRule="auto"/>
        <w:jc w:val="both"/>
        <w:rPr>
          <w:rFonts w:asciiTheme="majorBidi" w:hAnsiTheme="majorBidi" w:cstheme="majorBidi"/>
          <w:b/>
          <w:bCs/>
          <w:sz w:val="24"/>
          <w:szCs w:val="24"/>
        </w:rPr>
      </w:pPr>
    </w:p>
    <w:p w:rsidR="00205E85" w:rsidRPr="00B71087" w:rsidRDefault="00B822F9" w:rsidP="001E4FAF">
      <w:pPr>
        <w:pStyle w:val="twunmatched"/>
        <w:spacing w:line="276" w:lineRule="auto"/>
        <w:jc w:val="center"/>
        <w:rPr>
          <w:rStyle w:val="Accentuation"/>
          <w:rFonts w:asciiTheme="majorBidi" w:hAnsiTheme="majorBidi" w:cstheme="majorBidi"/>
          <w:b/>
          <w:bCs/>
          <w:i w:val="0"/>
          <w:iCs w:val="0"/>
          <w:color w:val="000000"/>
        </w:rPr>
      </w:pPr>
      <w:r w:rsidRPr="00B71087">
        <w:rPr>
          <w:rStyle w:val="Accentuation"/>
          <w:rFonts w:asciiTheme="majorBidi" w:hAnsiTheme="majorBidi" w:cstheme="majorBidi"/>
          <w:b/>
          <w:bCs/>
          <w:i w:val="0"/>
          <w:iCs w:val="0"/>
          <w:color w:val="000000"/>
        </w:rPr>
        <w:t>TP 0</w:t>
      </w:r>
      <w:r w:rsidR="001E4FAF">
        <w:rPr>
          <w:rStyle w:val="Accentuation"/>
          <w:rFonts w:asciiTheme="majorBidi" w:hAnsiTheme="majorBidi" w:cstheme="majorBidi"/>
          <w:b/>
          <w:bCs/>
          <w:i w:val="0"/>
          <w:iCs w:val="0"/>
          <w:color w:val="000000"/>
        </w:rPr>
        <w:t>4</w:t>
      </w:r>
      <w:r w:rsidRPr="00B71087">
        <w:rPr>
          <w:rStyle w:val="Accentuation"/>
          <w:rFonts w:asciiTheme="majorBidi" w:hAnsiTheme="majorBidi" w:cstheme="majorBidi"/>
          <w:b/>
          <w:bCs/>
          <w:i w:val="0"/>
          <w:iCs w:val="0"/>
          <w:color w:val="000000"/>
        </w:rPr>
        <w:t> : L’antibiogramme.</w:t>
      </w:r>
    </w:p>
    <w:p w:rsidR="00CA3FCA" w:rsidRPr="00CA3FCA" w:rsidRDefault="00994498" w:rsidP="00B71087">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 xml:space="preserve">Objectif </w:t>
      </w:r>
      <w:r w:rsidR="00CA3FCA" w:rsidRPr="00CA3FCA">
        <w:rPr>
          <w:rFonts w:asciiTheme="majorBidi" w:hAnsiTheme="majorBidi" w:cstheme="majorBidi"/>
          <w:b/>
          <w:bCs/>
          <w:color w:val="000000"/>
          <w:sz w:val="24"/>
          <w:szCs w:val="24"/>
        </w:rPr>
        <w:t xml:space="preserve"> </w:t>
      </w:r>
    </w:p>
    <w:p w:rsidR="00CA3FCA" w:rsidRPr="00CA3FCA" w:rsidRDefault="00CA3FCA" w:rsidP="00EB1461">
      <w:pPr>
        <w:autoSpaceDE w:val="0"/>
        <w:autoSpaceDN w:val="0"/>
        <w:adjustRightInd w:val="0"/>
        <w:spacing w:after="0" w:line="240" w:lineRule="auto"/>
        <w:jc w:val="both"/>
        <w:rPr>
          <w:rFonts w:asciiTheme="majorBidi" w:hAnsiTheme="majorBidi" w:cstheme="majorBidi"/>
          <w:color w:val="000000"/>
          <w:sz w:val="24"/>
          <w:szCs w:val="24"/>
        </w:rPr>
      </w:pPr>
      <w:r w:rsidRPr="00CA3FCA">
        <w:rPr>
          <w:rFonts w:asciiTheme="majorBidi" w:hAnsiTheme="majorBidi" w:cstheme="majorBidi"/>
          <w:color w:val="000000"/>
          <w:sz w:val="24"/>
          <w:szCs w:val="24"/>
        </w:rPr>
        <w:t xml:space="preserve">L’antibiogramme a pour but de mettre en évidence les effets des antibiotiques sur les bactéries isolées au niveau du laboratoire. </w:t>
      </w:r>
    </w:p>
    <w:p w:rsidR="00CA3FCA" w:rsidRPr="00CA3FCA" w:rsidRDefault="00CA3FCA" w:rsidP="00B71087">
      <w:pPr>
        <w:autoSpaceDE w:val="0"/>
        <w:autoSpaceDN w:val="0"/>
        <w:adjustRightInd w:val="0"/>
        <w:spacing w:after="0" w:line="240" w:lineRule="auto"/>
        <w:jc w:val="both"/>
        <w:rPr>
          <w:rFonts w:asciiTheme="majorBidi" w:hAnsiTheme="majorBidi" w:cstheme="majorBidi"/>
          <w:color w:val="000000"/>
          <w:sz w:val="24"/>
          <w:szCs w:val="24"/>
        </w:rPr>
      </w:pPr>
      <w:r w:rsidRPr="00CA3FCA">
        <w:rPr>
          <w:rFonts w:asciiTheme="majorBidi" w:hAnsiTheme="majorBidi" w:cstheme="majorBidi"/>
          <w:color w:val="000000"/>
          <w:sz w:val="24"/>
          <w:szCs w:val="24"/>
        </w:rPr>
        <w:t xml:space="preserve">Il est fondamental de mesurer l’activité des antibiotiques : </w:t>
      </w:r>
    </w:p>
    <w:p w:rsidR="00CA3FCA" w:rsidRPr="00CA3FCA" w:rsidRDefault="00CA3FCA" w:rsidP="00B71087">
      <w:pPr>
        <w:autoSpaceDE w:val="0"/>
        <w:autoSpaceDN w:val="0"/>
        <w:adjustRightInd w:val="0"/>
        <w:spacing w:after="0" w:line="240" w:lineRule="auto"/>
        <w:jc w:val="both"/>
        <w:rPr>
          <w:rFonts w:asciiTheme="majorBidi" w:hAnsiTheme="majorBidi" w:cstheme="majorBidi"/>
          <w:color w:val="000000"/>
          <w:sz w:val="24"/>
          <w:szCs w:val="24"/>
        </w:rPr>
      </w:pPr>
      <w:r w:rsidRPr="00CA3FCA">
        <w:rPr>
          <w:rFonts w:asciiTheme="majorBidi" w:hAnsiTheme="majorBidi" w:cstheme="majorBidi"/>
          <w:color w:val="000000"/>
          <w:sz w:val="24"/>
          <w:szCs w:val="24"/>
        </w:rPr>
        <w:t xml:space="preserve">- pour sélectionner, in vitro, le ou les antibiotiques actifs sur une bactérie identifiée ou non ; </w:t>
      </w:r>
    </w:p>
    <w:p w:rsidR="00CA3FCA" w:rsidRPr="00CA3FCA" w:rsidRDefault="00CA3FCA" w:rsidP="00EB1461">
      <w:pPr>
        <w:autoSpaceDE w:val="0"/>
        <w:autoSpaceDN w:val="0"/>
        <w:adjustRightInd w:val="0"/>
        <w:spacing w:after="0" w:line="240" w:lineRule="auto"/>
        <w:jc w:val="both"/>
        <w:rPr>
          <w:rFonts w:asciiTheme="majorBidi" w:hAnsiTheme="majorBidi" w:cstheme="majorBidi"/>
          <w:color w:val="000000"/>
          <w:sz w:val="24"/>
          <w:szCs w:val="24"/>
        </w:rPr>
      </w:pPr>
      <w:r w:rsidRPr="00CA3FCA">
        <w:rPr>
          <w:rFonts w:asciiTheme="majorBidi" w:hAnsiTheme="majorBidi" w:cstheme="majorBidi"/>
          <w:color w:val="000000"/>
          <w:sz w:val="24"/>
          <w:szCs w:val="24"/>
        </w:rPr>
        <w:t xml:space="preserve">- Pour agir vite et éviter la prolifération microbienne. </w:t>
      </w:r>
    </w:p>
    <w:p w:rsidR="00CA3FCA" w:rsidRPr="00CA3FCA" w:rsidRDefault="00CA3FCA" w:rsidP="00B71087">
      <w:pPr>
        <w:autoSpaceDE w:val="0"/>
        <w:autoSpaceDN w:val="0"/>
        <w:adjustRightInd w:val="0"/>
        <w:spacing w:after="0" w:line="240" w:lineRule="auto"/>
        <w:jc w:val="both"/>
        <w:rPr>
          <w:rFonts w:asciiTheme="majorBidi" w:hAnsiTheme="majorBidi" w:cstheme="majorBidi"/>
          <w:color w:val="000000"/>
          <w:sz w:val="24"/>
          <w:szCs w:val="24"/>
        </w:rPr>
      </w:pPr>
      <w:r w:rsidRPr="00B71087">
        <w:rPr>
          <w:rFonts w:asciiTheme="majorBidi" w:hAnsiTheme="majorBidi" w:cstheme="majorBidi"/>
          <w:b/>
          <w:bCs/>
          <w:color w:val="000000"/>
          <w:sz w:val="24"/>
          <w:szCs w:val="24"/>
        </w:rPr>
        <w:t xml:space="preserve">     1. </w:t>
      </w:r>
      <w:r w:rsidRPr="00CA3FCA">
        <w:rPr>
          <w:rFonts w:asciiTheme="majorBidi" w:hAnsiTheme="majorBidi" w:cstheme="majorBidi"/>
          <w:b/>
          <w:bCs/>
          <w:color w:val="000000"/>
          <w:sz w:val="24"/>
          <w:szCs w:val="24"/>
        </w:rPr>
        <w:t xml:space="preserve">Définition </w:t>
      </w:r>
    </w:p>
    <w:p w:rsidR="00776D3C" w:rsidRDefault="00CA3FCA" w:rsidP="00776D3C">
      <w:pPr>
        <w:autoSpaceDE w:val="0"/>
        <w:autoSpaceDN w:val="0"/>
        <w:adjustRightInd w:val="0"/>
        <w:spacing w:after="0" w:line="240" w:lineRule="auto"/>
        <w:jc w:val="both"/>
        <w:rPr>
          <w:rFonts w:asciiTheme="majorBidi" w:hAnsiTheme="majorBidi" w:cstheme="majorBidi"/>
          <w:color w:val="000000"/>
          <w:sz w:val="24"/>
          <w:szCs w:val="24"/>
        </w:rPr>
      </w:pPr>
      <w:r w:rsidRPr="00CA3FCA">
        <w:rPr>
          <w:rFonts w:asciiTheme="majorBidi" w:hAnsiTheme="majorBidi" w:cstheme="majorBidi"/>
          <w:color w:val="000000"/>
          <w:sz w:val="24"/>
          <w:szCs w:val="24"/>
        </w:rPr>
        <w:t xml:space="preserve">L’antibiogramme standard est un test in vitro de sensibilité d’un germe à un ou plusieurs antibiotiques. L’identification bactérienne devra donc souvent être complétée par l’antibiogramme (standard). En effet, l'antibiogramme vise à trouver l'antibiotique le plus efficace sur les bactéries prélevées </w:t>
      </w:r>
      <w:r w:rsidR="00776D3C">
        <w:rPr>
          <w:rFonts w:asciiTheme="majorBidi" w:hAnsiTheme="majorBidi" w:cstheme="majorBidi"/>
          <w:color w:val="000000"/>
          <w:sz w:val="24"/>
          <w:szCs w:val="24"/>
        </w:rPr>
        <w:t>en cas d’infection bactérienne.</w:t>
      </w:r>
    </w:p>
    <w:p w:rsidR="00CA3FCA" w:rsidRPr="00CA3FCA" w:rsidRDefault="00CA3FCA" w:rsidP="00776D3C">
      <w:pPr>
        <w:autoSpaceDE w:val="0"/>
        <w:autoSpaceDN w:val="0"/>
        <w:adjustRightInd w:val="0"/>
        <w:spacing w:after="0" w:line="240" w:lineRule="auto"/>
        <w:jc w:val="both"/>
        <w:rPr>
          <w:rFonts w:asciiTheme="majorBidi" w:hAnsiTheme="majorBidi" w:cstheme="majorBidi"/>
          <w:color w:val="000000"/>
          <w:sz w:val="24"/>
          <w:szCs w:val="24"/>
        </w:rPr>
      </w:pPr>
      <w:r w:rsidRPr="00CA3FCA">
        <w:rPr>
          <w:rFonts w:asciiTheme="majorBidi" w:hAnsiTheme="majorBidi" w:cstheme="majorBidi"/>
          <w:color w:val="000000"/>
          <w:sz w:val="24"/>
          <w:szCs w:val="24"/>
        </w:rPr>
        <w:t xml:space="preserve">L’antibiogramme d’une souche peut être déterminé en milieu liquide par la méthode de la CMI (concentration minimale inhibitrice) ou par la technique des disques. </w:t>
      </w:r>
    </w:p>
    <w:p w:rsidR="00B71087" w:rsidRPr="00B71087" w:rsidRDefault="00B71087" w:rsidP="00B71087">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b/>
          <w:bCs/>
          <w:sz w:val="24"/>
          <w:szCs w:val="24"/>
        </w:rPr>
        <w:t>2</w:t>
      </w:r>
      <w:r w:rsidRPr="00B71087">
        <w:rPr>
          <w:rFonts w:asciiTheme="majorBidi" w:hAnsiTheme="majorBidi" w:cstheme="majorBidi"/>
          <w:b/>
          <w:bCs/>
          <w:sz w:val="24"/>
          <w:szCs w:val="24"/>
        </w:rPr>
        <w:t xml:space="preserve">. </w:t>
      </w:r>
      <w:r w:rsidRPr="00B71087">
        <w:rPr>
          <w:rFonts w:asciiTheme="majorBidi" w:hAnsiTheme="majorBidi" w:cstheme="majorBidi"/>
          <w:b/>
          <w:bCs/>
          <w:color w:val="000000"/>
          <w:sz w:val="24"/>
          <w:szCs w:val="24"/>
        </w:rPr>
        <w:t xml:space="preserve">Antibiogramme par diffusion </w:t>
      </w:r>
    </w:p>
    <w:p w:rsidR="00CA3FCA" w:rsidRPr="00B71087" w:rsidRDefault="00B71087" w:rsidP="00B71087">
      <w:pPr>
        <w:pStyle w:val="Default"/>
        <w:spacing w:line="276" w:lineRule="auto"/>
        <w:jc w:val="both"/>
        <w:rPr>
          <w:rFonts w:asciiTheme="majorBidi" w:hAnsiTheme="majorBidi" w:cstheme="majorBidi"/>
        </w:rPr>
      </w:pPr>
      <w:r w:rsidRPr="00B71087">
        <w:rPr>
          <w:rFonts w:asciiTheme="majorBidi" w:hAnsiTheme="majorBidi" w:cstheme="majorBidi"/>
        </w:rPr>
        <w:t>La méthode de diffusion est l’une des plus anciennes approches de détermination de la sensibilité des bactéries aux antibiotiques et demeure l’une des méthodes les plus utilisées en routine. Elle convient pour la majorité des bactéries pathogènes incluant certaines bactéries à croissance lente ; elle permet une variété dans le choix des antibiotiques et ne requiert aucun matériel particulier.</w:t>
      </w:r>
    </w:p>
    <w:p w:rsidR="00B71087" w:rsidRPr="00B71087" w:rsidRDefault="00B71087" w:rsidP="00B71087">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2</w:t>
      </w:r>
      <w:r w:rsidRPr="00B71087">
        <w:rPr>
          <w:rFonts w:asciiTheme="majorBidi" w:hAnsiTheme="majorBidi" w:cstheme="majorBidi"/>
          <w:b/>
          <w:bCs/>
          <w:color w:val="000000"/>
          <w:sz w:val="24"/>
          <w:szCs w:val="24"/>
        </w:rPr>
        <w:t xml:space="preserve">.1 Préparation de l’inoculum </w:t>
      </w:r>
    </w:p>
    <w:p w:rsidR="00B71087" w:rsidRPr="00B71087" w:rsidRDefault="00B71087" w:rsidP="002E4B7B">
      <w:pPr>
        <w:pStyle w:val="Default"/>
        <w:spacing w:line="276" w:lineRule="auto"/>
        <w:jc w:val="both"/>
        <w:rPr>
          <w:rFonts w:asciiTheme="majorBidi" w:hAnsiTheme="majorBidi" w:cstheme="majorBidi"/>
        </w:rPr>
      </w:pPr>
      <w:r w:rsidRPr="00B71087">
        <w:rPr>
          <w:rFonts w:asciiTheme="majorBidi" w:hAnsiTheme="majorBidi" w:cstheme="majorBidi"/>
        </w:rPr>
        <w:t>L’inoculum bactérien est préparé en ensemençant dans 5 ml du bouillon nutritif (ou en milieu salé) au moins trois à cinq colonies bien isolées de même type morphologique d'une culture sur milieu gélosé, ensuite une incubation sous agitation (généralement deux à six heures) à 30°C a été réalisée. Il en résulte une suspension contenant environ 1 à 2x10</w:t>
      </w:r>
      <w:r w:rsidRPr="002E4B7B">
        <w:rPr>
          <w:rFonts w:asciiTheme="majorBidi" w:hAnsiTheme="majorBidi" w:cstheme="majorBidi"/>
          <w:vertAlign w:val="superscript"/>
        </w:rPr>
        <w:t>8</w:t>
      </w:r>
      <w:r w:rsidRPr="00B71087">
        <w:rPr>
          <w:rFonts w:asciiTheme="majorBidi" w:hAnsiTheme="majorBidi" w:cstheme="majorBidi"/>
        </w:rPr>
        <w:t xml:space="preserve"> UFC/ml pour </w:t>
      </w:r>
      <w:r w:rsidRPr="00B71087">
        <w:rPr>
          <w:rFonts w:asciiTheme="majorBidi" w:hAnsiTheme="majorBidi" w:cstheme="majorBidi"/>
          <w:i/>
          <w:iCs/>
        </w:rPr>
        <w:t xml:space="preserve">E. coli </w:t>
      </w:r>
      <w:r w:rsidRPr="00B71087">
        <w:rPr>
          <w:rFonts w:asciiTheme="majorBidi" w:hAnsiTheme="majorBidi" w:cstheme="majorBidi"/>
        </w:rPr>
        <w:t>par exemple voir 1x10</w:t>
      </w:r>
      <w:r w:rsidRPr="002E4B7B">
        <w:rPr>
          <w:rFonts w:asciiTheme="majorBidi" w:hAnsiTheme="majorBidi" w:cstheme="majorBidi"/>
          <w:vertAlign w:val="superscript"/>
        </w:rPr>
        <w:t>6</w:t>
      </w:r>
      <w:r w:rsidRPr="00B71087">
        <w:rPr>
          <w:rFonts w:asciiTheme="majorBidi" w:hAnsiTheme="majorBidi" w:cstheme="majorBidi"/>
        </w:rPr>
        <w:t xml:space="preserve"> UFC/ml pour d’autres bactéries. </w:t>
      </w:r>
    </w:p>
    <w:p w:rsidR="00B71087" w:rsidRPr="002E4B7B" w:rsidRDefault="00B71087" w:rsidP="002E4B7B">
      <w:pPr>
        <w:autoSpaceDE w:val="0"/>
        <w:autoSpaceDN w:val="0"/>
        <w:adjustRightInd w:val="0"/>
        <w:spacing w:after="0" w:line="240" w:lineRule="auto"/>
        <w:jc w:val="both"/>
        <w:rPr>
          <w:rFonts w:asciiTheme="majorBidi" w:hAnsiTheme="majorBidi" w:cstheme="majorBidi"/>
          <w:color w:val="000000"/>
          <w:sz w:val="24"/>
          <w:szCs w:val="24"/>
        </w:rPr>
      </w:pPr>
      <w:r w:rsidRPr="002E4B7B">
        <w:rPr>
          <w:rFonts w:asciiTheme="majorBidi" w:hAnsiTheme="majorBidi" w:cstheme="majorBidi"/>
          <w:color w:val="000000"/>
          <w:sz w:val="24"/>
          <w:szCs w:val="24"/>
        </w:rPr>
        <w:t xml:space="preserve">L’inoculum bactérien </w:t>
      </w:r>
      <w:r w:rsidR="002E4B7B" w:rsidRPr="002E4B7B">
        <w:rPr>
          <w:rFonts w:asciiTheme="majorBidi" w:hAnsiTheme="majorBidi" w:cstheme="majorBidi"/>
          <w:color w:val="000000"/>
          <w:sz w:val="24"/>
          <w:szCs w:val="24"/>
        </w:rPr>
        <w:t>est</w:t>
      </w:r>
      <w:r w:rsidRPr="002E4B7B">
        <w:rPr>
          <w:rFonts w:asciiTheme="majorBidi" w:hAnsiTheme="majorBidi" w:cstheme="majorBidi"/>
          <w:color w:val="000000"/>
          <w:sz w:val="24"/>
          <w:szCs w:val="24"/>
        </w:rPr>
        <w:t xml:space="preserve"> ensemencé</w:t>
      </w:r>
      <w:r w:rsidR="002E4B7B" w:rsidRPr="002E4B7B">
        <w:rPr>
          <w:rFonts w:ascii="Times New Roman" w:hAnsi="Times New Roman" w:cs="Times New Roman"/>
          <w:sz w:val="24"/>
          <w:szCs w:val="24"/>
        </w:rPr>
        <w:t xml:space="preserve"> en nappe sur la surface d’une grande boite de gélose Mueller-Hinton (150 mm de diamètre) puis incuber dans 18 à 24h heures. </w:t>
      </w:r>
    </w:p>
    <w:p w:rsidR="002E4B7B" w:rsidRDefault="002E4B7B" w:rsidP="00B71087">
      <w:pPr>
        <w:autoSpaceDE w:val="0"/>
        <w:autoSpaceDN w:val="0"/>
        <w:adjustRightInd w:val="0"/>
        <w:spacing w:after="0" w:line="240" w:lineRule="auto"/>
        <w:jc w:val="both"/>
        <w:rPr>
          <w:rFonts w:asciiTheme="majorBidi" w:hAnsiTheme="majorBidi" w:cstheme="majorBidi"/>
          <w:color w:val="000000"/>
          <w:sz w:val="24"/>
          <w:szCs w:val="24"/>
        </w:rPr>
      </w:pPr>
    </w:p>
    <w:p w:rsidR="00B71087" w:rsidRPr="00B71087" w:rsidRDefault="00B71087" w:rsidP="00B71087">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2</w:t>
      </w:r>
      <w:r w:rsidRPr="00B71087">
        <w:rPr>
          <w:rFonts w:asciiTheme="majorBidi" w:hAnsiTheme="majorBidi" w:cstheme="majorBidi"/>
          <w:b/>
          <w:bCs/>
          <w:color w:val="000000"/>
          <w:sz w:val="24"/>
          <w:szCs w:val="24"/>
        </w:rPr>
        <w:t xml:space="preserve">.2 Choix des disques d’antibiotiques </w:t>
      </w:r>
    </w:p>
    <w:p w:rsidR="00B71087" w:rsidRPr="00B71087" w:rsidRDefault="00B71087" w:rsidP="00B71087">
      <w:pPr>
        <w:pStyle w:val="Default"/>
        <w:spacing w:line="276" w:lineRule="auto"/>
        <w:jc w:val="both"/>
        <w:rPr>
          <w:rFonts w:asciiTheme="majorBidi" w:hAnsiTheme="majorBidi" w:cstheme="majorBidi"/>
        </w:rPr>
      </w:pPr>
      <w:r w:rsidRPr="00B71087">
        <w:rPr>
          <w:rFonts w:asciiTheme="majorBidi" w:hAnsiTheme="majorBidi" w:cstheme="majorBidi"/>
        </w:rPr>
        <w:t>Les antibiotiques sont sous forme de disques de papier imprégnés avec une concentration déterminée d’agent antimicrobien. Ils sont clairement identifiés par un sigle, comportant 1 à 3 lettres, imprimé de chaque côté du disque.</w:t>
      </w:r>
    </w:p>
    <w:p w:rsidR="00B71087" w:rsidRPr="00B71087" w:rsidRDefault="00B71087" w:rsidP="00B71087">
      <w:pPr>
        <w:autoSpaceDE w:val="0"/>
        <w:autoSpaceDN w:val="0"/>
        <w:adjustRightInd w:val="0"/>
        <w:spacing w:after="0" w:line="240" w:lineRule="auto"/>
        <w:jc w:val="both"/>
        <w:rPr>
          <w:rFonts w:asciiTheme="majorBidi" w:hAnsiTheme="majorBidi" w:cstheme="majorBidi"/>
          <w:color w:val="000000"/>
          <w:sz w:val="24"/>
          <w:szCs w:val="24"/>
        </w:rPr>
      </w:pPr>
      <w:r w:rsidRPr="00B71087">
        <w:rPr>
          <w:rFonts w:asciiTheme="majorBidi" w:hAnsiTheme="majorBidi" w:cstheme="majorBidi"/>
          <w:color w:val="000000"/>
          <w:sz w:val="24"/>
          <w:szCs w:val="24"/>
        </w:rPr>
        <w:t xml:space="preserve">Les disques sont présentés en cartouche de 50 disques conditionnés en containers étanches contenant un </w:t>
      </w:r>
      <w:proofErr w:type="spellStart"/>
      <w:r w:rsidRPr="00B71087">
        <w:rPr>
          <w:rFonts w:asciiTheme="majorBidi" w:hAnsiTheme="majorBidi" w:cstheme="majorBidi"/>
          <w:color w:val="000000"/>
          <w:sz w:val="24"/>
          <w:szCs w:val="24"/>
        </w:rPr>
        <w:t>dessicant</w:t>
      </w:r>
      <w:proofErr w:type="spellEnd"/>
      <w:r w:rsidRPr="00B71087">
        <w:rPr>
          <w:rFonts w:asciiTheme="majorBidi" w:hAnsiTheme="majorBidi" w:cstheme="majorBidi"/>
          <w:color w:val="000000"/>
          <w:sz w:val="24"/>
          <w:szCs w:val="24"/>
        </w:rPr>
        <w:t xml:space="preserve"> (agent desséchant). La date de péremption et le numéro de lot figurent sur chaque conditionnement (cartouche et container). </w:t>
      </w:r>
    </w:p>
    <w:p w:rsidR="00B71087" w:rsidRPr="00B71087" w:rsidRDefault="00B71087" w:rsidP="00B71087">
      <w:pPr>
        <w:autoSpaceDE w:val="0"/>
        <w:autoSpaceDN w:val="0"/>
        <w:adjustRightInd w:val="0"/>
        <w:spacing w:after="0" w:line="240" w:lineRule="auto"/>
        <w:jc w:val="both"/>
        <w:rPr>
          <w:rFonts w:asciiTheme="majorBidi" w:hAnsiTheme="majorBidi" w:cstheme="majorBidi"/>
          <w:color w:val="000000"/>
          <w:sz w:val="24"/>
          <w:szCs w:val="24"/>
        </w:rPr>
      </w:pPr>
      <w:r w:rsidRPr="00B71087">
        <w:rPr>
          <w:rFonts w:asciiTheme="majorBidi" w:hAnsiTheme="majorBidi" w:cstheme="majorBidi"/>
          <w:color w:val="000000"/>
          <w:sz w:val="24"/>
          <w:szCs w:val="24"/>
        </w:rPr>
        <w:t>Le choix des antibiotiques dépend de la souche bactérienne à tester tout en tenant co</w:t>
      </w:r>
      <w:r w:rsidR="0085193A">
        <w:rPr>
          <w:rFonts w:asciiTheme="majorBidi" w:hAnsiTheme="majorBidi" w:cstheme="majorBidi"/>
          <w:color w:val="000000"/>
          <w:sz w:val="24"/>
          <w:szCs w:val="24"/>
        </w:rPr>
        <w:t>mpte des résistances naturelles.</w:t>
      </w:r>
    </w:p>
    <w:p w:rsidR="00B71087" w:rsidRPr="00B71087" w:rsidRDefault="00B71087" w:rsidP="00B71087">
      <w:pPr>
        <w:autoSpaceDE w:val="0"/>
        <w:autoSpaceDN w:val="0"/>
        <w:adjustRightInd w:val="0"/>
        <w:spacing w:after="0" w:line="240" w:lineRule="auto"/>
        <w:jc w:val="both"/>
        <w:rPr>
          <w:rFonts w:asciiTheme="majorBidi" w:hAnsiTheme="majorBidi" w:cstheme="majorBidi"/>
          <w:color w:val="000000"/>
          <w:sz w:val="24"/>
          <w:szCs w:val="24"/>
        </w:rPr>
      </w:pPr>
      <w:r w:rsidRPr="00B71087">
        <w:rPr>
          <w:rFonts w:asciiTheme="majorBidi" w:hAnsiTheme="majorBidi" w:cstheme="majorBidi"/>
          <w:color w:val="000000"/>
          <w:sz w:val="24"/>
          <w:szCs w:val="24"/>
        </w:rPr>
        <w:t xml:space="preserve"> </w:t>
      </w:r>
    </w:p>
    <w:p w:rsidR="00B71087" w:rsidRPr="00B71087" w:rsidRDefault="00B71087" w:rsidP="00B71087">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2</w:t>
      </w:r>
      <w:r w:rsidRPr="00B71087">
        <w:rPr>
          <w:rFonts w:asciiTheme="majorBidi" w:hAnsiTheme="majorBidi" w:cstheme="majorBidi"/>
          <w:b/>
          <w:bCs/>
          <w:color w:val="000000"/>
          <w:sz w:val="24"/>
          <w:szCs w:val="24"/>
        </w:rPr>
        <w:t xml:space="preserve">.3 Choix du milieu </w:t>
      </w:r>
    </w:p>
    <w:p w:rsidR="00B71087" w:rsidRPr="00B71087" w:rsidRDefault="00B71087" w:rsidP="002E4B7B">
      <w:pPr>
        <w:autoSpaceDE w:val="0"/>
        <w:autoSpaceDN w:val="0"/>
        <w:adjustRightInd w:val="0"/>
        <w:spacing w:after="0" w:line="240" w:lineRule="auto"/>
        <w:jc w:val="both"/>
        <w:rPr>
          <w:rFonts w:asciiTheme="majorBidi" w:hAnsiTheme="majorBidi" w:cstheme="majorBidi"/>
          <w:color w:val="000000"/>
          <w:sz w:val="24"/>
          <w:szCs w:val="24"/>
        </w:rPr>
      </w:pPr>
      <w:r w:rsidRPr="00B71087">
        <w:rPr>
          <w:rFonts w:asciiTheme="majorBidi" w:hAnsiTheme="majorBidi" w:cstheme="majorBidi"/>
          <w:color w:val="000000"/>
          <w:sz w:val="24"/>
          <w:szCs w:val="24"/>
        </w:rPr>
        <w:t xml:space="preserve">Milieu recommandé pour l’antibiogramme est le Mueller-Hinton (MH) avec faible teneur en </w:t>
      </w:r>
      <w:proofErr w:type="spellStart"/>
      <w:r w:rsidRPr="00B71087">
        <w:rPr>
          <w:rFonts w:asciiTheme="majorBidi" w:hAnsiTheme="majorBidi" w:cstheme="majorBidi"/>
          <w:color w:val="000000"/>
          <w:sz w:val="24"/>
          <w:szCs w:val="24"/>
        </w:rPr>
        <w:t>thymidine</w:t>
      </w:r>
      <w:proofErr w:type="spellEnd"/>
      <w:r w:rsidRPr="00B71087">
        <w:rPr>
          <w:rFonts w:asciiTheme="majorBidi" w:hAnsiTheme="majorBidi" w:cstheme="majorBidi"/>
          <w:color w:val="000000"/>
          <w:sz w:val="24"/>
          <w:szCs w:val="24"/>
        </w:rPr>
        <w:t xml:space="preserve"> ou thymine et un contenu en cations connu. Ainsi, lorsque le MH est coulé dans des boites de </w:t>
      </w:r>
      <w:proofErr w:type="spellStart"/>
      <w:r w:rsidRPr="00B71087">
        <w:rPr>
          <w:rFonts w:asciiTheme="majorBidi" w:hAnsiTheme="majorBidi" w:cstheme="majorBidi"/>
          <w:color w:val="000000"/>
          <w:sz w:val="24"/>
          <w:szCs w:val="24"/>
        </w:rPr>
        <w:t>Petri</w:t>
      </w:r>
      <w:proofErr w:type="spellEnd"/>
      <w:r w:rsidRPr="00B71087">
        <w:rPr>
          <w:rFonts w:asciiTheme="majorBidi" w:hAnsiTheme="majorBidi" w:cstheme="majorBidi"/>
          <w:color w:val="000000"/>
          <w:sz w:val="24"/>
          <w:szCs w:val="24"/>
        </w:rPr>
        <w:t xml:space="preserve">, il faut veiller à ce que l’épaisseur de la gélose est de 3 à 4 mm, car il y a une possibilité de faux sensibles si l’épaisseur est inférieure à 3 mm et de faux résistants si l’épaisseur est supérieure à 4 </w:t>
      </w:r>
      <w:proofErr w:type="spellStart"/>
      <w:r w:rsidRPr="00B71087">
        <w:rPr>
          <w:rFonts w:asciiTheme="majorBidi" w:hAnsiTheme="majorBidi" w:cstheme="majorBidi"/>
          <w:color w:val="000000"/>
          <w:sz w:val="24"/>
          <w:szCs w:val="24"/>
        </w:rPr>
        <w:t>mm.</w:t>
      </w:r>
      <w:proofErr w:type="spellEnd"/>
      <w:r w:rsidRPr="00B71087">
        <w:rPr>
          <w:rFonts w:asciiTheme="majorBidi" w:hAnsiTheme="majorBidi" w:cstheme="majorBidi"/>
          <w:color w:val="000000"/>
          <w:sz w:val="24"/>
          <w:szCs w:val="24"/>
        </w:rPr>
        <w:t xml:space="preserve"> </w:t>
      </w:r>
    </w:p>
    <w:p w:rsidR="00B71087" w:rsidRPr="00B71087" w:rsidRDefault="00B71087" w:rsidP="00B71087">
      <w:pPr>
        <w:autoSpaceDE w:val="0"/>
        <w:autoSpaceDN w:val="0"/>
        <w:adjustRightInd w:val="0"/>
        <w:spacing w:after="0" w:line="240" w:lineRule="auto"/>
        <w:jc w:val="both"/>
        <w:rPr>
          <w:rFonts w:asciiTheme="majorBidi" w:hAnsiTheme="majorBidi" w:cstheme="majorBidi"/>
          <w:color w:val="000000"/>
          <w:sz w:val="24"/>
          <w:szCs w:val="24"/>
        </w:rPr>
      </w:pPr>
      <w:r w:rsidRPr="00B71087">
        <w:rPr>
          <w:rFonts w:asciiTheme="majorBidi" w:hAnsiTheme="majorBidi" w:cstheme="majorBidi"/>
          <w:color w:val="000000"/>
          <w:sz w:val="24"/>
          <w:szCs w:val="24"/>
        </w:rPr>
        <w:t xml:space="preserve">Le pH du la gélose MH doit être entre 7,2 et 7,4 (ex. : la tétracycline donne des zones plus petites si le pH est trop élevé et vice versa). </w:t>
      </w:r>
    </w:p>
    <w:p w:rsidR="00B71087" w:rsidRDefault="00B71087" w:rsidP="00B71087">
      <w:pPr>
        <w:autoSpaceDE w:val="0"/>
        <w:autoSpaceDN w:val="0"/>
        <w:adjustRightInd w:val="0"/>
        <w:spacing w:after="0" w:line="240" w:lineRule="auto"/>
        <w:jc w:val="both"/>
        <w:rPr>
          <w:rFonts w:asciiTheme="majorBidi" w:hAnsiTheme="majorBidi" w:cstheme="majorBidi"/>
          <w:color w:val="000000"/>
          <w:sz w:val="24"/>
          <w:szCs w:val="24"/>
        </w:rPr>
      </w:pPr>
      <w:r w:rsidRPr="00B71087">
        <w:rPr>
          <w:rFonts w:asciiTheme="majorBidi" w:hAnsiTheme="majorBidi" w:cstheme="majorBidi"/>
          <w:color w:val="000000"/>
          <w:sz w:val="24"/>
          <w:szCs w:val="24"/>
        </w:rPr>
        <w:t xml:space="preserve">Conserver les boîtes préparées au laboratoire à 8-10°C. Si elles sont conservées au-delà de 7 jours, les conserver à 4-8°C en sachet plastique scellé. </w:t>
      </w:r>
    </w:p>
    <w:p w:rsidR="00452F45" w:rsidRDefault="00452F45" w:rsidP="00B71087">
      <w:pPr>
        <w:autoSpaceDE w:val="0"/>
        <w:autoSpaceDN w:val="0"/>
        <w:adjustRightInd w:val="0"/>
        <w:spacing w:after="0" w:line="240" w:lineRule="auto"/>
        <w:jc w:val="both"/>
        <w:rPr>
          <w:rFonts w:asciiTheme="majorBidi" w:hAnsiTheme="majorBidi" w:cstheme="majorBidi"/>
          <w:color w:val="000000"/>
          <w:sz w:val="24"/>
          <w:szCs w:val="24"/>
        </w:rPr>
      </w:pPr>
    </w:p>
    <w:p w:rsidR="00452F45" w:rsidRPr="00B71087" w:rsidRDefault="00452F45" w:rsidP="00B71087">
      <w:pPr>
        <w:autoSpaceDE w:val="0"/>
        <w:autoSpaceDN w:val="0"/>
        <w:adjustRightInd w:val="0"/>
        <w:spacing w:after="0" w:line="240" w:lineRule="auto"/>
        <w:jc w:val="both"/>
        <w:rPr>
          <w:rFonts w:asciiTheme="majorBidi" w:hAnsiTheme="majorBidi" w:cstheme="majorBidi"/>
          <w:color w:val="000000"/>
          <w:sz w:val="24"/>
          <w:szCs w:val="24"/>
        </w:rPr>
      </w:pPr>
    </w:p>
    <w:p w:rsidR="00B71087" w:rsidRPr="00B71087" w:rsidRDefault="00B71087" w:rsidP="00B71087">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lastRenderedPageBreak/>
        <w:t>2</w:t>
      </w:r>
      <w:r w:rsidR="00D725E0">
        <w:rPr>
          <w:rFonts w:asciiTheme="majorBidi" w:hAnsiTheme="majorBidi" w:cstheme="majorBidi"/>
          <w:b/>
          <w:bCs/>
          <w:color w:val="000000"/>
          <w:sz w:val="24"/>
          <w:szCs w:val="24"/>
        </w:rPr>
        <w:t>.4.</w:t>
      </w:r>
      <w:r w:rsidR="006E583D">
        <w:rPr>
          <w:rFonts w:asciiTheme="majorBidi" w:hAnsiTheme="majorBidi" w:cstheme="majorBidi"/>
          <w:b/>
          <w:bCs/>
          <w:color w:val="000000"/>
          <w:sz w:val="24"/>
          <w:szCs w:val="24"/>
        </w:rPr>
        <w:t xml:space="preserve"> </w:t>
      </w:r>
      <w:r w:rsidRPr="00B71087">
        <w:rPr>
          <w:rFonts w:asciiTheme="majorBidi" w:hAnsiTheme="majorBidi" w:cstheme="majorBidi"/>
          <w:b/>
          <w:bCs/>
          <w:color w:val="000000"/>
          <w:sz w:val="24"/>
          <w:szCs w:val="24"/>
        </w:rPr>
        <w:t xml:space="preserve">Mode opératoire </w:t>
      </w:r>
    </w:p>
    <w:p w:rsidR="00B71087" w:rsidRPr="00B71087" w:rsidRDefault="00B71087" w:rsidP="00B71087">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2</w:t>
      </w:r>
      <w:r w:rsidRPr="00B71087">
        <w:rPr>
          <w:rFonts w:asciiTheme="majorBidi" w:hAnsiTheme="majorBidi" w:cstheme="majorBidi"/>
          <w:b/>
          <w:bCs/>
          <w:color w:val="000000"/>
          <w:sz w:val="24"/>
          <w:szCs w:val="24"/>
        </w:rPr>
        <w:t xml:space="preserve">.4.1 Ensemencement par écouvillonnage </w:t>
      </w:r>
    </w:p>
    <w:p w:rsidR="00B71087" w:rsidRPr="00B71087" w:rsidRDefault="00B71087" w:rsidP="00B71087">
      <w:pPr>
        <w:autoSpaceDE w:val="0"/>
        <w:autoSpaceDN w:val="0"/>
        <w:adjustRightInd w:val="0"/>
        <w:spacing w:after="0" w:line="240" w:lineRule="auto"/>
        <w:jc w:val="both"/>
        <w:rPr>
          <w:rFonts w:asciiTheme="majorBidi" w:hAnsiTheme="majorBidi" w:cstheme="majorBidi"/>
          <w:color w:val="000000"/>
          <w:sz w:val="24"/>
          <w:szCs w:val="24"/>
        </w:rPr>
      </w:pPr>
      <w:r w:rsidRPr="00B71087">
        <w:rPr>
          <w:rFonts w:asciiTheme="majorBidi" w:hAnsiTheme="majorBidi" w:cstheme="majorBidi"/>
          <w:color w:val="000000"/>
          <w:sz w:val="24"/>
          <w:szCs w:val="24"/>
        </w:rPr>
        <w:t xml:space="preserve">Plonger un écouvillon en coton stérile dans la suspension bactérienne et éliminer l’excès de liquide en tournant l’écouvillon sur les parois du tube. </w:t>
      </w:r>
    </w:p>
    <w:p w:rsidR="002E4B7B" w:rsidRDefault="00B71087" w:rsidP="002E4B7B">
      <w:pPr>
        <w:autoSpaceDE w:val="0"/>
        <w:autoSpaceDN w:val="0"/>
        <w:adjustRightInd w:val="0"/>
        <w:spacing w:after="0" w:line="240" w:lineRule="auto"/>
        <w:jc w:val="both"/>
        <w:rPr>
          <w:rFonts w:asciiTheme="majorBidi" w:hAnsiTheme="majorBidi" w:cstheme="majorBidi"/>
          <w:color w:val="000000"/>
          <w:sz w:val="24"/>
          <w:szCs w:val="24"/>
        </w:rPr>
      </w:pPr>
      <w:r w:rsidRPr="00B71087">
        <w:rPr>
          <w:rFonts w:asciiTheme="majorBidi" w:hAnsiTheme="majorBidi" w:cstheme="majorBidi"/>
          <w:color w:val="000000"/>
          <w:sz w:val="24"/>
          <w:szCs w:val="24"/>
        </w:rPr>
        <w:t>La gélose Mueller-Hinton est ensemencée par écouvillonnage en stries serrées. Pour écouvillonner la totalité de la surface de la gélose, l’opération a été répétée encore deux fois, en tournant la boîte de 60° à chaque fois (trois directions) sans oublier de faire pivoter l’écouvillon sur lui-même et de passer l’écouvillon sur la périphérie de la gélose (pourtour de la gélose</w:t>
      </w:r>
      <w:r w:rsidR="00025B30">
        <w:rPr>
          <w:rFonts w:asciiTheme="majorBidi" w:hAnsiTheme="majorBidi" w:cstheme="majorBidi"/>
          <w:color w:val="000000"/>
          <w:sz w:val="24"/>
          <w:szCs w:val="24"/>
        </w:rPr>
        <w:t>).</w:t>
      </w:r>
    </w:p>
    <w:p w:rsidR="00B71087" w:rsidRPr="00B71087" w:rsidRDefault="00B71087" w:rsidP="002E4B7B">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2</w:t>
      </w:r>
      <w:r w:rsidRPr="00B71087">
        <w:rPr>
          <w:rFonts w:asciiTheme="majorBidi" w:hAnsiTheme="majorBidi" w:cstheme="majorBidi"/>
          <w:b/>
          <w:bCs/>
          <w:color w:val="000000"/>
          <w:sz w:val="24"/>
          <w:szCs w:val="24"/>
        </w:rPr>
        <w:t xml:space="preserve">.4.2 Ensemencement par inondation </w:t>
      </w:r>
    </w:p>
    <w:p w:rsidR="00B71087" w:rsidRPr="00B71087" w:rsidRDefault="00B71087" w:rsidP="00B71087">
      <w:pPr>
        <w:autoSpaceDE w:val="0"/>
        <w:autoSpaceDN w:val="0"/>
        <w:adjustRightInd w:val="0"/>
        <w:spacing w:after="0" w:line="240" w:lineRule="auto"/>
        <w:jc w:val="both"/>
        <w:rPr>
          <w:rFonts w:asciiTheme="majorBidi" w:hAnsiTheme="majorBidi" w:cstheme="majorBidi"/>
          <w:color w:val="000000"/>
          <w:sz w:val="24"/>
          <w:szCs w:val="24"/>
        </w:rPr>
      </w:pPr>
      <w:r w:rsidRPr="00B71087">
        <w:rPr>
          <w:rFonts w:asciiTheme="majorBidi" w:hAnsiTheme="majorBidi" w:cstheme="majorBidi"/>
          <w:color w:val="000000"/>
          <w:sz w:val="24"/>
          <w:szCs w:val="24"/>
        </w:rPr>
        <w:t xml:space="preserve">Prélever 3 à 5 ml de la suspension bactérienne et les mettre dans une boite de </w:t>
      </w:r>
      <w:r w:rsidR="000C0A9A" w:rsidRPr="00B71087">
        <w:rPr>
          <w:rFonts w:asciiTheme="majorBidi" w:hAnsiTheme="majorBidi" w:cstheme="majorBidi"/>
          <w:color w:val="000000"/>
          <w:sz w:val="24"/>
          <w:szCs w:val="24"/>
        </w:rPr>
        <w:t>Pétri</w:t>
      </w:r>
      <w:r w:rsidRPr="00B71087">
        <w:rPr>
          <w:rFonts w:asciiTheme="majorBidi" w:hAnsiTheme="majorBidi" w:cstheme="majorBidi"/>
          <w:color w:val="000000"/>
          <w:sz w:val="24"/>
          <w:szCs w:val="24"/>
        </w:rPr>
        <w:t xml:space="preserve"> dont il faut inonder la surface (de toute la plaque gélosée) par une légère rotation de la boite (ensemencement par inondation), laisser la boite inondée pendant quelques minutes (de 3 à 5 minutes et ne jamais excéder 15 minutes) afin que la gélose puisse absorber l’humidité à la surface et éliminer ensuite l’excès dans un récipient contenant un antiseptique, laisser sécher la boite entrouverte à l’étuve pendant 5 à 10 minutes. </w:t>
      </w:r>
    </w:p>
    <w:p w:rsidR="00B71087" w:rsidRPr="00B71087" w:rsidRDefault="00B71087" w:rsidP="00B71087">
      <w:pPr>
        <w:pStyle w:val="Default"/>
        <w:spacing w:line="276" w:lineRule="auto"/>
        <w:jc w:val="both"/>
        <w:rPr>
          <w:rFonts w:asciiTheme="majorBidi" w:hAnsiTheme="majorBidi" w:cstheme="majorBidi"/>
        </w:rPr>
      </w:pPr>
    </w:p>
    <w:p w:rsidR="00B71087" w:rsidRPr="00B71087" w:rsidRDefault="00B71087" w:rsidP="00B71087">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2</w:t>
      </w:r>
      <w:r w:rsidRPr="00B71087">
        <w:rPr>
          <w:rFonts w:asciiTheme="majorBidi" w:hAnsiTheme="majorBidi" w:cstheme="majorBidi"/>
          <w:b/>
          <w:bCs/>
          <w:color w:val="000000"/>
          <w:sz w:val="24"/>
          <w:szCs w:val="24"/>
        </w:rPr>
        <w:t xml:space="preserve">.4.3 Application des disques </w:t>
      </w:r>
    </w:p>
    <w:p w:rsidR="00B71087" w:rsidRPr="00B71087" w:rsidRDefault="00B71087" w:rsidP="00B71087">
      <w:pPr>
        <w:autoSpaceDE w:val="0"/>
        <w:autoSpaceDN w:val="0"/>
        <w:adjustRightInd w:val="0"/>
        <w:spacing w:after="0" w:line="240" w:lineRule="auto"/>
        <w:jc w:val="both"/>
        <w:rPr>
          <w:rFonts w:asciiTheme="majorBidi" w:hAnsiTheme="majorBidi" w:cstheme="majorBidi"/>
          <w:color w:val="000000"/>
          <w:sz w:val="24"/>
          <w:szCs w:val="24"/>
        </w:rPr>
      </w:pPr>
      <w:r w:rsidRPr="00B71087">
        <w:rPr>
          <w:rFonts w:asciiTheme="majorBidi" w:hAnsiTheme="majorBidi" w:cstheme="majorBidi"/>
          <w:color w:val="000000"/>
          <w:sz w:val="24"/>
          <w:szCs w:val="24"/>
        </w:rPr>
        <w:t xml:space="preserve">Laisser réchauffer les disques à la température de la pièce (environ 1 à 2 heures) avant de les utiliser. </w:t>
      </w:r>
    </w:p>
    <w:p w:rsidR="00B71087" w:rsidRPr="00B71087" w:rsidRDefault="00B71087" w:rsidP="00EE1345">
      <w:pPr>
        <w:autoSpaceDE w:val="0"/>
        <w:autoSpaceDN w:val="0"/>
        <w:adjustRightInd w:val="0"/>
        <w:spacing w:after="0" w:line="240" w:lineRule="auto"/>
        <w:jc w:val="both"/>
        <w:rPr>
          <w:rFonts w:asciiTheme="majorBidi" w:hAnsiTheme="majorBidi" w:cstheme="majorBidi"/>
          <w:color w:val="000000"/>
          <w:sz w:val="24"/>
          <w:szCs w:val="24"/>
        </w:rPr>
      </w:pPr>
      <w:r w:rsidRPr="00B71087">
        <w:rPr>
          <w:rFonts w:asciiTheme="majorBidi" w:hAnsiTheme="majorBidi" w:cstheme="majorBidi"/>
          <w:color w:val="000000"/>
          <w:sz w:val="24"/>
          <w:szCs w:val="24"/>
        </w:rPr>
        <w:t xml:space="preserve">Répartir les disques uniformément sur la gélose: généralement ≤ 12 disques pour la boite de </w:t>
      </w:r>
      <w:r w:rsidR="006E583D" w:rsidRPr="00B71087">
        <w:rPr>
          <w:rFonts w:asciiTheme="majorBidi" w:hAnsiTheme="majorBidi" w:cstheme="majorBidi"/>
          <w:color w:val="000000"/>
          <w:sz w:val="24"/>
          <w:szCs w:val="24"/>
        </w:rPr>
        <w:t>Pétri</w:t>
      </w:r>
      <w:r w:rsidRPr="00B71087">
        <w:rPr>
          <w:rFonts w:asciiTheme="majorBidi" w:hAnsiTheme="majorBidi" w:cstheme="majorBidi"/>
          <w:color w:val="000000"/>
          <w:sz w:val="24"/>
          <w:szCs w:val="24"/>
        </w:rPr>
        <w:t xml:space="preserve"> de 150 mm de diamètre ou ≤ 5 disques/boite de </w:t>
      </w:r>
      <w:r w:rsidR="006E583D" w:rsidRPr="00B71087">
        <w:rPr>
          <w:rFonts w:asciiTheme="majorBidi" w:hAnsiTheme="majorBidi" w:cstheme="majorBidi"/>
          <w:color w:val="000000"/>
          <w:sz w:val="24"/>
          <w:szCs w:val="24"/>
        </w:rPr>
        <w:t>Pétri</w:t>
      </w:r>
      <w:r w:rsidRPr="00B71087">
        <w:rPr>
          <w:rFonts w:asciiTheme="majorBidi" w:hAnsiTheme="majorBidi" w:cstheme="majorBidi"/>
          <w:color w:val="000000"/>
          <w:sz w:val="24"/>
          <w:szCs w:val="24"/>
        </w:rPr>
        <w:t xml:space="preserve"> de 100 mm sauf exception. Les disques doivent être espacés minimum de 24 mm centre à centre. </w:t>
      </w:r>
    </w:p>
    <w:p w:rsidR="00EE1345" w:rsidRPr="00B71087" w:rsidRDefault="00B71087" w:rsidP="00025B30">
      <w:pPr>
        <w:autoSpaceDE w:val="0"/>
        <w:autoSpaceDN w:val="0"/>
        <w:adjustRightInd w:val="0"/>
        <w:spacing w:after="0" w:line="240" w:lineRule="auto"/>
        <w:jc w:val="both"/>
        <w:rPr>
          <w:rFonts w:asciiTheme="majorBidi" w:hAnsiTheme="majorBidi" w:cstheme="majorBidi"/>
          <w:color w:val="000000"/>
          <w:sz w:val="24"/>
          <w:szCs w:val="24"/>
        </w:rPr>
      </w:pPr>
      <w:r w:rsidRPr="00B71087">
        <w:rPr>
          <w:rFonts w:asciiTheme="majorBidi" w:hAnsiTheme="majorBidi" w:cstheme="majorBidi"/>
          <w:color w:val="000000"/>
          <w:sz w:val="24"/>
          <w:szCs w:val="24"/>
        </w:rPr>
        <w:t xml:space="preserve">Appliquer ensuite des disques </w:t>
      </w:r>
      <w:r w:rsidR="00025B30">
        <w:rPr>
          <w:rFonts w:asciiTheme="majorBidi" w:hAnsiTheme="majorBidi" w:cstheme="majorBidi"/>
          <w:color w:val="000000"/>
          <w:sz w:val="24"/>
          <w:szCs w:val="24"/>
        </w:rPr>
        <w:t xml:space="preserve">d’antibiotiques à la surface </w:t>
      </w:r>
      <w:r w:rsidRPr="00B71087">
        <w:rPr>
          <w:rFonts w:asciiTheme="majorBidi" w:hAnsiTheme="majorBidi" w:cstheme="majorBidi"/>
          <w:color w:val="000000"/>
          <w:sz w:val="24"/>
          <w:szCs w:val="24"/>
        </w:rPr>
        <w:t xml:space="preserve">de la gélose. </w:t>
      </w:r>
      <w:r w:rsidR="00EE1345" w:rsidRPr="00B71087">
        <w:rPr>
          <w:rFonts w:asciiTheme="majorBidi" w:hAnsiTheme="majorBidi" w:cstheme="majorBidi"/>
          <w:color w:val="000000"/>
          <w:sz w:val="24"/>
          <w:szCs w:val="24"/>
        </w:rPr>
        <w:t>Les</w:t>
      </w:r>
      <w:r w:rsidRPr="00B71087">
        <w:rPr>
          <w:rFonts w:asciiTheme="majorBidi" w:hAnsiTheme="majorBidi" w:cstheme="majorBidi"/>
          <w:color w:val="000000"/>
          <w:sz w:val="24"/>
          <w:szCs w:val="24"/>
        </w:rPr>
        <w:t xml:space="preserve"> disques d’antibiotiques doivent être appliqués sur la gélose en pressant chaque disque à l’aide de pinces bactériologiques stériles pour s’assurer de leur application et ils ne doivent pas être déplacés même si mal placés car, la diffusion des antibiotiques est très rapide. Il existe éventuellement des distributeurs automatiques des disques d’antibiotiques. </w:t>
      </w:r>
      <w:r w:rsidR="00EE1345">
        <w:rPr>
          <w:rFonts w:asciiTheme="majorBidi" w:hAnsiTheme="majorBidi" w:cstheme="majorBidi"/>
          <w:color w:val="000000"/>
          <w:sz w:val="24"/>
          <w:szCs w:val="24"/>
        </w:rPr>
        <w:t xml:space="preserve">Ensuite, </w:t>
      </w:r>
      <w:r w:rsidR="00EE1345" w:rsidRPr="00B71087">
        <w:rPr>
          <w:rFonts w:asciiTheme="majorBidi" w:hAnsiTheme="majorBidi" w:cstheme="majorBidi"/>
          <w:color w:val="000000"/>
          <w:sz w:val="24"/>
          <w:szCs w:val="24"/>
        </w:rPr>
        <w:t xml:space="preserve">Incuber 18 à 24h à 37°C. </w:t>
      </w:r>
    </w:p>
    <w:p w:rsidR="00B71087" w:rsidRPr="00B71087" w:rsidRDefault="00B71087" w:rsidP="00EE1345">
      <w:pPr>
        <w:autoSpaceDE w:val="0"/>
        <w:autoSpaceDN w:val="0"/>
        <w:adjustRightInd w:val="0"/>
        <w:spacing w:after="0" w:line="240" w:lineRule="auto"/>
        <w:jc w:val="both"/>
        <w:rPr>
          <w:rFonts w:asciiTheme="majorBidi" w:hAnsiTheme="majorBidi" w:cstheme="majorBidi"/>
          <w:color w:val="000000"/>
          <w:sz w:val="24"/>
          <w:szCs w:val="24"/>
        </w:rPr>
      </w:pPr>
    </w:p>
    <w:p w:rsidR="00B71087" w:rsidRPr="00B71087" w:rsidRDefault="00B71087" w:rsidP="00B71087">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2</w:t>
      </w:r>
      <w:r w:rsidRPr="00B71087">
        <w:rPr>
          <w:rFonts w:asciiTheme="majorBidi" w:hAnsiTheme="majorBidi" w:cstheme="majorBidi"/>
          <w:b/>
          <w:bCs/>
          <w:color w:val="000000"/>
          <w:sz w:val="24"/>
          <w:szCs w:val="24"/>
        </w:rPr>
        <w:t xml:space="preserve">.5 Lecture et interprétation </w:t>
      </w:r>
    </w:p>
    <w:p w:rsidR="00B71087" w:rsidRPr="00B71087" w:rsidRDefault="00B71087" w:rsidP="00EE1345">
      <w:pPr>
        <w:autoSpaceDE w:val="0"/>
        <w:autoSpaceDN w:val="0"/>
        <w:adjustRightInd w:val="0"/>
        <w:spacing w:after="0" w:line="240" w:lineRule="auto"/>
        <w:jc w:val="both"/>
        <w:rPr>
          <w:rFonts w:asciiTheme="majorBidi" w:hAnsiTheme="majorBidi" w:cstheme="majorBidi"/>
          <w:color w:val="000000"/>
          <w:sz w:val="24"/>
          <w:szCs w:val="24"/>
        </w:rPr>
      </w:pPr>
      <w:r w:rsidRPr="00B71087">
        <w:rPr>
          <w:rFonts w:asciiTheme="majorBidi" w:hAnsiTheme="majorBidi" w:cstheme="majorBidi"/>
          <w:color w:val="000000"/>
          <w:sz w:val="24"/>
          <w:szCs w:val="24"/>
        </w:rPr>
        <w:t>La croissance se traduira par l’apparition d’une nappe à la surface de la gélose sauf aux endroits où ont été déposés les disques d’antibiotiques auxqu</w:t>
      </w:r>
      <w:r w:rsidR="00EE1345">
        <w:rPr>
          <w:rFonts w:asciiTheme="majorBidi" w:hAnsiTheme="majorBidi" w:cstheme="majorBidi"/>
          <w:color w:val="000000"/>
          <w:sz w:val="24"/>
          <w:szCs w:val="24"/>
        </w:rPr>
        <w:t>els la souche est sensible (Fig. 01</w:t>
      </w:r>
      <w:r w:rsidRPr="00B71087">
        <w:rPr>
          <w:rFonts w:asciiTheme="majorBidi" w:hAnsiTheme="majorBidi" w:cstheme="majorBidi"/>
          <w:color w:val="000000"/>
          <w:sz w:val="24"/>
          <w:szCs w:val="24"/>
        </w:rPr>
        <w:t xml:space="preserve">). Si la souche est sensible à un antibiotique, il y aura une zone d’inhibition autour du disque (appelée plage de lyse ou zone d’inhibition) </w:t>
      </w:r>
    </w:p>
    <w:p w:rsidR="00B71087" w:rsidRPr="00B71087" w:rsidRDefault="00B71087" w:rsidP="00EE1345">
      <w:pPr>
        <w:pStyle w:val="Default"/>
        <w:spacing w:line="276" w:lineRule="auto"/>
        <w:jc w:val="both"/>
        <w:rPr>
          <w:rFonts w:asciiTheme="majorBidi" w:hAnsiTheme="majorBidi" w:cstheme="majorBidi"/>
        </w:rPr>
      </w:pPr>
      <w:r w:rsidRPr="00B71087">
        <w:rPr>
          <w:rFonts w:asciiTheme="majorBidi" w:hAnsiTheme="majorBidi" w:cstheme="majorBidi"/>
        </w:rPr>
        <w:t xml:space="preserve">Les zones d’inhibitions doivent </w:t>
      </w:r>
      <w:r w:rsidR="006E583D" w:rsidRPr="00B71087">
        <w:rPr>
          <w:rFonts w:asciiTheme="majorBidi" w:hAnsiTheme="majorBidi" w:cstheme="majorBidi"/>
        </w:rPr>
        <w:t>être</w:t>
      </w:r>
      <w:r w:rsidRPr="00B71087">
        <w:rPr>
          <w:rFonts w:asciiTheme="majorBidi" w:hAnsiTheme="majorBidi" w:cstheme="majorBidi"/>
        </w:rPr>
        <w:t xml:space="preserve"> mesurées au millimètre le plus proche à l’aide d’un pied à coulisse appliqué sur le fond de la boîte de </w:t>
      </w:r>
      <w:r w:rsidR="006E583D" w:rsidRPr="00B71087">
        <w:rPr>
          <w:rFonts w:asciiTheme="majorBidi" w:hAnsiTheme="majorBidi" w:cstheme="majorBidi"/>
        </w:rPr>
        <w:t>Pétri</w:t>
      </w:r>
      <w:bookmarkStart w:id="0" w:name="_GoBack"/>
      <w:bookmarkEnd w:id="0"/>
      <w:r w:rsidRPr="00B71087">
        <w:rPr>
          <w:rFonts w:asciiTheme="majorBidi" w:hAnsiTheme="majorBidi" w:cstheme="majorBidi"/>
        </w:rPr>
        <w:t xml:space="preserve"> fermée (ou un compas appliqué en contact de la gélose) et comparées avec les valeurs critiques. Les diamètres des zones d’inhibition peuvent être mesurés avec une règle </w:t>
      </w:r>
      <w:r w:rsidR="00EE1345">
        <w:rPr>
          <w:rFonts w:asciiTheme="majorBidi" w:hAnsiTheme="majorBidi" w:cstheme="majorBidi"/>
        </w:rPr>
        <w:t>(Fig. 02</w:t>
      </w:r>
      <w:r w:rsidR="00EE1345" w:rsidRPr="00B71087">
        <w:rPr>
          <w:rFonts w:asciiTheme="majorBidi" w:hAnsiTheme="majorBidi" w:cstheme="majorBidi"/>
        </w:rPr>
        <w:t>).</w:t>
      </w:r>
    </w:p>
    <w:p w:rsidR="00B71087" w:rsidRPr="00B71087" w:rsidRDefault="00B71087" w:rsidP="00B71087">
      <w:pPr>
        <w:pStyle w:val="Default"/>
        <w:spacing w:line="276" w:lineRule="auto"/>
        <w:jc w:val="center"/>
        <w:rPr>
          <w:rFonts w:asciiTheme="majorBidi" w:hAnsiTheme="majorBidi" w:cstheme="majorBidi"/>
        </w:rPr>
      </w:pPr>
      <w:r w:rsidRPr="00B71087">
        <w:rPr>
          <w:rFonts w:asciiTheme="majorBidi" w:hAnsiTheme="majorBidi" w:cstheme="majorBidi"/>
          <w:noProof/>
          <w:lang w:eastAsia="fr-FR"/>
        </w:rPr>
        <w:drawing>
          <wp:inline distT="0" distB="0" distL="0" distR="0">
            <wp:extent cx="2654935" cy="273240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54935" cy="2732405"/>
                    </a:xfrm>
                    <a:prstGeom prst="rect">
                      <a:avLst/>
                    </a:prstGeom>
                    <a:noFill/>
                    <a:ln w="9525">
                      <a:noFill/>
                      <a:miter lim="800000"/>
                      <a:headEnd/>
                      <a:tailEnd/>
                    </a:ln>
                  </pic:spPr>
                </pic:pic>
              </a:graphicData>
            </a:graphic>
          </wp:inline>
        </w:drawing>
      </w:r>
    </w:p>
    <w:p w:rsidR="00B71087" w:rsidRPr="00B71087" w:rsidRDefault="00B71087" w:rsidP="00EE1345">
      <w:pPr>
        <w:autoSpaceDE w:val="0"/>
        <w:autoSpaceDN w:val="0"/>
        <w:adjustRightInd w:val="0"/>
        <w:spacing w:after="0" w:line="240" w:lineRule="auto"/>
        <w:jc w:val="center"/>
        <w:rPr>
          <w:rFonts w:asciiTheme="majorBidi" w:hAnsiTheme="majorBidi" w:cstheme="majorBidi"/>
          <w:color w:val="000000"/>
          <w:sz w:val="24"/>
          <w:szCs w:val="24"/>
        </w:rPr>
      </w:pPr>
      <w:r w:rsidRPr="00B71087">
        <w:rPr>
          <w:rFonts w:asciiTheme="majorBidi" w:hAnsiTheme="majorBidi" w:cstheme="majorBidi"/>
          <w:color w:val="000000"/>
          <w:sz w:val="24"/>
          <w:szCs w:val="24"/>
        </w:rPr>
        <w:t xml:space="preserve">Fig. </w:t>
      </w:r>
      <w:r w:rsidR="00EE1345">
        <w:rPr>
          <w:rFonts w:asciiTheme="majorBidi" w:hAnsiTheme="majorBidi" w:cstheme="majorBidi"/>
          <w:color w:val="000000"/>
          <w:sz w:val="24"/>
          <w:szCs w:val="24"/>
        </w:rPr>
        <w:t>01</w:t>
      </w:r>
      <w:r w:rsidR="0060271C">
        <w:rPr>
          <w:rFonts w:asciiTheme="majorBidi" w:hAnsiTheme="majorBidi" w:cstheme="majorBidi"/>
          <w:color w:val="000000"/>
          <w:sz w:val="24"/>
          <w:szCs w:val="24"/>
        </w:rPr>
        <w:t xml:space="preserve"> : Antibiogramme par diffusion.</w:t>
      </w:r>
    </w:p>
    <w:p w:rsidR="00B71087" w:rsidRPr="00B71087" w:rsidRDefault="00B71087" w:rsidP="00B71087">
      <w:pPr>
        <w:autoSpaceDE w:val="0"/>
        <w:autoSpaceDN w:val="0"/>
        <w:adjustRightInd w:val="0"/>
        <w:spacing w:after="0" w:line="240" w:lineRule="auto"/>
        <w:jc w:val="both"/>
        <w:rPr>
          <w:rFonts w:asciiTheme="majorBidi" w:hAnsiTheme="majorBidi" w:cstheme="majorBidi"/>
          <w:color w:val="000000"/>
          <w:sz w:val="24"/>
          <w:szCs w:val="24"/>
        </w:rPr>
      </w:pPr>
    </w:p>
    <w:p w:rsidR="00B71087" w:rsidRPr="00B71087" w:rsidRDefault="00B71087" w:rsidP="00B71087">
      <w:pPr>
        <w:autoSpaceDE w:val="0"/>
        <w:autoSpaceDN w:val="0"/>
        <w:adjustRightInd w:val="0"/>
        <w:spacing w:after="0" w:line="240" w:lineRule="auto"/>
        <w:jc w:val="center"/>
        <w:rPr>
          <w:rFonts w:asciiTheme="majorBidi" w:hAnsiTheme="majorBidi" w:cstheme="majorBidi"/>
          <w:color w:val="000000"/>
          <w:sz w:val="24"/>
          <w:szCs w:val="24"/>
        </w:rPr>
      </w:pPr>
      <w:r w:rsidRPr="00B71087">
        <w:rPr>
          <w:rFonts w:asciiTheme="majorBidi" w:hAnsiTheme="majorBidi" w:cstheme="majorBidi"/>
          <w:noProof/>
          <w:color w:val="000000"/>
          <w:sz w:val="24"/>
          <w:szCs w:val="24"/>
          <w:lang w:eastAsia="fr-FR"/>
        </w:rPr>
        <w:lastRenderedPageBreak/>
        <w:drawing>
          <wp:inline distT="0" distB="0" distL="0" distR="0">
            <wp:extent cx="4574984" cy="2875403"/>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580505" cy="2878873"/>
                    </a:xfrm>
                    <a:prstGeom prst="rect">
                      <a:avLst/>
                    </a:prstGeom>
                    <a:noFill/>
                    <a:ln w="9525">
                      <a:noFill/>
                      <a:miter lim="800000"/>
                      <a:headEnd/>
                      <a:tailEnd/>
                    </a:ln>
                  </pic:spPr>
                </pic:pic>
              </a:graphicData>
            </a:graphic>
          </wp:inline>
        </w:drawing>
      </w:r>
    </w:p>
    <w:p w:rsidR="000B5B90" w:rsidRDefault="00EE1345" w:rsidP="00EE1345">
      <w:pPr>
        <w:autoSpaceDE w:val="0"/>
        <w:autoSpaceDN w:val="0"/>
        <w:adjustRightInd w:val="0"/>
        <w:spacing w:after="0" w:line="240" w:lineRule="auto"/>
        <w:jc w:val="center"/>
        <w:rPr>
          <w:sz w:val="23"/>
          <w:szCs w:val="23"/>
        </w:rPr>
      </w:pPr>
      <w:r>
        <w:rPr>
          <w:rFonts w:asciiTheme="majorBidi" w:hAnsiTheme="majorBidi" w:cstheme="majorBidi"/>
          <w:sz w:val="24"/>
          <w:szCs w:val="24"/>
        </w:rPr>
        <w:t>Fig. 2</w:t>
      </w:r>
      <w:r w:rsidR="00B71087" w:rsidRPr="00B71087">
        <w:rPr>
          <w:rFonts w:asciiTheme="majorBidi" w:hAnsiTheme="majorBidi" w:cstheme="majorBidi"/>
          <w:sz w:val="24"/>
          <w:szCs w:val="24"/>
        </w:rPr>
        <w:t xml:space="preserve"> : Lecture de l’antibiogramme par diffusion</w:t>
      </w:r>
      <w:r w:rsidR="000B5B90">
        <w:rPr>
          <w:sz w:val="23"/>
          <w:szCs w:val="23"/>
        </w:rPr>
        <w:t>.</w:t>
      </w:r>
    </w:p>
    <w:p w:rsidR="00EE1345" w:rsidRDefault="00EE1345" w:rsidP="00EE1345">
      <w:pPr>
        <w:autoSpaceDE w:val="0"/>
        <w:autoSpaceDN w:val="0"/>
        <w:adjustRightInd w:val="0"/>
        <w:spacing w:after="0" w:line="240" w:lineRule="auto"/>
        <w:jc w:val="center"/>
        <w:rPr>
          <w:sz w:val="23"/>
          <w:szCs w:val="23"/>
        </w:rPr>
      </w:pPr>
    </w:p>
    <w:p w:rsidR="00EE1345" w:rsidRDefault="00EE1345" w:rsidP="00212974">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b/>
          <w:bCs/>
          <w:sz w:val="26"/>
          <w:szCs w:val="26"/>
        </w:rPr>
        <w:t>Tableau 1 :</w:t>
      </w:r>
      <w:r w:rsidR="00212974" w:rsidRPr="00212974">
        <w:t xml:space="preserve"> </w:t>
      </w:r>
      <w:r w:rsidR="00C30E94">
        <w:rPr>
          <w:rFonts w:asciiTheme="majorBidi" w:hAnsiTheme="majorBidi" w:cstheme="majorBidi"/>
          <w:sz w:val="24"/>
          <w:szCs w:val="24"/>
        </w:rPr>
        <w:t>L</w:t>
      </w:r>
      <w:r w:rsidR="00212974" w:rsidRPr="00212974">
        <w:rPr>
          <w:rFonts w:asciiTheme="majorBidi" w:hAnsiTheme="majorBidi" w:cstheme="majorBidi"/>
          <w:sz w:val="24"/>
          <w:szCs w:val="24"/>
        </w:rPr>
        <w:t>istes des antibiotiques testés.</w:t>
      </w:r>
    </w:p>
    <w:p w:rsidR="00212974" w:rsidRDefault="00212974" w:rsidP="00212974">
      <w:pPr>
        <w:autoSpaceDE w:val="0"/>
        <w:autoSpaceDN w:val="0"/>
        <w:adjustRightInd w:val="0"/>
        <w:spacing w:after="0" w:line="240" w:lineRule="auto"/>
        <w:rPr>
          <w:rFonts w:asciiTheme="majorBidi" w:hAnsiTheme="majorBidi" w:cstheme="majorBidi"/>
          <w:color w:val="000000"/>
          <w:sz w:val="24"/>
          <w:szCs w:val="24"/>
        </w:rPr>
      </w:pPr>
    </w:p>
    <w:p w:rsidR="00212974" w:rsidRDefault="00212974" w:rsidP="00EE1345">
      <w:pPr>
        <w:autoSpaceDE w:val="0"/>
        <w:autoSpaceDN w:val="0"/>
        <w:adjustRightInd w:val="0"/>
        <w:spacing w:after="0" w:line="240" w:lineRule="auto"/>
        <w:jc w:val="center"/>
        <w:rPr>
          <w:rFonts w:asciiTheme="majorBidi" w:hAnsiTheme="majorBidi" w:cstheme="majorBidi"/>
          <w:color w:val="000000"/>
          <w:sz w:val="24"/>
          <w:szCs w:val="24"/>
        </w:rPr>
      </w:pPr>
      <w:r>
        <w:rPr>
          <w:rFonts w:asciiTheme="majorBidi" w:hAnsiTheme="majorBidi" w:cstheme="majorBidi"/>
          <w:noProof/>
          <w:color w:val="000000"/>
          <w:sz w:val="24"/>
          <w:szCs w:val="24"/>
          <w:lang w:eastAsia="fr-FR"/>
        </w:rPr>
        <w:drawing>
          <wp:inline distT="0" distB="0" distL="0" distR="0">
            <wp:extent cx="6153150" cy="539115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153150" cy="5391150"/>
                    </a:xfrm>
                    <a:prstGeom prst="rect">
                      <a:avLst/>
                    </a:prstGeom>
                    <a:noFill/>
                    <a:ln w="9525">
                      <a:noFill/>
                      <a:miter lim="800000"/>
                      <a:headEnd/>
                      <a:tailEnd/>
                    </a:ln>
                  </pic:spPr>
                </pic:pic>
              </a:graphicData>
            </a:graphic>
          </wp:inline>
        </w:drawing>
      </w:r>
    </w:p>
    <w:p w:rsidR="00C30E94" w:rsidRDefault="00C30E94" w:rsidP="00EE1345">
      <w:pPr>
        <w:autoSpaceDE w:val="0"/>
        <w:autoSpaceDN w:val="0"/>
        <w:adjustRightInd w:val="0"/>
        <w:spacing w:after="0" w:line="240" w:lineRule="auto"/>
        <w:jc w:val="center"/>
        <w:rPr>
          <w:rFonts w:asciiTheme="majorBidi" w:hAnsiTheme="majorBidi" w:cstheme="majorBidi"/>
          <w:color w:val="000000"/>
          <w:sz w:val="24"/>
          <w:szCs w:val="24"/>
        </w:rPr>
      </w:pPr>
    </w:p>
    <w:p w:rsidR="00C30E94" w:rsidRDefault="00C30E94" w:rsidP="00EE1345">
      <w:pPr>
        <w:autoSpaceDE w:val="0"/>
        <w:autoSpaceDN w:val="0"/>
        <w:adjustRightInd w:val="0"/>
        <w:spacing w:after="0" w:line="240" w:lineRule="auto"/>
        <w:jc w:val="center"/>
        <w:rPr>
          <w:rFonts w:asciiTheme="majorBidi" w:hAnsiTheme="majorBidi" w:cstheme="majorBidi"/>
          <w:color w:val="000000"/>
          <w:sz w:val="24"/>
          <w:szCs w:val="24"/>
        </w:rPr>
      </w:pPr>
    </w:p>
    <w:p w:rsidR="00C30E94" w:rsidRDefault="00C30E94" w:rsidP="00EE1345">
      <w:pPr>
        <w:autoSpaceDE w:val="0"/>
        <w:autoSpaceDN w:val="0"/>
        <w:adjustRightInd w:val="0"/>
        <w:spacing w:after="0" w:line="240" w:lineRule="auto"/>
        <w:jc w:val="center"/>
        <w:rPr>
          <w:rFonts w:asciiTheme="majorBidi" w:hAnsiTheme="majorBidi" w:cstheme="majorBidi"/>
          <w:color w:val="000000"/>
          <w:sz w:val="24"/>
          <w:szCs w:val="24"/>
        </w:rPr>
      </w:pPr>
    </w:p>
    <w:p w:rsidR="00C30E94" w:rsidRDefault="00C30E94" w:rsidP="00EE1345">
      <w:pPr>
        <w:autoSpaceDE w:val="0"/>
        <w:autoSpaceDN w:val="0"/>
        <w:adjustRightInd w:val="0"/>
        <w:spacing w:after="0" w:line="240" w:lineRule="auto"/>
        <w:jc w:val="center"/>
        <w:rPr>
          <w:rFonts w:asciiTheme="majorBidi" w:hAnsiTheme="majorBidi" w:cstheme="majorBidi"/>
          <w:color w:val="000000"/>
          <w:sz w:val="24"/>
          <w:szCs w:val="24"/>
        </w:rPr>
      </w:pPr>
    </w:p>
    <w:p w:rsidR="00C30E94" w:rsidRPr="00C30E94" w:rsidRDefault="00C30E94" w:rsidP="00C30E94">
      <w:pPr>
        <w:autoSpaceDE w:val="0"/>
        <w:autoSpaceDN w:val="0"/>
        <w:adjustRightInd w:val="0"/>
        <w:spacing w:after="0" w:line="240" w:lineRule="auto"/>
        <w:jc w:val="center"/>
        <w:rPr>
          <w:rFonts w:asciiTheme="majorBidi" w:hAnsiTheme="majorBidi" w:cstheme="majorBidi"/>
          <w:color w:val="000000"/>
          <w:sz w:val="24"/>
          <w:szCs w:val="24"/>
        </w:rPr>
      </w:pPr>
      <w:r w:rsidRPr="00C30E94">
        <w:rPr>
          <w:rFonts w:asciiTheme="majorBidi" w:hAnsiTheme="majorBidi" w:cstheme="majorBidi"/>
          <w:b/>
          <w:bCs/>
          <w:sz w:val="24"/>
          <w:szCs w:val="24"/>
        </w:rPr>
        <w:lastRenderedPageBreak/>
        <w:t>Tableau 02</w:t>
      </w:r>
      <w:r w:rsidRPr="00C30E94">
        <w:rPr>
          <w:rFonts w:asciiTheme="majorBidi" w:hAnsiTheme="majorBidi" w:cstheme="majorBidi"/>
          <w:sz w:val="24"/>
          <w:szCs w:val="24"/>
        </w:rPr>
        <w:t>: Tableau de lecture de l’antibiogramme</w:t>
      </w:r>
      <w:r>
        <w:rPr>
          <w:rFonts w:asciiTheme="majorBidi" w:hAnsiTheme="majorBidi" w:cstheme="majorBidi"/>
          <w:sz w:val="24"/>
          <w:szCs w:val="24"/>
        </w:rPr>
        <w:t>.</w:t>
      </w:r>
    </w:p>
    <w:p w:rsidR="00C30E94" w:rsidRPr="00EE1345" w:rsidRDefault="00C30E94" w:rsidP="00EE1345">
      <w:pPr>
        <w:autoSpaceDE w:val="0"/>
        <w:autoSpaceDN w:val="0"/>
        <w:adjustRightInd w:val="0"/>
        <w:spacing w:after="0" w:line="240" w:lineRule="auto"/>
        <w:jc w:val="center"/>
        <w:rPr>
          <w:rFonts w:asciiTheme="majorBidi" w:hAnsiTheme="majorBidi" w:cstheme="majorBidi"/>
          <w:color w:val="000000"/>
          <w:sz w:val="24"/>
          <w:szCs w:val="24"/>
        </w:rPr>
      </w:pPr>
      <w:r>
        <w:rPr>
          <w:rFonts w:asciiTheme="majorBidi" w:hAnsiTheme="majorBidi" w:cstheme="majorBidi"/>
          <w:noProof/>
          <w:color w:val="000000"/>
          <w:sz w:val="24"/>
          <w:szCs w:val="24"/>
          <w:lang w:eastAsia="fr-FR"/>
        </w:rPr>
        <w:drawing>
          <wp:inline distT="0" distB="0" distL="0" distR="0">
            <wp:extent cx="6105525" cy="9260838"/>
            <wp:effectExtent l="19050" t="0" r="9525" b="0"/>
            <wp:docPr id="4" name="Image 4" descr="C:\Users\DELL\Desktop\atb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atb 2.PNG"/>
                    <pic:cNvPicPr>
                      <a:picLocks noChangeAspect="1" noChangeArrowheads="1"/>
                    </pic:cNvPicPr>
                  </pic:nvPicPr>
                  <pic:blipFill>
                    <a:blip r:embed="rId12"/>
                    <a:srcRect/>
                    <a:stretch>
                      <a:fillRect/>
                    </a:stretch>
                  </pic:blipFill>
                  <pic:spPr bwMode="auto">
                    <a:xfrm>
                      <a:off x="0" y="0"/>
                      <a:ext cx="6108669" cy="9265607"/>
                    </a:xfrm>
                    <a:prstGeom prst="rect">
                      <a:avLst/>
                    </a:prstGeom>
                    <a:noFill/>
                    <a:ln w="9525">
                      <a:noFill/>
                      <a:miter lim="800000"/>
                      <a:headEnd/>
                      <a:tailEnd/>
                    </a:ln>
                  </pic:spPr>
                </pic:pic>
              </a:graphicData>
            </a:graphic>
          </wp:inline>
        </w:drawing>
      </w:r>
    </w:p>
    <w:sectPr w:rsidR="00C30E94" w:rsidRPr="00EE1345" w:rsidSect="00021D7C">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1A1" w:rsidRDefault="005151A1" w:rsidP="00021D7C">
      <w:pPr>
        <w:spacing w:after="0" w:line="240" w:lineRule="auto"/>
      </w:pPr>
      <w:r>
        <w:separator/>
      </w:r>
    </w:p>
  </w:endnote>
  <w:endnote w:type="continuationSeparator" w:id="0">
    <w:p w:rsidR="005151A1" w:rsidRDefault="005151A1" w:rsidP="0002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1A1" w:rsidRDefault="005151A1" w:rsidP="00021D7C">
      <w:pPr>
        <w:spacing w:after="0" w:line="240" w:lineRule="auto"/>
      </w:pPr>
      <w:r>
        <w:separator/>
      </w:r>
    </w:p>
  </w:footnote>
  <w:footnote w:type="continuationSeparator" w:id="0">
    <w:p w:rsidR="005151A1" w:rsidRDefault="005151A1" w:rsidP="00021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83D" w:rsidRDefault="006E583D" w:rsidP="001E4FAF">
    <w:pPr>
      <w:spacing w:after="0"/>
      <w:rPr>
        <w:rFonts w:asciiTheme="majorBidi" w:hAnsiTheme="majorBidi" w:cstheme="majorBidi"/>
        <w:b/>
        <w:bCs/>
      </w:rPr>
    </w:pPr>
    <w:r w:rsidRPr="009D7CA1">
      <w:rPr>
        <w:rFonts w:asciiTheme="majorBidi" w:hAnsiTheme="majorBidi" w:cstheme="majorBidi"/>
        <w:b/>
        <w:bCs/>
      </w:rPr>
      <w:t xml:space="preserve">TP de Microbiologie </w:t>
    </w:r>
    <w:r>
      <w:rPr>
        <w:rFonts w:asciiTheme="majorBidi" w:hAnsiTheme="majorBidi" w:cstheme="majorBidi"/>
        <w:b/>
        <w:bCs/>
      </w:rPr>
      <w:t>Médic</w:t>
    </w:r>
    <w:r w:rsidRPr="009D7CA1">
      <w:rPr>
        <w:rFonts w:asciiTheme="majorBidi" w:hAnsiTheme="majorBidi" w:cstheme="majorBidi"/>
        <w:b/>
        <w:bCs/>
      </w:rPr>
      <w:t xml:space="preserve">ale.       </w:t>
    </w:r>
    <w:r>
      <w:rPr>
        <w:rFonts w:asciiTheme="majorBidi" w:hAnsiTheme="majorBidi" w:cstheme="majorBidi"/>
        <w:b/>
        <w:bCs/>
      </w:rPr>
      <w:t xml:space="preserve"> </w:t>
    </w:r>
    <w:r w:rsidRPr="009D7CA1">
      <w:rPr>
        <w:rFonts w:asciiTheme="majorBidi" w:hAnsiTheme="majorBidi" w:cstheme="majorBidi"/>
        <w:b/>
        <w:bCs/>
      </w:rPr>
      <w:t xml:space="preserve">             </w:t>
    </w:r>
    <w:r>
      <w:rPr>
        <w:rFonts w:asciiTheme="majorBidi" w:hAnsiTheme="majorBidi" w:cstheme="majorBidi"/>
        <w:b/>
        <w:bCs/>
      </w:rPr>
      <w:t xml:space="preserve">                      </w:t>
    </w:r>
    <w:r w:rsidRPr="009D7CA1">
      <w:rPr>
        <w:rFonts w:asciiTheme="majorBidi" w:hAnsiTheme="majorBidi" w:cstheme="majorBidi"/>
        <w:b/>
        <w:bCs/>
      </w:rPr>
      <w:t xml:space="preserve"> Centre un</w:t>
    </w:r>
    <w:r>
      <w:rPr>
        <w:rFonts w:asciiTheme="majorBidi" w:hAnsiTheme="majorBidi" w:cstheme="majorBidi"/>
        <w:b/>
        <w:bCs/>
      </w:rPr>
      <w:t xml:space="preserve">iversitaire </w:t>
    </w:r>
    <w:proofErr w:type="spellStart"/>
    <w:r>
      <w:rPr>
        <w:rFonts w:asciiTheme="majorBidi" w:hAnsiTheme="majorBidi" w:cstheme="majorBidi"/>
        <w:b/>
        <w:bCs/>
      </w:rPr>
      <w:t>Abdelhafid</w:t>
    </w:r>
    <w:proofErr w:type="spellEnd"/>
    <w:r>
      <w:rPr>
        <w:rFonts w:asciiTheme="majorBidi" w:hAnsiTheme="majorBidi" w:cstheme="majorBidi"/>
        <w:b/>
        <w:bCs/>
      </w:rPr>
      <w:t xml:space="preserve"> </w:t>
    </w:r>
    <w:proofErr w:type="spellStart"/>
    <w:r>
      <w:rPr>
        <w:rFonts w:asciiTheme="majorBidi" w:hAnsiTheme="majorBidi" w:cstheme="majorBidi"/>
        <w:b/>
        <w:bCs/>
      </w:rPr>
      <w:t>Boussouf</w:t>
    </w:r>
    <w:proofErr w:type="spellEnd"/>
    <w:r>
      <w:rPr>
        <w:rFonts w:asciiTheme="majorBidi" w:hAnsiTheme="majorBidi" w:cstheme="majorBidi"/>
        <w:b/>
        <w:bCs/>
      </w:rPr>
      <w:t>–</w:t>
    </w:r>
    <w:proofErr w:type="spellStart"/>
    <w:r>
      <w:rPr>
        <w:rFonts w:asciiTheme="majorBidi" w:hAnsiTheme="majorBidi" w:cstheme="majorBidi"/>
        <w:b/>
        <w:bCs/>
      </w:rPr>
      <w:t>mila</w:t>
    </w:r>
    <w:proofErr w:type="spellEnd"/>
    <w:r>
      <w:rPr>
        <w:rFonts w:asciiTheme="majorBidi" w:hAnsiTheme="majorBidi" w:cstheme="majorBidi"/>
        <w:b/>
        <w:bCs/>
      </w:rPr>
      <w:t xml:space="preserve">. </w:t>
    </w:r>
  </w:p>
  <w:p w:rsidR="006E583D" w:rsidRPr="00021D7C" w:rsidRDefault="006E583D" w:rsidP="00D76080">
    <w:pPr>
      <w:spacing w:after="0"/>
      <w:rPr>
        <w:rFonts w:asciiTheme="majorBidi" w:hAnsiTheme="majorBidi" w:cstheme="majorBidi"/>
        <w:b/>
        <w:bCs/>
      </w:rPr>
    </w:pPr>
    <w:r>
      <w:rPr>
        <w:rFonts w:asciiTheme="majorBidi" w:hAnsiTheme="majorBidi" w:cstheme="majorBidi"/>
        <w:b/>
        <w:bCs/>
      </w:rPr>
      <w:t>Master 1</w:t>
    </w:r>
    <w:r w:rsidRPr="009D7CA1">
      <w:rPr>
        <w:rFonts w:asciiTheme="majorBidi" w:hAnsiTheme="majorBidi" w:cstheme="majorBidi"/>
        <w:b/>
        <w:bCs/>
      </w:rPr>
      <w:t xml:space="preserve"> :</w:t>
    </w:r>
    <w:r w:rsidRPr="001E4FAF">
      <w:rPr>
        <w:rFonts w:asciiTheme="majorBidi" w:hAnsiTheme="majorBidi" w:cstheme="majorBidi"/>
        <w:b/>
        <w:bCs/>
      </w:rPr>
      <w:t xml:space="preserve"> </w:t>
    </w:r>
    <w:r w:rsidRPr="009D7CA1">
      <w:rPr>
        <w:rFonts w:asciiTheme="majorBidi" w:hAnsiTheme="majorBidi" w:cstheme="majorBidi"/>
        <w:b/>
        <w:bCs/>
      </w:rPr>
      <w:t>Microbiologie</w:t>
    </w:r>
    <w:r>
      <w:rPr>
        <w:rFonts w:asciiTheme="majorBidi" w:hAnsiTheme="majorBidi" w:cstheme="majorBidi"/>
        <w:b/>
        <w:bCs/>
      </w:rPr>
      <w:t xml:space="preserve"> appliquée</w:t>
    </w:r>
    <w:r w:rsidRPr="009D7CA1">
      <w:rPr>
        <w:rFonts w:asciiTheme="majorBidi" w:hAnsiTheme="majorBidi" w:cstheme="majorBidi"/>
        <w:b/>
        <w:bCs/>
      </w:rPr>
      <w:t xml:space="preserve">. </w:t>
    </w:r>
    <w:r>
      <w:rPr>
        <w:rFonts w:asciiTheme="majorBidi" w:hAnsiTheme="majorBidi" w:cstheme="majorBidi"/>
        <w:b/>
        <w:bCs/>
      </w:rPr>
      <w:t xml:space="preserve">                                                              Institut </w:t>
    </w:r>
    <w:r w:rsidRPr="009D7CA1">
      <w:rPr>
        <w:rFonts w:asciiTheme="majorBidi" w:hAnsiTheme="majorBidi" w:cstheme="majorBidi"/>
        <w:b/>
        <w:bCs/>
      </w:rPr>
      <w:t xml:space="preserve"> SNV.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A8B"/>
    <w:multiLevelType w:val="multilevel"/>
    <w:tmpl w:val="8594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D1DEC"/>
    <w:multiLevelType w:val="multilevel"/>
    <w:tmpl w:val="58508F90"/>
    <w:lvl w:ilvl="0">
      <w:start w:val="1"/>
      <w:numFmt w:val="decimal"/>
      <w:lvlText w:val="%1."/>
      <w:lvlJc w:val="left"/>
      <w:pPr>
        <w:ind w:left="720" w:hanging="360"/>
      </w:pPr>
      <w:rPr>
        <w:rFonts w:hint="default"/>
        <w:b/>
        <w:bCs/>
        <w:sz w:val="24"/>
      </w:rPr>
    </w:lvl>
    <w:lvl w:ilvl="1">
      <w:start w:val="4"/>
      <w:numFmt w:val="decimal"/>
      <w:isLgl/>
      <w:lvlText w:val="%1.%2."/>
      <w:lvlJc w:val="left"/>
      <w:pPr>
        <w:ind w:left="765" w:hanging="405"/>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2">
    <w:nsid w:val="0BCB27E1"/>
    <w:multiLevelType w:val="multilevel"/>
    <w:tmpl w:val="EA125ACA"/>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23EC530E"/>
    <w:multiLevelType w:val="multilevel"/>
    <w:tmpl w:val="FF38D0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8A5A19"/>
    <w:multiLevelType w:val="multilevel"/>
    <w:tmpl w:val="9A0E92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C487B35"/>
    <w:multiLevelType w:val="multilevel"/>
    <w:tmpl w:val="EA125ACA"/>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2CE80E24"/>
    <w:multiLevelType w:val="multilevel"/>
    <w:tmpl w:val="3D18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6D7C19"/>
    <w:multiLevelType w:val="hybridMultilevel"/>
    <w:tmpl w:val="05EC8AB0"/>
    <w:lvl w:ilvl="0" w:tplc="F8F4319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8D17606"/>
    <w:multiLevelType w:val="hybridMultilevel"/>
    <w:tmpl w:val="3E56C482"/>
    <w:lvl w:ilvl="0" w:tplc="4790BE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2115AF1"/>
    <w:multiLevelType w:val="hybridMultilevel"/>
    <w:tmpl w:val="2760DB34"/>
    <w:lvl w:ilvl="0" w:tplc="8924905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84B2A6C"/>
    <w:multiLevelType w:val="multilevel"/>
    <w:tmpl w:val="7A20B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9534297"/>
    <w:multiLevelType w:val="multilevel"/>
    <w:tmpl w:val="AC7464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9FC7B30"/>
    <w:multiLevelType w:val="hybridMultilevel"/>
    <w:tmpl w:val="DCE28ED6"/>
    <w:lvl w:ilvl="0" w:tplc="1D4081C4">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8D0784"/>
    <w:multiLevelType w:val="hybridMultilevel"/>
    <w:tmpl w:val="1652AC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52C05BD8"/>
    <w:multiLevelType w:val="hybridMultilevel"/>
    <w:tmpl w:val="BD7A969A"/>
    <w:lvl w:ilvl="0" w:tplc="2D7C4606">
      <w:start w:val="1"/>
      <w:numFmt w:val="lowerLetter"/>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2FA00C8"/>
    <w:multiLevelType w:val="hybridMultilevel"/>
    <w:tmpl w:val="533813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6D442CF"/>
    <w:multiLevelType w:val="multilevel"/>
    <w:tmpl w:val="A0929E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72F610D"/>
    <w:multiLevelType w:val="multilevel"/>
    <w:tmpl w:val="01CAE18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5869058C"/>
    <w:multiLevelType w:val="hybridMultilevel"/>
    <w:tmpl w:val="066A69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E8B37A1"/>
    <w:multiLevelType w:val="multilevel"/>
    <w:tmpl w:val="91A4E8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3086C8C"/>
    <w:multiLevelType w:val="hybridMultilevel"/>
    <w:tmpl w:val="33BAD2FA"/>
    <w:lvl w:ilvl="0" w:tplc="B8BEFD5A">
      <w:start w:val="3"/>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3F509C1"/>
    <w:multiLevelType w:val="hybridMultilevel"/>
    <w:tmpl w:val="7548E928"/>
    <w:lvl w:ilvl="0" w:tplc="F6BE6D52">
      <w:start w:val="1"/>
      <w:numFmt w:val="upperLetter"/>
      <w:lvlText w:val="%1)"/>
      <w:lvlJc w:val="left"/>
      <w:pPr>
        <w:ind w:left="720" w:hanging="360"/>
      </w:pPr>
      <w:rPr>
        <w:rFonts w:ascii="Times New Roman" w:hAnsi="Times New Roman"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61D2924"/>
    <w:multiLevelType w:val="multilevel"/>
    <w:tmpl w:val="0600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022928"/>
    <w:multiLevelType w:val="multilevel"/>
    <w:tmpl w:val="35B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6312E8"/>
    <w:multiLevelType w:val="multilevel"/>
    <w:tmpl w:val="C2F2429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B184CB6"/>
    <w:multiLevelType w:val="hybridMultilevel"/>
    <w:tmpl w:val="A852EB80"/>
    <w:lvl w:ilvl="0" w:tplc="E1F27B32">
      <w:start w:val="2"/>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21B4889"/>
    <w:multiLevelType w:val="hybridMultilevel"/>
    <w:tmpl w:val="551214D8"/>
    <w:lvl w:ilvl="0" w:tplc="E812A08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56874EA"/>
    <w:multiLevelType w:val="multilevel"/>
    <w:tmpl w:val="ED28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AD18E7"/>
    <w:multiLevelType w:val="hybridMultilevel"/>
    <w:tmpl w:val="99EEDA2A"/>
    <w:lvl w:ilvl="0" w:tplc="46F483D2">
      <w:numFmt w:val="bullet"/>
      <w:lvlText w:val="-"/>
      <w:lvlJc w:val="left"/>
      <w:pPr>
        <w:ind w:left="720" w:hanging="360"/>
      </w:pPr>
      <w:rPr>
        <w:rFonts w:ascii="Times New Roman" w:eastAsiaTheme="minorHAnsi"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DC679DA"/>
    <w:multiLevelType w:val="hybridMultilevel"/>
    <w:tmpl w:val="0EE6E9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E2A64DA"/>
    <w:multiLevelType w:val="multilevel"/>
    <w:tmpl w:val="A9021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42073A"/>
    <w:multiLevelType w:val="multilevel"/>
    <w:tmpl w:val="CCA6B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FE7142F"/>
    <w:multiLevelType w:val="multilevel"/>
    <w:tmpl w:val="0A92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29"/>
  </w:num>
  <w:num w:numId="4">
    <w:abstractNumId w:val="13"/>
  </w:num>
  <w:num w:numId="5">
    <w:abstractNumId w:val="2"/>
  </w:num>
  <w:num w:numId="6">
    <w:abstractNumId w:val="20"/>
  </w:num>
  <w:num w:numId="7">
    <w:abstractNumId w:val="24"/>
  </w:num>
  <w:num w:numId="8">
    <w:abstractNumId w:val="8"/>
  </w:num>
  <w:num w:numId="9">
    <w:abstractNumId w:val="9"/>
  </w:num>
  <w:num w:numId="10">
    <w:abstractNumId w:val="5"/>
  </w:num>
  <w:num w:numId="11">
    <w:abstractNumId w:val="17"/>
  </w:num>
  <w:num w:numId="12">
    <w:abstractNumId w:val="21"/>
  </w:num>
  <w:num w:numId="13">
    <w:abstractNumId w:val="25"/>
  </w:num>
  <w:num w:numId="14">
    <w:abstractNumId w:val="28"/>
  </w:num>
  <w:num w:numId="15">
    <w:abstractNumId w:val="1"/>
  </w:num>
  <w:num w:numId="16">
    <w:abstractNumId w:val="0"/>
  </w:num>
  <w:num w:numId="17">
    <w:abstractNumId w:val="6"/>
  </w:num>
  <w:num w:numId="18">
    <w:abstractNumId w:val="32"/>
  </w:num>
  <w:num w:numId="19">
    <w:abstractNumId w:val="27"/>
  </w:num>
  <w:num w:numId="20">
    <w:abstractNumId w:val="22"/>
  </w:num>
  <w:num w:numId="21">
    <w:abstractNumId w:val="23"/>
  </w:num>
  <w:num w:numId="22">
    <w:abstractNumId w:val="15"/>
  </w:num>
  <w:num w:numId="23">
    <w:abstractNumId w:val="26"/>
  </w:num>
  <w:num w:numId="24">
    <w:abstractNumId w:val="3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A3846"/>
    <w:rsid w:val="000120B5"/>
    <w:rsid w:val="00021D7C"/>
    <w:rsid w:val="00025B30"/>
    <w:rsid w:val="000B5B90"/>
    <w:rsid w:val="000C0A9A"/>
    <w:rsid w:val="000E18A5"/>
    <w:rsid w:val="00135192"/>
    <w:rsid w:val="00197BC3"/>
    <w:rsid w:val="001B0444"/>
    <w:rsid w:val="001E4FAF"/>
    <w:rsid w:val="001E5A42"/>
    <w:rsid w:val="001F2C6F"/>
    <w:rsid w:val="00205E85"/>
    <w:rsid w:val="00212974"/>
    <w:rsid w:val="00264AF8"/>
    <w:rsid w:val="002827C9"/>
    <w:rsid w:val="002862C8"/>
    <w:rsid w:val="002B2E73"/>
    <w:rsid w:val="002C086E"/>
    <w:rsid w:val="002E4B7B"/>
    <w:rsid w:val="00300BFA"/>
    <w:rsid w:val="003627C9"/>
    <w:rsid w:val="0036297A"/>
    <w:rsid w:val="00377053"/>
    <w:rsid w:val="003A3979"/>
    <w:rsid w:val="003C0F24"/>
    <w:rsid w:val="003C2881"/>
    <w:rsid w:val="00410157"/>
    <w:rsid w:val="0044712C"/>
    <w:rsid w:val="00447194"/>
    <w:rsid w:val="00452EDF"/>
    <w:rsid w:val="00452F45"/>
    <w:rsid w:val="004A7B3F"/>
    <w:rsid w:val="004E0C79"/>
    <w:rsid w:val="005151A1"/>
    <w:rsid w:val="00561699"/>
    <w:rsid w:val="00584A6F"/>
    <w:rsid w:val="005A3846"/>
    <w:rsid w:val="005F67B5"/>
    <w:rsid w:val="0060271C"/>
    <w:rsid w:val="00617445"/>
    <w:rsid w:val="00667A28"/>
    <w:rsid w:val="006A4440"/>
    <w:rsid w:val="006B3041"/>
    <w:rsid w:val="006B7B14"/>
    <w:rsid w:val="006C77B0"/>
    <w:rsid w:val="006E583D"/>
    <w:rsid w:val="00721C77"/>
    <w:rsid w:val="00747640"/>
    <w:rsid w:val="007702BD"/>
    <w:rsid w:val="00776D3C"/>
    <w:rsid w:val="00780A5F"/>
    <w:rsid w:val="007B1A9F"/>
    <w:rsid w:val="007D0A1D"/>
    <w:rsid w:val="007E3EC9"/>
    <w:rsid w:val="00801A9C"/>
    <w:rsid w:val="008035CD"/>
    <w:rsid w:val="00825F7F"/>
    <w:rsid w:val="008268E0"/>
    <w:rsid w:val="00836BC1"/>
    <w:rsid w:val="0085193A"/>
    <w:rsid w:val="0086062E"/>
    <w:rsid w:val="00881D7B"/>
    <w:rsid w:val="008A1224"/>
    <w:rsid w:val="008E7A34"/>
    <w:rsid w:val="00903485"/>
    <w:rsid w:val="00907458"/>
    <w:rsid w:val="00941ECC"/>
    <w:rsid w:val="00977609"/>
    <w:rsid w:val="00994498"/>
    <w:rsid w:val="0099735D"/>
    <w:rsid w:val="009C46FA"/>
    <w:rsid w:val="00A24A22"/>
    <w:rsid w:val="00A31942"/>
    <w:rsid w:val="00A56511"/>
    <w:rsid w:val="00AC5988"/>
    <w:rsid w:val="00B21859"/>
    <w:rsid w:val="00B25C1C"/>
    <w:rsid w:val="00B511DD"/>
    <w:rsid w:val="00B71087"/>
    <w:rsid w:val="00B71BBE"/>
    <w:rsid w:val="00B822F9"/>
    <w:rsid w:val="00B90036"/>
    <w:rsid w:val="00BA3359"/>
    <w:rsid w:val="00BB0072"/>
    <w:rsid w:val="00BB640A"/>
    <w:rsid w:val="00BC505D"/>
    <w:rsid w:val="00BE2A9B"/>
    <w:rsid w:val="00C24941"/>
    <w:rsid w:val="00C30E94"/>
    <w:rsid w:val="00C3336C"/>
    <w:rsid w:val="00C80F4B"/>
    <w:rsid w:val="00C92498"/>
    <w:rsid w:val="00CA0E35"/>
    <w:rsid w:val="00CA3FCA"/>
    <w:rsid w:val="00CE7104"/>
    <w:rsid w:val="00CF52F9"/>
    <w:rsid w:val="00CF6F59"/>
    <w:rsid w:val="00D412A7"/>
    <w:rsid w:val="00D51094"/>
    <w:rsid w:val="00D725E0"/>
    <w:rsid w:val="00D76080"/>
    <w:rsid w:val="00D77F2C"/>
    <w:rsid w:val="00DB2504"/>
    <w:rsid w:val="00DB4311"/>
    <w:rsid w:val="00DE174D"/>
    <w:rsid w:val="00DE4BE6"/>
    <w:rsid w:val="00E44331"/>
    <w:rsid w:val="00E46A86"/>
    <w:rsid w:val="00E5320B"/>
    <w:rsid w:val="00EB1461"/>
    <w:rsid w:val="00EE1345"/>
    <w:rsid w:val="00EF6DE4"/>
    <w:rsid w:val="00F06946"/>
    <w:rsid w:val="00F5424A"/>
    <w:rsid w:val="00F77F53"/>
    <w:rsid w:val="00F851E9"/>
    <w:rsid w:val="00FC38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7B5"/>
  </w:style>
  <w:style w:type="paragraph" w:styleId="Titre3">
    <w:name w:val="heading 3"/>
    <w:basedOn w:val="Normal"/>
    <w:next w:val="Normal"/>
    <w:link w:val="Titre3Car"/>
    <w:qFormat/>
    <w:rsid w:val="00205E85"/>
    <w:pPr>
      <w:keepNext/>
      <w:autoSpaceDE w:val="0"/>
      <w:autoSpaceDN w:val="0"/>
      <w:adjustRightInd w:val="0"/>
      <w:spacing w:after="0" w:line="240" w:lineRule="auto"/>
      <w:outlineLvl w:val="2"/>
    </w:pPr>
    <w:rPr>
      <w:rFonts w:ascii="Times New Roman" w:eastAsia="Times New Roman" w:hAnsi="Times New Roman" w:cs="Times New Roman"/>
      <w:b/>
      <w:bCs/>
      <w:i/>
      <w:iCs/>
      <w:color w:val="FFFFF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3846"/>
    <w:pPr>
      <w:spacing w:after="200" w:line="276" w:lineRule="auto"/>
      <w:ind w:left="720"/>
      <w:contextualSpacing/>
    </w:pPr>
  </w:style>
  <w:style w:type="paragraph" w:styleId="En-tte">
    <w:name w:val="header"/>
    <w:basedOn w:val="Normal"/>
    <w:link w:val="En-tteCar"/>
    <w:uiPriority w:val="99"/>
    <w:unhideWhenUsed/>
    <w:rsid w:val="00021D7C"/>
    <w:pPr>
      <w:tabs>
        <w:tab w:val="center" w:pos="4536"/>
        <w:tab w:val="right" w:pos="9072"/>
      </w:tabs>
      <w:spacing w:after="0" w:line="240" w:lineRule="auto"/>
    </w:pPr>
  </w:style>
  <w:style w:type="character" w:customStyle="1" w:styleId="En-tteCar">
    <w:name w:val="En-tête Car"/>
    <w:basedOn w:val="Policepardfaut"/>
    <w:link w:val="En-tte"/>
    <w:uiPriority w:val="99"/>
    <w:rsid w:val="00021D7C"/>
  </w:style>
  <w:style w:type="paragraph" w:styleId="Pieddepage">
    <w:name w:val="footer"/>
    <w:basedOn w:val="Normal"/>
    <w:link w:val="PieddepageCar"/>
    <w:uiPriority w:val="99"/>
    <w:unhideWhenUsed/>
    <w:rsid w:val="00021D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1D7C"/>
  </w:style>
  <w:style w:type="paragraph" w:styleId="Textedebulles">
    <w:name w:val="Balloon Text"/>
    <w:basedOn w:val="Normal"/>
    <w:link w:val="TextedebullesCar"/>
    <w:uiPriority w:val="99"/>
    <w:semiHidden/>
    <w:unhideWhenUsed/>
    <w:rsid w:val="006B30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3041"/>
    <w:rPr>
      <w:rFonts w:ascii="Tahoma" w:hAnsi="Tahoma" w:cs="Tahoma"/>
      <w:sz w:val="16"/>
      <w:szCs w:val="16"/>
    </w:rPr>
  </w:style>
  <w:style w:type="paragraph" w:customStyle="1" w:styleId="Default">
    <w:name w:val="Default"/>
    <w:rsid w:val="000E18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Policepardfaut"/>
    <w:rsid w:val="003C2881"/>
  </w:style>
  <w:style w:type="character" w:styleId="lev">
    <w:name w:val="Strong"/>
    <w:basedOn w:val="Policepardfaut"/>
    <w:uiPriority w:val="22"/>
    <w:qFormat/>
    <w:rsid w:val="00B71BBE"/>
    <w:rPr>
      <w:b/>
      <w:bCs/>
    </w:rPr>
  </w:style>
  <w:style w:type="character" w:customStyle="1" w:styleId="Titre3Car">
    <w:name w:val="Titre 3 Car"/>
    <w:basedOn w:val="Policepardfaut"/>
    <w:link w:val="Titre3"/>
    <w:rsid w:val="00205E85"/>
    <w:rPr>
      <w:rFonts w:ascii="Times New Roman" w:eastAsia="Times New Roman" w:hAnsi="Times New Roman" w:cs="Times New Roman"/>
      <w:b/>
      <w:bCs/>
      <w:i/>
      <w:iCs/>
      <w:color w:val="FFFFFF"/>
      <w:sz w:val="20"/>
      <w:szCs w:val="20"/>
      <w:lang w:eastAsia="fr-FR"/>
    </w:rPr>
  </w:style>
  <w:style w:type="paragraph" w:styleId="NormalWeb">
    <w:name w:val="Normal (Web)"/>
    <w:basedOn w:val="Normal"/>
    <w:uiPriority w:val="99"/>
    <w:rsid w:val="00205E85"/>
    <w:pPr>
      <w:spacing w:before="100" w:beforeAutospacing="1" w:after="100" w:afterAutospacing="1" w:line="240" w:lineRule="auto"/>
    </w:pPr>
    <w:rPr>
      <w:rFonts w:ascii="Arial Unicode MS" w:eastAsia="Arial Unicode MS" w:hAnsi="Arial Unicode MS" w:cs="Arial Unicode MS"/>
      <w:color w:val="000000"/>
      <w:sz w:val="24"/>
      <w:szCs w:val="24"/>
      <w:lang w:eastAsia="fr-FR"/>
    </w:rPr>
  </w:style>
  <w:style w:type="paragraph" w:customStyle="1" w:styleId="twunmatched">
    <w:name w:val="twunmatched"/>
    <w:basedOn w:val="Normal"/>
    <w:rsid w:val="00205E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05E85"/>
    <w:rPr>
      <w:i/>
      <w:iCs/>
    </w:rPr>
  </w:style>
  <w:style w:type="character" w:customStyle="1" w:styleId="apple-converted-space">
    <w:name w:val="apple-converted-space"/>
    <w:basedOn w:val="Policepardfaut"/>
    <w:rsid w:val="00205E85"/>
  </w:style>
  <w:style w:type="paragraph" w:styleId="PrformatHTML">
    <w:name w:val="HTML Preformatted"/>
    <w:basedOn w:val="Normal"/>
    <w:link w:val="PrformatHTMLCar"/>
    <w:uiPriority w:val="99"/>
    <w:unhideWhenUsed/>
    <w:rsid w:val="00205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205E85"/>
    <w:rPr>
      <w:rFonts w:ascii="Courier New" w:eastAsia="Times New Roman" w:hAnsi="Courier New" w:cs="Courier New"/>
      <w:sz w:val="20"/>
      <w:szCs w:val="20"/>
      <w:lang w:eastAsia="fr-FR"/>
    </w:rPr>
  </w:style>
  <w:style w:type="paragraph" w:customStyle="1" w:styleId="twmatched">
    <w:name w:val="twmatched"/>
    <w:basedOn w:val="Normal"/>
    <w:rsid w:val="00205E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05E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225">
      <w:bodyDiv w:val="1"/>
      <w:marLeft w:val="0"/>
      <w:marRight w:val="0"/>
      <w:marTop w:val="0"/>
      <w:marBottom w:val="0"/>
      <w:divBdr>
        <w:top w:val="none" w:sz="0" w:space="0" w:color="auto"/>
        <w:left w:val="none" w:sz="0" w:space="0" w:color="auto"/>
        <w:bottom w:val="none" w:sz="0" w:space="0" w:color="auto"/>
        <w:right w:val="none" w:sz="0" w:space="0" w:color="auto"/>
      </w:divBdr>
    </w:div>
    <w:div w:id="916944191">
      <w:bodyDiv w:val="1"/>
      <w:marLeft w:val="0"/>
      <w:marRight w:val="0"/>
      <w:marTop w:val="0"/>
      <w:marBottom w:val="0"/>
      <w:divBdr>
        <w:top w:val="none" w:sz="0" w:space="0" w:color="auto"/>
        <w:left w:val="none" w:sz="0" w:space="0" w:color="auto"/>
        <w:bottom w:val="none" w:sz="0" w:space="0" w:color="auto"/>
        <w:right w:val="none" w:sz="0" w:space="0" w:color="auto"/>
      </w:divBdr>
    </w:div>
    <w:div w:id="10041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327D8-2673-47DA-8315-614ADC490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952</Words>
  <Characters>5242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hp</cp:lastModifiedBy>
  <cp:revision>28</cp:revision>
  <dcterms:created xsi:type="dcterms:W3CDTF">2023-11-17T10:59:00Z</dcterms:created>
  <dcterms:modified xsi:type="dcterms:W3CDTF">2024-11-14T14:52:00Z</dcterms:modified>
</cp:coreProperties>
</file>