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28" w:rsidRDefault="000D1428" w:rsidP="000D1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val="en-US" w:eastAsia="fr-FR"/>
        </w:rPr>
        <w:t>TP No. 2: Plant Cell</w:t>
      </w: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br/>
      </w:r>
    </w:p>
    <w:p w:rsidR="000D1428" w:rsidRPr="000D1428" w:rsidRDefault="000D1428" w:rsidP="000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US" w:eastAsia="fr-FR"/>
        </w:rPr>
      </w:pPr>
      <w:r w:rsidRPr="000D142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US" w:eastAsia="fr-FR"/>
        </w:rPr>
        <w:t>Objective:</w:t>
      </w:r>
    </w:p>
    <w:p w:rsidR="000D1428" w:rsidRPr="000D1428" w:rsidRDefault="000D1428" w:rsidP="000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Knowledge and identification of the particularities of plant cells (</w:t>
      </w:r>
      <w:proofErr w:type="spellStart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pectocellulosic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wall, vacuole, </w:t>
      </w:r>
      <w:proofErr w:type="spellStart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chromoplasts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and chloroplasts).</w:t>
      </w:r>
    </w:p>
    <w:p w:rsidR="000D1428" w:rsidRPr="000D1428" w:rsidRDefault="000D1428" w:rsidP="000D14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Introduction</w:t>
      </w:r>
      <w:proofErr w:type="gramStart"/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:</w:t>
      </w:r>
      <w:proofErr w:type="gram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 plant cell is characterized by the presence of three major cytological features: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0D1428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D8"/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Pectocellulosic</w:t>
      </w:r>
      <w:proofErr w:type="spellEnd"/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Wall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Maintains the structure and defines the size and shape of the plant cell, primarily composed of </w:t>
      </w:r>
      <w:proofErr w:type="spellStart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pectins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hemicellulose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and cellulose. It participates in regulating interactions with other cells and the external environment.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0D1428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D8"/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Vacuole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Specific to plant cells, vacuoles allow for the storage of water, ions, sugars, nitrogenous compounds, and degradation products.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0D1428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D8"/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Plastids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Organelles surrounded by two membranes, all derived from protoplasts, including:</w:t>
      </w:r>
    </w:p>
    <w:p w:rsidR="000D1428" w:rsidRPr="000D1428" w:rsidRDefault="000D1428" w:rsidP="000D14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Leucoplasts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Lacking pigments, such as </w:t>
      </w:r>
      <w:proofErr w:type="spellStart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amyloplasts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which store starch (reserve substance).</w:t>
      </w:r>
    </w:p>
    <w:p w:rsidR="000D1428" w:rsidRPr="000D1428" w:rsidRDefault="000D1428" w:rsidP="000D14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Chloroplasts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Absorb solar energy and can convert this light energy into chemical energy through the process of photosynthesis.</w:t>
      </w:r>
    </w:p>
    <w:p w:rsidR="000D1428" w:rsidRPr="000D1428" w:rsidRDefault="000D1428" w:rsidP="000D14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Chromoplasts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Store </w:t>
      </w:r>
      <w:proofErr w:type="spellStart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carotenoid</w:t>
      </w:r>
      <w:proofErr w:type="spell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pigments, giving some plant parts their yellow, orange, or red color.</w:t>
      </w:r>
    </w:p>
    <w:p w:rsidR="000D1428" w:rsidRDefault="000D1428" w:rsidP="000D14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and Reagents Required for the Procedures</w:t>
      </w:r>
      <w:proofErr w:type="gramStart"/>
      <w:r w:rsidRPr="000D14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:</w:t>
      </w:r>
      <w:proofErr w:type="gramEnd"/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Microscope, slide and cover slip, onion, tomato, pepper, fine tweezers, scalpel</w:t>
      </w:r>
      <w:r w:rsidR="00A1044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……….</w:t>
      </w: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D1428" w:rsidRPr="000D1428" w:rsidRDefault="00A10440" w:rsidP="00A10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val="en-US" w:eastAsia="fr-FR"/>
        </w:rPr>
        <w:t xml:space="preserve">2- </w:t>
      </w:r>
      <w:r w:rsidR="000D1428" w:rsidRPr="00A104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val="en-US" w:eastAsia="fr-FR"/>
        </w:rPr>
        <w:t>Procedure</w:t>
      </w:r>
      <w:proofErr w:type="gramStart"/>
      <w:r w:rsidR="000D1428" w:rsidRPr="00A104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val="en-US" w:eastAsia="fr-FR"/>
        </w:rPr>
        <w:t>:</w:t>
      </w:r>
      <w:proofErr w:type="gramEnd"/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Place a fragment of the internal epidermis of an onion scale on the slide and add a drop of </w:t>
      </w:r>
      <w:r w:rsid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distilled water. Cover with a cover slip and observe under the microscope.</w:t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D8"/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Place a very thin layer of the epidermis (upper side) of a pepper between the slide and the cover slip, then observe.</w:t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 </w:t>
      </w:r>
      <w:r w:rsid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0D1428"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Place a smear from the soft gel of the tomato’s center on a slide, cover with a cover slip, and gently press with light pressure to flatten the sample and ensure the cells are not overlapping.</w:t>
      </w:r>
    </w:p>
    <w:p w:rsidR="000D1428" w:rsidRPr="000D1428" w:rsidRDefault="000D1428" w:rsidP="00A104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D14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 all three procedures, observe, carefully draw, and label your findings.</w:t>
      </w:r>
    </w:p>
    <w:p w:rsidR="000D1428" w:rsidRPr="000D1428" w:rsidRDefault="00A10440" w:rsidP="00A10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fr-FR"/>
        </w:rPr>
        <w:lastRenderedPageBreak/>
        <w:t>3-</w:t>
      </w:r>
      <w:r w:rsidR="000D1428" w:rsidRPr="00A104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fr-FR"/>
        </w:rPr>
        <w:t xml:space="preserve">Observation </w:t>
      </w:r>
      <w:proofErr w:type="spellStart"/>
      <w:r w:rsidR="000D1428" w:rsidRPr="00A104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fr-FR"/>
        </w:rPr>
        <w:t>Results</w:t>
      </w:r>
      <w:proofErr w:type="spellEnd"/>
      <w:r w:rsidR="000D1428" w:rsidRPr="00A104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fr-FR"/>
        </w:rPr>
        <w:t>:</w:t>
      </w:r>
    </w:p>
    <w:p w:rsidR="000D1428" w:rsidRPr="00A10440" w:rsidRDefault="000D1428" w:rsidP="000D1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proofErr w:type="spellStart"/>
      <w:r w:rsidRPr="00A10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Onion</w:t>
      </w:r>
      <w:proofErr w:type="spellEnd"/>
      <w:r w:rsidRPr="00A10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proofErr w:type="spellStart"/>
      <w:r w:rsidRPr="00A10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Cells</w:t>
      </w:r>
      <w:proofErr w:type="spellEnd"/>
      <w:r w:rsidRPr="00A10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</w:p>
    <w:p w:rsidR="000D1428" w:rsidRPr="00A10440" w:rsidRDefault="00A10440" w:rsidP="000D14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10440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760720" cy="247587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40" w:rsidRPr="00A10440" w:rsidRDefault="00A10440" w:rsidP="000D1428">
      <w:pPr>
        <w:spacing w:before="100" w:beforeAutospacing="1" w:after="100" w:afterAutospacing="1" w:line="240" w:lineRule="auto"/>
        <w:ind w:left="720"/>
        <w:rPr>
          <w:b/>
          <w:bCs/>
          <w:sz w:val="28"/>
          <w:szCs w:val="28"/>
          <w:u w:val="single"/>
        </w:rPr>
      </w:pPr>
      <w:r w:rsidRPr="00A10440">
        <w:rPr>
          <w:b/>
          <w:bCs/>
          <w:sz w:val="28"/>
          <w:szCs w:val="28"/>
          <w:u w:val="single"/>
        </w:rPr>
        <w:t xml:space="preserve">2- Pepper </w:t>
      </w:r>
      <w:proofErr w:type="spellStart"/>
      <w:r w:rsidRPr="00A10440">
        <w:rPr>
          <w:b/>
          <w:bCs/>
          <w:sz w:val="28"/>
          <w:szCs w:val="28"/>
          <w:u w:val="single"/>
        </w:rPr>
        <w:t>Cells</w:t>
      </w:r>
      <w:proofErr w:type="spellEnd"/>
      <w:r w:rsidRPr="00A10440">
        <w:rPr>
          <w:b/>
          <w:bCs/>
          <w:sz w:val="28"/>
          <w:szCs w:val="28"/>
          <w:u w:val="single"/>
        </w:rPr>
        <w:t>:</w:t>
      </w:r>
    </w:p>
    <w:p w:rsidR="00A10440" w:rsidRDefault="00A10440" w:rsidP="00A1044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914690" cy="2481943"/>
            <wp:effectExtent l="19050" t="0" r="2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14" cy="248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40" w:rsidRPr="000D1428" w:rsidRDefault="00A10440" w:rsidP="00A1044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A10440">
        <w:rPr>
          <w:sz w:val="24"/>
          <w:szCs w:val="24"/>
          <w:lang w:val="en-US"/>
        </w:rPr>
        <w:t>At the end of the lab session, the student should be able to distinguish the basic structure of the plant cell and its characteristics (shapes, components, etc.).</w:t>
      </w:r>
    </w:p>
    <w:p w:rsidR="000D1428" w:rsidRPr="000D1428" w:rsidRDefault="000D1428" w:rsidP="000D14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03A1A" w:rsidRPr="000D1428" w:rsidRDefault="00D03A1A">
      <w:pPr>
        <w:rPr>
          <w:lang w:val="en-US"/>
        </w:rPr>
      </w:pPr>
    </w:p>
    <w:sectPr w:rsidR="00D03A1A" w:rsidRPr="000D1428" w:rsidSect="00D0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24"/>
    <w:multiLevelType w:val="multilevel"/>
    <w:tmpl w:val="76D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16FBE"/>
    <w:multiLevelType w:val="multilevel"/>
    <w:tmpl w:val="39D0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D1428"/>
    <w:rsid w:val="000D1428"/>
    <w:rsid w:val="00A10440"/>
    <w:rsid w:val="00D0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D142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2025-02-20T14:58:00Z</dcterms:created>
  <dcterms:modified xsi:type="dcterms:W3CDTF">2025-02-20T15:23:00Z</dcterms:modified>
</cp:coreProperties>
</file>