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40" w:rsidRDefault="00255540" w:rsidP="007D1C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9361D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B9361D">
        <w:rPr>
          <w:rFonts w:ascii="Times New Roman" w:hAnsi="Times New Roman" w:cs="Times New Roman"/>
          <w:sz w:val="18"/>
          <w:szCs w:val="18"/>
        </w:rPr>
        <w:t>nnée</w:t>
      </w:r>
      <w:r w:rsidRPr="00B9361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B9361D"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B9361D">
        <w:rPr>
          <w:rFonts w:ascii="Times New Roman" w:hAnsi="Times New Roman" w:cs="Times New Roman"/>
          <w:sz w:val="18"/>
          <w:szCs w:val="18"/>
        </w:rPr>
        <w:t>niv</w:t>
      </w:r>
      <w:proofErr w:type="spellEnd"/>
      <w:r w:rsidRPr="00B9361D"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  <w:r w:rsidRPr="00B9361D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9361D">
        <w:rPr>
          <w:rFonts w:ascii="Times New Roman" w:hAnsi="Times New Roman" w:cs="Times New Roman"/>
          <w:sz w:val="18"/>
          <w:szCs w:val="18"/>
        </w:rPr>
        <w:t>/2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B9361D">
        <w:rPr>
          <w:rFonts w:ascii="Times New Roman" w:hAnsi="Times New Roman" w:cs="Times New Roman"/>
          <w:b/>
          <w:bCs/>
          <w:sz w:val="18"/>
          <w:szCs w:val="18"/>
        </w:rPr>
        <w:t xml:space="preserve">      - M1/</w:t>
      </w:r>
      <w:r w:rsidRPr="00B9361D">
        <w:rPr>
          <w:rFonts w:ascii="Times New Roman" w:hAnsi="Times New Roman" w:cs="Times New Roman"/>
          <w:sz w:val="18"/>
          <w:szCs w:val="18"/>
        </w:rPr>
        <w:t xml:space="preserve">SDL       </w:t>
      </w:r>
      <w:r w:rsidRPr="00B9361D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A8536E">
        <w:rPr>
          <w:rFonts w:ascii="Times New Roman" w:hAnsi="Times New Roman" w:cs="Times New Roman"/>
          <w:b/>
          <w:bCs/>
          <w:sz w:val="18"/>
          <w:szCs w:val="18"/>
        </w:rPr>
        <w:t>S:0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A8536E"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B9361D">
        <w:rPr>
          <w:rFonts w:ascii="Times New Roman" w:hAnsi="Times New Roman" w:cs="Times New Roman"/>
          <w:b/>
          <w:bCs/>
          <w:sz w:val="18"/>
          <w:szCs w:val="18"/>
        </w:rPr>
        <w:t xml:space="preserve">  -Durée:</w:t>
      </w:r>
      <w:r w:rsidRPr="00B9361D">
        <w:rPr>
          <w:rFonts w:ascii="Times New Roman" w:hAnsi="Times New Roman" w:cs="Times New Roman"/>
          <w:sz w:val="18"/>
          <w:szCs w:val="18"/>
        </w:rPr>
        <w:t xml:space="preserve">01H30   </w:t>
      </w:r>
      <w:r>
        <w:rPr>
          <w:rFonts w:ascii="Times New Roman" w:hAnsi="Times New Roman" w:cs="Times New Roman"/>
          <w:sz w:val="18"/>
          <w:szCs w:val="18"/>
        </w:rPr>
        <w:t xml:space="preserve">Janvier </w:t>
      </w:r>
      <w:r w:rsidRPr="00342997">
        <w:rPr>
          <w:rFonts w:ascii="Times New Roman" w:hAnsi="Times New Roman" w:cs="Times New Roman"/>
          <w:b/>
          <w:bCs/>
          <w:sz w:val="18"/>
          <w:szCs w:val="18"/>
        </w:rPr>
        <w:t>2025</w:t>
      </w:r>
      <w:r w:rsidRPr="00B9361D">
        <w:rPr>
          <w:rFonts w:ascii="Times New Roman" w:hAnsi="Times New Roman" w:cs="Times New Roman"/>
          <w:sz w:val="18"/>
          <w:szCs w:val="18"/>
        </w:rPr>
        <w:t xml:space="preserve">       -</w:t>
      </w:r>
      <w:r w:rsidRPr="00B9361D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Pr="00B9361D">
        <w:rPr>
          <w:rFonts w:ascii="Times New Roman" w:hAnsi="Times New Roman" w:cs="Times New Roman"/>
          <w:sz w:val="18"/>
          <w:szCs w:val="18"/>
        </w:rPr>
        <w:t>nseignant</w:t>
      </w:r>
      <w:r w:rsidRPr="00B9361D">
        <w:rPr>
          <w:rFonts w:ascii="Times New Roman" w:hAnsi="Times New Roman" w:cs="Times New Roman"/>
          <w:b/>
          <w:bCs/>
          <w:sz w:val="18"/>
          <w:szCs w:val="18"/>
        </w:rPr>
        <w:t>: Dr. A</w:t>
      </w:r>
      <w:r w:rsidRPr="00B9361D">
        <w:rPr>
          <w:rFonts w:ascii="Times New Roman" w:hAnsi="Times New Roman" w:cs="Times New Roman"/>
          <w:sz w:val="18"/>
          <w:szCs w:val="18"/>
        </w:rPr>
        <w:t>ZZOUZI</w:t>
      </w:r>
      <w:r w:rsidRPr="00B9361D">
        <w:rPr>
          <w:rFonts w:ascii="Times New Roman" w:hAnsi="Times New Roman" w:cs="Times New Roman"/>
          <w:b/>
          <w:bCs/>
          <w:sz w:val="18"/>
          <w:szCs w:val="18"/>
        </w:rPr>
        <w:t>.T</w:t>
      </w:r>
    </w:p>
    <w:p w:rsidR="00255540" w:rsidRPr="006B46F0" w:rsidRDefault="00255540" w:rsidP="002555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55540" w:rsidRDefault="00143FD9" w:rsidP="007D1C33">
      <w:pPr>
        <w:tabs>
          <w:tab w:val="left" w:pos="1908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Corrigé </w:t>
      </w:r>
      <w:r w:rsidR="00255540" w:rsidRPr="00AC2DD0">
        <w:rPr>
          <w:rFonts w:ascii="Times New Roman" w:hAnsi="Times New Roman" w:cs="Times New Roman"/>
          <w:b/>
          <w:bCs/>
          <w:sz w:val="28"/>
          <w:szCs w:val="28"/>
        </w:rPr>
        <w:t>Examen</w:t>
      </w:r>
      <w:r w:rsidR="005450D6">
        <w:rPr>
          <w:rFonts w:ascii="Times New Roman" w:hAnsi="Times New Roman" w:cs="Times New Roman"/>
          <w:b/>
          <w:bCs/>
          <w:sz w:val="28"/>
          <w:szCs w:val="28"/>
        </w:rPr>
        <w:t xml:space="preserve"> de-</w:t>
      </w:r>
      <w:r w:rsidR="00255540">
        <w:rPr>
          <w:rFonts w:ascii="Times New Roman" w:hAnsi="Times New Roman" w:cs="Times New Roman"/>
          <w:b/>
          <w:bCs/>
          <w:sz w:val="28"/>
          <w:szCs w:val="28"/>
        </w:rPr>
        <w:t>Remplacement</w:t>
      </w:r>
      <w:proofErr w:type="gramStart"/>
      <w:r w:rsidR="0025554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B5EE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6B5EE5" w:rsidRPr="00AC2DD0">
        <w:rPr>
          <w:rFonts w:ascii="Times New Roman" w:hAnsi="Times New Roman" w:cs="Times New Roman"/>
          <w:b/>
          <w:bCs/>
          <w:sz w:val="28"/>
          <w:szCs w:val="28"/>
        </w:rPr>
        <w:t xml:space="preserve"> Théories</w:t>
      </w:r>
      <w:r w:rsidR="00255540" w:rsidRPr="00AC2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540" w:rsidRPr="00901ED2">
        <w:rPr>
          <w:rFonts w:ascii="Times New Roman" w:hAnsi="Times New Roman" w:cs="Times New Roman"/>
          <w:sz w:val="28"/>
          <w:szCs w:val="28"/>
        </w:rPr>
        <w:t>et</w:t>
      </w:r>
      <w:r w:rsidR="00255540" w:rsidRPr="00AC2DD0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 w:rsidR="00255540" w:rsidRPr="00901ED2">
        <w:rPr>
          <w:rFonts w:ascii="Times New Roman" w:hAnsi="Times New Roman" w:cs="Times New Roman"/>
          <w:sz w:val="28"/>
          <w:szCs w:val="28"/>
        </w:rPr>
        <w:t>émarches</w:t>
      </w:r>
      <w:r w:rsidR="00255540" w:rsidRPr="00AC2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540" w:rsidRPr="00901ED2">
        <w:rPr>
          <w:rFonts w:ascii="Times New Roman" w:hAnsi="Times New Roman" w:cs="Times New Roman"/>
          <w:sz w:val="28"/>
          <w:szCs w:val="28"/>
        </w:rPr>
        <w:t>en</w:t>
      </w:r>
      <w:r w:rsidR="00255540" w:rsidRPr="00AC2DD0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 w:rsidR="00255540" w:rsidRPr="00901ED2">
        <w:rPr>
          <w:rFonts w:ascii="Times New Roman" w:hAnsi="Times New Roman" w:cs="Times New Roman"/>
          <w:sz w:val="28"/>
          <w:szCs w:val="28"/>
        </w:rPr>
        <w:t>idactique</w:t>
      </w:r>
      <w:r w:rsidR="00255540" w:rsidRPr="00AC2DD0">
        <w:rPr>
          <w:rFonts w:ascii="Times New Roman" w:hAnsi="Times New Roman" w:cs="Times New Roman"/>
          <w:b/>
          <w:bCs/>
          <w:sz w:val="28"/>
          <w:szCs w:val="28"/>
        </w:rPr>
        <w:t> »</w:t>
      </w:r>
    </w:p>
    <w:p w:rsidR="007D1C33" w:rsidRDefault="007D1C33" w:rsidP="007D1C33">
      <w:pPr>
        <w:tabs>
          <w:tab w:val="left" w:pos="1908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77E9" w:rsidRPr="00EF2C94" w:rsidRDefault="00AB77E9" w:rsidP="00AB77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C94">
        <w:rPr>
          <w:rFonts w:ascii="Times New Roman" w:eastAsia="Times New Roman" w:hAnsi="Times New Roman" w:cs="Times New Roman"/>
          <w:b/>
          <w:bCs/>
          <w:sz w:val="24"/>
          <w:szCs w:val="24"/>
        </w:rPr>
        <w:t>Sujet de dissertation :</w:t>
      </w:r>
      <w:r w:rsidRPr="000F57B1">
        <w:rPr>
          <w:rFonts w:ascii="Times New Roman" w:eastAsia="Times New Roman" w:hAnsi="Times New Roman" w:cs="Times New Roman"/>
          <w:sz w:val="24"/>
          <w:szCs w:val="24"/>
        </w:rPr>
        <w:t xml:space="preserve"> (Barème 20/20 pts)</w:t>
      </w:r>
    </w:p>
    <w:p w:rsidR="00AB77E9" w:rsidRDefault="00AB77E9" w:rsidP="00AB77E9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F2C94">
        <w:rPr>
          <w:rFonts w:ascii="Times New Roman" w:eastAsia="Times New Roman" w:hAnsi="Times New Roman" w:cs="Times New Roman"/>
          <w:sz w:val="24"/>
          <w:szCs w:val="24"/>
        </w:rPr>
        <w:t xml:space="preserve">Dans quelle mesure le rôle de l’enseignant en tant que facilitateur est-il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déterminant </w:t>
      </w:r>
      <w:r w:rsidRPr="00EF2C94">
        <w:rPr>
          <w:rFonts w:ascii="Times New Roman" w:eastAsia="Times New Roman" w:hAnsi="Times New Roman" w:cs="Times New Roman"/>
          <w:sz w:val="24"/>
          <w:szCs w:val="24"/>
        </w:rPr>
        <w:t xml:space="preserve">pour le développement de l’autonomie chez les apprenants </w:t>
      </w:r>
      <w:r w:rsidRPr="00EF2C9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EF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7E9" w:rsidRDefault="00AB77E9" w:rsidP="00AB77E9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B77E9" w:rsidRDefault="00AB77E9" w:rsidP="00AB77E9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F2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Discutez </w:t>
      </w:r>
      <w:r w:rsidRPr="00EF2C94">
        <w:rPr>
          <w:rFonts w:ascii="Times New Roman" w:eastAsia="Times New Roman" w:hAnsi="Times New Roman" w:cs="Times New Roman"/>
          <w:sz w:val="24"/>
          <w:szCs w:val="24"/>
        </w:rPr>
        <w:t>en vous appuyant sur des exemples.</w:t>
      </w:r>
    </w:p>
    <w:p w:rsidR="00AB77E9" w:rsidRPr="00EF2C94" w:rsidRDefault="00AB77E9" w:rsidP="00AB77E9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45A14" w:rsidRDefault="00AB77E9" w:rsidP="00AB77E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…………………………………………………………………………………</w:t>
      </w:r>
    </w:p>
    <w:p w:rsidR="008A54F1" w:rsidRPr="00812BAA" w:rsidRDefault="008A54F1" w:rsidP="008A54F1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Barème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et </w:t>
      </w: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corrigé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20/20 pts ;</w:t>
      </w:r>
    </w:p>
    <w:p w:rsidR="008A54F1" w:rsidRPr="00812BAA" w:rsidRDefault="008A54F1" w:rsidP="008A5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Introduction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2pts)</w:t>
      </w:r>
    </w:p>
    <w:p w:rsidR="008A54F1" w:rsidRPr="00812BAA" w:rsidRDefault="008A54F1" w:rsidP="008A5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Présentation du sujet ;</w:t>
      </w:r>
    </w:p>
    <w:p w:rsidR="008A54F1" w:rsidRPr="00812BAA" w:rsidRDefault="008A54F1" w:rsidP="008A5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Repérage des concepts clés des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citation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;</w:t>
      </w:r>
    </w:p>
    <w:p w:rsidR="008A54F1" w:rsidRPr="00812BAA" w:rsidRDefault="008A54F1" w:rsidP="008A5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Annonce du plan de la réponse.</w:t>
      </w:r>
    </w:p>
    <w:p w:rsidR="008A54F1" w:rsidRPr="00812BAA" w:rsidRDefault="008A54F1" w:rsidP="008A5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Développement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2 ou 3 partie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8pts)</w:t>
      </w:r>
    </w:p>
    <w:p w:rsidR="008A54F1" w:rsidRPr="00812BAA" w:rsidRDefault="008A54F1" w:rsidP="008A54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Définition(s) ;</w:t>
      </w:r>
    </w:p>
    <w:p w:rsidR="008A54F1" w:rsidRPr="00812BAA" w:rsidRDefault="008A54F1" w:rsidP="008A54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Cerner </w:t>
      </w:r>
      <w:r w:rsidRPr="00025D90">
        <w:rPr>
          <w:rFonts w:ascii="Times New Roman" w:hAnsi="Times New Roman" w:cs="Times New Roman"/>
          <w:sz w:val="24"/>
          <w:szCs w:val="24"/>
        </w:rPr>
        <w:t>l’apprentissage des langues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D5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color w:val="000000"/>
          <w:sz w:val="24"/>
          <w:szCs w:val="24"/>
          <w:lang w:eastAsia="fr-FR"/>
        </w:rPr>
        <w:t>l</w:t>
      </w:r>
      <w:r w:rsidRPr="00025D90">
        <w:rPr>
          <w:rFonts w:ascii="Times New Roman" w:eastAsia="Verdana" w:hAnsi="Times New Roman" w:cs="Times New Roman"/>
          <w:color w:val="000000"/>
          <w:sz w:val="24"/>
          <w:szCs w:val="24"/>
          <w:lang w:eastAsia="fr-FR"/>
        </w:rPr>
        <w:t>es défis interculturels et l’évolution de l'enseignement des langues</w:t>
      </w:r>
      <w:r w:rsidRPr="00812BAA">
        <w:rPr>
          <w:rFonts w:ascii="Times New Roman" w:eastAsia="Verdana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donnant des exemples ;</w:t>
      </w:r>
    </w:p>
    <w:p w:rsidR="008A54F1" w:rsidRPr="00812BAA" w:rsidRDefault="008A54F1" w:rsidP="008A54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Illustration / consolidation.</w:t>
      </w:r>
    </w:p>
    <w:p w:rsidR="008A54F1" w:rsidRPr="00812BAA" w:rsidRDefault="008A54F1" w:rsidP="008A54F1">
      <w:pPr>
        <w:numPr>
          <w:ilvl w:val="0"/>
          <w:numId w:val="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Conclusion 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2pts)</w:t>
      </w:r>
    </w:p>
    <w:p w:rsidR="008A54F1" w:rsidRPr="00812BAA" w:rsidRDefault="008A54F1" w:rsidP="008A54F1">
      <w:pPr>
        <w:spacing w:after="357" w:line="256" w:lineRule="auto"/>
        <w:ind w:left="10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Récapitulation du cheminement des idées apposées dans l’introduction et présentées dans le développement.</w:t>
      </w:r>
    </w:p>
    <w:p w:rsidR="008A54F1" w:rsidRPr="00812BAA" w:rsidRDefault="008A54F1" w:rsidP="008A54F1">
      <w:pPr>
        <w:numPr>
          <w:ilvl w:val="0"/>
          <w:numId w:val="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 retenir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(la </w:t>
      </w: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forme</w:t>
      </w: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):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(</w:t>
      </w:r>
      <w:proofErr w:type="gramEnd"/>
      <w:r w:rsidRPr="00812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8 pts)                                                              </w:t>
      </w:r>
    </w:p>
    <w:p w:rsidR="008A54F1" w:rsidRPr="00812BAA" w:rsidRDefault="008A54F1" w:rsidP="008A54F1">
      <w:pPr>
        <w:numPr>
          <w:ilvl w:val="0"/>
          <w:numId w:val="5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Usage et pertinence de la langue ;</w:t>
      </w:r>
    </w:p>
    <w:p w:rsidR="008A54F1" w:rsidRPr="00812BAA" w:rsidRDefault="008A54F1" w:rsidP="008A54F1">
      <w:pPr>
        <w:numPr>
          <w:ilvl w:val="0"/>
          <w:numId w:val="5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Cohérence</w:t>
      </w:r>
    </w:p>
    <w:p w:rsidR="008A54F1" w:rsidRPr="00812BAA" w:rsidRDefault="008A54F1" w:rsidP="008A54F1">
      <w:pPr>
        <w:numPr>
          <w:ilvl w:val="0"/>
          <w:numId w:val="5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Eléments de transition entre les différentes parties de réponse ;</w:t>
      </w:r>
    </w:p>
    <w:p w:rsidR="008A54F1" w:rsidRPr="007D1C33" w:rsidRDefault="008A54F1" w:rsidP="007D1C33">
      <w:pPr>
        <w:numPr>
          <w:ilvl w:val="0"/>
          <w:numId w:val="5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B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Illustrations et citations.</w:t>
      </w:r>
    </w:p>
    <w:p w:rsidR="008A54F1" w:rsidRDefault="008A54F1" w:rsidP="00E3138B">
      <w:pPr>
        <w:jc w:val="both"/>
      </w:pPr>
    </w:p>
    <w:p w:rsidR="008A54F1" w:rsidRPr="00955580" w:rsidRDefault="008A54F1" w:rsidP="007D1C3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Type de </w:t>
      </w:r>
      <w:r w:rsidRPr="00F073A7">
        <w:rPr>
          <w:rFonts w:ascii="Times New Roman" w:hAnsi="Times New Roman" w:cs="Times New Roman"/>
          <w:b/>
          <w:bCs/>
          <w:sz w:val="24"/>
          <w:szCs w:val="24"/>
        </w:rPr>
        <w:t>Corrigé :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035EE">
        <w:rPr>
          <w:rFonts w:ascii="Times New Roman" w:hAnsi="Times New Roman" w:cs="Times New Roman"/>
          <w:i/>
          <w:iCs/>
          <w:sz w:val="24"/>
          <w:szCs w:val="24"/>
        </w:rPr>
        <w:t>Introduction)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Accroche : La pédagogie moderne insiste sur le développement des compétences transversales, parmi lesquelles l’autonomie figure comme une priorité.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Problématique : Comment l’enseignant, en tant que facilitateur, contribue-t-il efficacement au développement de l’autonomie des apprenants ?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Annonce du plan :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une première partie, on analysera</w:t>
      </w:r>
      <w:r w:rsidRPr="00A035EE">
        <w:rPr>
          <w:rFonts w:ascii="Times New Roman" w:hAnsi="Times New Roman" w:cs="Times New Roman"/>
          <w:sz w:val="24"/>
          <w:szCs w:val="24"/>
        </w:rPr>
        <w:t xml:space="preserve"> les dimensions du rôle de l’enseignant en tant que facilitateur.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Ensuite</w:t>
      </w:r>
      <w:r>
        <w:rPr>
          <w:rFonts w:ascii="Times New Roman" w:hAnsi="Times New Roman" w:cs="Times New Roman"/>
          <w:sz w:val="24"/>
          <w:szCs w:val="24"/>
        </w:rPr>
        <w:t xml:space="preserve"> on scrute</w:t>
      </w:r>
      <w:r w:rsidRPr="00A035EE">
        <w:rPr>
          <w:rFonts w:ascii="Times New Roman" w:hAnsi="Times New Roman" w:cs="Times New Roman"/>
          <w:sz w:val="24"/>
          <w:szCs w:val="24"/>
        </w:rPr>
        <w:t xml:space="preserve"> les pratiques qui encouragent l’autonomie dans le cadre éducatif.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A035EE">
        <w:rPr>
          <w:rFonts w:ascii="Times New Roman" w:hAnsi="Times New Roman" w:cs="Times New Roman"/>
          <w:i/>
          <w:iCs/>
          <w:sz w:val="24"/>
          <w:szCs w:val="24"/>
        </w:rPr>
        <w:t>Dév</w:t>
      </w:r>
      <w:r>
        <w:rPr>
          <w:rFonts w:ascii="Times New Roman" w:hAnsi="Times New Roman" w:cs="Times New Roman"/>
          <w:i/>
          <w:iCs/>
          <w:sz w:val="24"/>
          <w:szCs w:val="24"/>
        </w:rPr>
        <w:t>eloppement)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 w:rsidRPr="00A035EE">
        <w:rPr>
          <w:rFonts w:ascii="Times New Roman" w:hAnsi="Times New Roman" w:cs="Times New Roman"/>
          <w:i/>
          <w:iCs/>
          <w:sz w:val="24"/>
          <w:szCs w:val="24"/>
        </w:rPr>
        <w:t>Le rôle multidimensionnel de l’enseignant-facilitateur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Création d’un environnement favorable :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Importance d’un cadre bienveillant et structuré pour encourager l’apprentissage.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Pescheux (2007) : l’enseignant agit comme un guide et un soutien, instaurant la confiance nécessaire pour que l’apprenant prenne des initiatives.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Encadrement personnalisé :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Adapter les méthodes en fonction des besoins individuels (différenciation pédagogique).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Exemple : offrir des activités diversifiées selon le niveau des apprenants.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Encouragement à la réflexion critique :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Rôle de médiateur dans les discussions, pose de questions ouvertes.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Objectif : développer l’esprit critique et les capacités d’auto-apprentissage.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Introduction progressive de l’autonomie :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Confier des responsabilités croissantes pour que l’apprenant devienne indépendant.</w:t>
      </w:r>
    </w:p>
    <w:p w:rsidR="00A035EE" w:rsidRPr="00A035EE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5EE">
        <w:rPr>
          <w:rFonts w:ascii="Times New Roman" w:hAnsi="Times New Roman" w:cs="Times New Roman"/>
          <w:i/>
          <w:iCs/>
          <w:sz w:val="24"/>
          <w:szCs w:val="24"/>
        </w:rPr>
        <w:t>(Pratiques concrètes favorisant l’autonomie dans le contexte éducatif)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8B">
        <w:rPr>
          <w:rFonts w:ascii="Times New Roman" w:hAnsi="Times New Roman" w:cs="Times New Roman"/>
          <w:i/>
          <w:iCs/>
          <w:sz w:val="24"/>
          <w:szCs w:val="24"/>
        </w:rPr>
        <w:t>Activités :</w:t>
      </w:r>
      <w:r w:rsidRPr="00A03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38B">
        <w:rPr>
          <w:rFonts w:ascii="Times New Roman" w:hAnsi="Times New Roman" w:cs="Times New Roman"/>
          <w:sz w:val="24"/>
          <w:szCs w:val="24"/>
        </w:rPr>
        <w:t>lecture de textes authentiques, visionnage de vidéos éducatives, écoute de podcasts.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8B">
        <w:rPr>
          <w:rFonts w:ascii="Times New Roman" w:hAnsi="Times New Roman" w:cs="Times New Roman"/>
          <w:i/>
          <w:iCs/>
          <w:sz w:val="24"/>
          <w:szCs w:val="24"/>
        </w:rPr>
        <w:t>Avantages :</w:t>
      </w:r>
      <w:r w:rsidRPr="00A03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38B">
        <w:rPr>
          <w:rFonts w:ascii="Times New Roman" w:hAnsi="Times New Roman" w:cs="Times New Roman"/>
          <w:sz w:val="24"/>
          <w:szCs w:val="24"/>
        </w:rPr>
        <w:t>engagement actif et exposition à des contextes réels.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38B">
        <w:rPr>
          <w:rFonts w:ascii="Times New Roman" w:hAnsi="Times New Roman" w:cs="Times New Roman"/>
          <w:i/>
          <w:iCs/>
          <w:sz w:val="24"/>
          <w:szCs w:val="24"/>
        </w:rPr>
        <w:t>Portfolios d’apprentissage :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8B">
        <w:rPr>
          <w:rFonts w:ascii="Times New Roman" w:hAnsi="Times New Roman" w:cs="Times New Roman"/>
          <w:sz w:val="24"/>
          <w:szCs w:val="24"/>
        </w:rPr>
        <w:t>Utilisation pour suivre les progrès, fixer des objectifs personnels et évaluer les réalisations.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38B">
        <w:rPr>
          <w:rFonts w:ascii="Times New Roman" w:hAnsi="Times New Roman" w:cs="Times New Roman"/>
          <w:i/>
          <w:iCs/>
          <w:sz w:val="24"/>
          <w:szCs w:val="24"/>
        </w:rPr>
        <w:t>Développement d’un apprentissage auto-dirigé.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38B">
        <w:rPr>
          <w:rFonts w:ascii="Times New Roman" w:hAnsi="Times New Roman" w:cs="Times New Roman"/>
          <w:i/>
          <w:iCs/>
          <w:sz w:val="24"/>
          <w:szCs w:val="24"/>
        </w:rPr>
        <w:t>Travail collaboratif :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8B">
        <w:rPr>
          <w:rFonts w:ascii="Times New Roman" w:hAnsi="Times New Roman" w:cs="Times New Roman"/>
          <w:sz w:val="24"/>
          <w:szCs w:val="24"/>
        </w:rPr>
        <w:t>Formation de groupes pour partager stratégies et expériences.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8B">
        <w:rPr>
          <w:rFonts w:ascii="Times New Roman" w:hAnsi="Times New Roman" w:cs="Times New Roman"/>
          <w:sz w:val="24"/>
          <w:szCs w:val="24"/>
        </w:rPr>
        <w:t>Renforcement de l’autonomie sociale et cognitive (apprentissage entre pairs).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38B">
        <w:rPr>
          <w:rFonts w:ascii="Times New Roman" w:hAnsi="Times New Roman" w:cs="Times New Roman"/>
          <w:i/>
          <w:iCs/>
          <w:sz w:val="24"/>
          <w:szCs w:val="24"/>
        </w:rPr>
        <w:t>Équilibre entre liberté et encadrement :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8B">
        <w:rPr>
          <w:rFonts w:ascii="Times New Roman" w:hAnsi="Times New Roman" w:cs="Times New Roman"/>
          <w:sz w:val="24"/>
          <w:szCs w:val="24"/>
        </w:rPr>
        <w:t>Porcher (1995) : une pédagogie de l’autonomie repose sur cet équilibre essentiel.</w:t>
      </w:r>
    </w:p>
    <w:p w:rsidR="00A035EE" w:rsidRPr="00E3138B" w:rsidRDefault="00A035EE" w:rsidP="007D1C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8B">
        <w:rPr>
          <w:rFonts w:ascii="Times New Roman" w:hAnsi="Times New Roman" w:cs="Times New Roman"/>
          <w:sz w:val="24"/>
          <w:szCs w:val="24"/>
        </w:rPr>
        <w:t>Exemple: guider sans imposer, en adaptant les consignes aux progrès de l’apprenant.</w:t>
      </w:r>
    </w:p>
    <w:p w:rsidR="00A035EE" w:rsidRPr="00A035EE" w:rsidRDefault="00E3138B" w:rsidP="007D1C33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5E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035EE" w:rsidRPr="00A035EE">
        <w:rPr>
          <w:rFonts w:ascii="Times New Roman" w:hAnsi="Times New Roman" w:cs="Times New Roman"/>
          <w:i/>
          <w:iCs/>
          <w:sz w:val="24"/>
          <w:szCs w:val="24"/>
        </w:rPr>
        <w:t>Conclusion)</w:t>
      </w:r>
    </w:p>
    <w:p w:rsidR="00A035EE" w:rsidRPr="00A035EE" w:rsidRDefault="00A035EE" w:rsidP="007D1C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Résumé de l’argumentation : Le rôle de l’enseignant-facilitateur est crucial dans la promotion de l’autonomie à travers un accompagnement adapté, des stratégies pédagogiques variées et une progression vers l’indépendance.</w:t>
      </w:r>
    </w:p>
    <w:p w:rsidR="007D1C33" w:rsidRDefault="00A035EE" w:rsidP="007D1C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5EE">
        <w:rPr>
          <w:rFonts w:ascii="Times New Roman" w:hAnsi="Times New Roman" w:cs="Times New Roman"/>
          <w:sz w:val="24"/>
          <w:szCs w:val="24"/>
        </w:rPr>
        <w:t>Ouverture : À l’ère des apprentissages tout au long de la vie, le défi reste de former des enseignants capables d’allier expertise et flexibilité pour répondre aux besoins changeants des apprenants.</w:t>
      </w:r>
      <w:r w:rsidR="007D1C33" w:rsidRPr="007D1C33">
        <w:t xml:space="preserve"> </w:t>
      </w:r>
      <w:r w:rsidR="007D1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D1C33" w:rsidRDefault="007D1C33" w:rsidP="007D1C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FF" w:rsidRPr="007D1C33" w:rsidRDefault="007D1C33" w:rsidP="007D1C3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D1C33">
        <w:rPr>
          <w:rFonts w:ascii="Times New Roman" w:hAnsi="Times New Roman" w:cs="Times New Roman"/>
          <w:sz w:val="24"/>
          <w:szCs w:val="24"/>
        </w:rPr>
        <w:t>-</w:t>
      </w:r>
      <w:r w:rsidRPr="007D1C33">
        <w:rPr>
          <w:rFonts w:ascii="Times New Roman" w:hAnsi="Times New Roman" w:cs="Times New Roman"/>
          <w:b/>
          <w:bCs/>
          <w:sz w:val="24"/>
          <w:szCs w:val="24"/>
        </w:rPr>
        <w:t>BONNE CHANCE-</w:t>
      </w:r>
    </w:p>
    <w:sectPr w:rsidR="00394CFF" w:rsidRPr="007D1C33" w:rsidSect="00394160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71" w:rsidRDefault="005F2871" w:rsidP="00255540">
      <w:pPr>
        <w:spacing w:after="0" w:line="240" w:lineRule="auto"/>
      </w:pPr>
      <w:r>
        <w:separator/>
      </w:r>
    </w:p>
  </w:endnote>
  <w:endnote w:type="continuationSeparator" w:id="0">
    <w:p w:rsidR="005F2871" w:rsidRDefault="005F2871" w:rsidP="0025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71" w:rsidRDefault="005F2871" w:rsidP="00255540">
      <w:pPr>
        <w:spacing w:after="0" w:line="240" w:lineRule="auto"/>
      </w:pPr>
      <w:r>
        <w:separator/>
      </w:r>
    </w:p>
  </w:footnote>
  <w:footnote w:type="continuationSeparator" w:id="0">
    <w:p w:rsidR="005F2871" w:rsidRDefault="005F2871" w:rsidP="0025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40" w:rsidRPr="00A56723" w:rsidRDefault="00255540" w:rsidP="002555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56723">
      <w:rPr>
        <w:rFonts w:ascii="Times New Roman" w:hAnsi="Times New Roman" w:cs="Times New Roman"/>
        <w:sz w:val="16"/>
        <w:szCs w:val="16"/>
      </w:rPr>
      <w:t>République Algérienne Démocratique et Populaire</w:t>
    </w:r>
  </w:p>
  <w:p w:rsidR="00255540" w:rsidRPr="00A56723" w:rsidRDefault="00255540" w:rsidP="002555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56723">
      <w:rPr>
        <w:rFonts w:ascii="Times New Roman" w:hAnsi="Times New Roman" w:cs="Times New Roman"/>
        <w:sz w:val="16"/>
        <w:szCs w:val="16"/>
      </w:rPr>
      <w:t>Ministère de l’Enseignement Supérieur et de la Recherche Scientifique Centre universitaire Mila</w:t>
    </w:r>
  </w:p>
  <w:p w:rsidR="00255540" w:rsidRDefault="00255540" w:rsidP="00255540">
    <w:pPr>
      <w:pStyle w:val="En-tte"/>
      <w:jc w:val="center"/>
    </w:pPr>
    <w:r w:rsidRPr="00A56723">
      <w:rPr>
        <w:rFonts w:ascii="Times New Roman" w:hAnsi="Times New Roman" w:cs="Times New Roman"/>
        <w:sz w:val="16"/>
        <w:szCs w:val="16"/>
      </w:rPr>
      <w:t>Institut des lettres et des langues /Département de</w:t>
    </w:r>
    <w:r>
      <w:rPr>
        <w:rFonts w:ascii="Times New Roman" w:hAnsi="Times New Roman" w:cs="Times New Roman"/>
        <w:sz w:val="16"/>
        <w:szCs w:val="16"/>
      </w:rPr>
      <w:t>s lettres et langues étrangères-</w:t>
    </w:r>
    <w:r w:rsidRPr="00A56723">
      <w:rPr>
        <w:rFonts w:ascii="Times New Roman" w:hAnsi="Times New Roman" w:cs="Times New Roman"/>
        <w:sz w:val="16"/>
        <w:szCs w:val="16"/>
      </w:rPr>
      <w:t xml:space="preserve"> français</w:t>
    </w:r>
  </w:p>
  <w:p w:rsidR="00255540" w:rsidRDefault="00255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28D"/>
    <w:multiLevelType w:val="hybridMultilevel"/>
    <w:tmpl w:val="1B4462F2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35B22058"/>
    <w:multiLevelType w:val="hybridMultilevel"/>
    <w:tmpl w:val="1B4C862E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475719DC"/>
    <w:multiLevelType w:val="hybridMultilevel"/>
    <w:tmpl w:val="ECE476E4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05C6"/>
    <w:multiLevelType w:val="hybridMultilevel"/>
    <w:tmpl w:val="A900D776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7503DF8"/>
    <w:multiLevelType w:val="hybridMultilevel"/>
    <w:tmpl w:val="4D96CF64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 w15:restartNumberingAfterBreak="0">
    <w:nsid w:val="75CA26C1"/>
    <w:multiLevelType w:val="hybridMultilevel"/>
    <w:tmpl w:val="FF6EA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48AA"/>
    <w:multiLevelType w:val="hybridMultilevel"/>
    <w:tmpl w:val="C4EE80F6"/>
    <w:lvl w:ilvl="0" w:tplc="2934FBF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EC"/>
    <w:rsid w:val="000B19E0"/>
    <w:rsid w:val="000B1BEC"/>
    <w:rsid w:val="00143FD9"/>
    <w:rsid w:val="00255540"/>
    <w:rsid w:val="002D6742"/>
    <w:rsid w:val="00394160"/>
    <w:rsid w:val="00394CFF"/>
    <w:rsid w:val="00445A14"/>
    <w:rsid w:val="005450D6"/>
    <w:rsid w:val="005F2871"/>
    <w:rsid w:val="006B5EE5"/>
    <w:rsid w:val="006C209E"/>
    <w:rsid w:val="007D1C33"/>
    <w:rsid w:val="008A54F1"/>
    <w:rsid w:val="009943E4"/>
    <w:rsid w:val="00A035EE"/>
    <w:rsid w:val="00AB77E9"/>
    <w:rsid w:val="00B7287A"/>
    <w:rsid w:val="00C72A0B"/>
    <w:rsid w:val="00E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21D7"/>
  <w15:chartTrackingRefBased/>
  <w15:docId w15:val="{30A26848-B376-4902-B305-C42BCB2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5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540"/>
  </w:style>
  <w:style w:type="paragraph" w:styleId="Pieddepage">
    <w:name w:val="footer"/>
    <w:basedOn w:val="Normal"/>
    <w:link w:val="PieddepageCar"/>
    <w:uiPriority w:val="99"/>
    <w:unhideWhenUsed/>
    <w:rsid w:val="0025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540"/>
  </w:style>
  <w:style w:type="paragraph" w:styleId="Paragraphedeliste">
    <w:name w:val="List Paragraph"/>
    <w:basedOn w:val="Normal"/>
    <w:uiPriority w:val="34"/>
    <w:qFormat/>
    <w:rsid w:val="008A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17</cp:revision>
  <dcterms:created xsi:type="dcterms:W3CDTF">2024-12-28T14:59:00Z</dcterms:created>
  <dcterms:modified xsi:type="dcterms:W3CDTF">2025-01-23T19:22:00Z</dcterms:modified>
</cp:coreProperties>
</file>