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3A7" w:rsidRDefault="00F073A7" w:rsidP="00F073A7">
      <w:pPr>
        <w:spacing w:after="0" w:line="276" w:lineRule="auto"/>
        <w:jc w:val="center"/>
        <w:rPr>
          <w:rFonts w:ascii="Times New Roman" w:hAnsi="Times New Roman" w:cs="Times New Roman"/>
          <w:b/>
          <w:bCs/>
          <w:sz w:val="18"/>
          <w:szCs w:val="18"/>
        </w:rPr>
      </w:pPr>
      <w:r w:rsidRPr="00B9361D">
        <w:rPr>
          <w:rFonts w:ascii="Times New Roman" w:hAnsi="Times New Roman" w:cs="Times New Roman"/>
          <w:b/>
          <w:bCs/>
          <w:sz w:val="18"/>
          <w:szCs w:val="18"/>
        </w:rPr>
        <w:t>A</w:t>
      </w:r>
      <w:r w:rsidRPr="00B9361D">
        <w:rPr>
          <w:rFonts w:ascii="Times New Roman" w:hAnsi="Times New Roman" w:cs="Times New Roman"/>
          <w:sz w:val="18"/>
          <w:szCs w:val="18"/>
        </w:rPr>
        <w:t>nnée</w:t>
      </w:r>
      <w:r w:rsidRPr="00B9361D">
        <w:rPr>
          <w:rFonts w:ascii="Times New Roman" w:hAnsi="Times New Roman" w:cs="Times New Roman"/>
          <w:b/>
          <w:bCs/>
          <w:sz w:val="18"/>
          <w:szCs w:val="18"/>
        </w:rPr>
        <w:t xml:space="preserve"> u</w:t>
      </w:r>
      <w:r w:rsidRPr="00B9361D">
        <w:rPr>
          <w:rFonts w:ascii="Times New Roman" w:hAnsi="Times New Roman" w:cs="Times New Roman"/>
          <w:sz w:val="18"/>
          <w:szCs w:val="18"/>
        </w:rPr>
        <w:t>niv</w:t>
      </w:r>
      <w:r w:rsidRPr="00B9361D">
        <w:rPr>
          <w:rFonts w:ascii="Times New Roman" w:hAnsi="Times New Roman" w:cs="Times New Roman"/>
          <w:b/>
          <w:bCs/>
          <w:sz w:val="18"/>
          <w:szCs w:val="18"/>
        </w:rPr>
        <w:t xml:space="preserve"> :</w:t>
      </w:r>
      <w:r w:rsidRPr="00B9361D">
        <w:rPr>
          <w:rFonts w:ascii="Times New Roman" w:hAnsi="Times New Roman" w:cs="Times New Roman"/>
          <w:sz w:val="18"/>
          <w:szCs w:val="18"/>
        </w:rPr>
        <w:t>2</w:t>
      </w:r>
      <w:r>
        <w:rPr>
          <w:rFonts w:ascii="Times New Roman" w:hAnsi="Times New Roman" w:cs="Times New Roman"/>
          <w:sz w:val="18"/>
          <w:szCs w:val="18"/>
        </w:rPr>
        <w:t>4</w:t>
      </w:r>
      <w:r w:rsidRPr="00B9361D">
        <w:rPr>
          <w:rFonts w:ascii="Times New Roman" w:hAnsi="Times New Roman" w:cs="Times New Roman"/>
          <w:sz w:val="18"/>
          <w:szCs w:val="18"/>
        </w:rPr>
        <w:t>/2</w:t>
      </w:r>
      <w:r>
        <w:rPr>
          <w:rFonts w:ascii="Times New Roman" w:hAnsi="Times New Roman" w:cs="Times New Roman"/>
          <w:sz w:val="18"/>
          <w:szCs w:val="18"/>
        </w:rPr>
        <w:t>5</w:t>
      </w:r>
      <w:r w:rsidRPr="00B9361D">
        <w:rPr>
          <w:rFonts w:ascii="Times New Roman" w:hAnsi="Times New Roman" w:cs="Times New Roman"/>
          <w:b/>
          <w:bCs/>
          <w:sz w:val="18"/>
          <w:szCs w:val="18"/>
        </w:rPr>
        <w:t xml:space="preserve">      - M1/</w:t>
      </w:r>
      <w:r w:rsidRPr="00B9361D">
        <w:rPr>
          <w:rFonts w:ascii="Times New Roman" w:hAnsi="Times New Roman" w:cs="Times New Roman"/>
          <w:sz w:val="18"/>
          <w:szCs w:val="18"/>
        </w:rPr>
        <w:t xml:space="preserve">SDL       </w:t>
      </w:r>
      <w:r w:rsidRPr="00B9361D">
        <w:rPr>
          <w:rFonts w:ascii="Times New Roman" w:hAnsi="Times New Roman" w:cs="Times New Roman"/>
          <w:b/>
          <w:bCs/>
          <w:sz w:val="18"/>
          <w:szCs w:val="18"/>
        </w:rPr>
        <w:t>-</w:t>
      </w:r>
      <w:r w:rsidRPr="00A8536E">
        <w:rPr>
          <w:rFonts w:ascii="Times New Roman" w:hAnsi="Times New Roman" w:cs="Times New Roman"/>
          <w:b/>
          <w:bCs/>
          <w:sz w:val="18"/>
          <w:szCs w:val="18"/>
        </w:rPr>
        <w:t>S:0</w:t>
      </w:r>
      <w:r>
        <w:rPr>
          <w:rFonts w:ascii="Times New Roman" w:hAnsi="Times New Roman" w:cs="Times New Roman"/>
          <w:b/>
          <w:bCs/>
          <w:sz w:val="18"/>
          <w:szCs w:val="18"/>
        </w:rPr>
        <w:t>1</w:t>
      </w:r>
      <w:r w:rsidRPr="00A8536E">
        <w:rPr>
          <w:rFonts w:ascii="Times New Roman" w:hAnsi="Times New Roman" w:cs="Times New Roman"/>
          <w:b/>
          <w:bCs/>
          <w:sz w:val="18"/>
          <w:szCs w:val="18"/>
        </w:rPr>
        <w:t>-</w:t>
      </w:r>
      <w:r>
        <w:rPr>
          <w:rFonts w:ascii="Times New Roman" w:hAnsi="Times New Roman" w:cs="Times New Roman"/>
          <w:b/>
          <w:bCs/>
          <w:sz w:val="18"/>
          <w:szCs w:val="18"/>
        </w:rPr>
        <w:t xml:space="preserve">   </w:t>
      </w:r>
      <w:r w:rsidRPr="00B9361D">
        <w:rPr>
          <w:rFonts w:ascii="Times New Roman" w:hAnsi="Times New Roman" w:cs="Times New Roman"/>
          <w:b/>
          <w:bCs/>
          <w:sz w:val="18"/>
          <w:szCs w:val="18"/>
        </w:rPr>
        <w:t xml:space="preserve">  -Durée:</w:t>
      </w:r>
      <w:r w:rsidRPr="00B9361D">
        <w:rPr>
          <w:rFonts w:ascii="Times New Roman" w:hAnsi="Times New Roman" w:cs="Times New Roman"/>
          <w:sz w:val="18"/>
          <w:szCs w:val="18"/>
        </w:rPr>
        <w:t xml:space="preserve">01H30   </w:t>
      </w:r>
      <w:r>
        <w:rPr>
          <w:rFonts w:ascii="Times New Roman" w:hAnsi="Times New Roman" w:cs="Times New Roman"/>
          <w:sz w:val="18"/>
          <w:szCs w:val="18"/>
        </w:rPr>
        <w:t xml:space="preserve">Janvier </w:t>
      </w:r>
      <w:r w:rsidRPr="00342997">
        <w:rPr>
          <w:rFonts w:ascii="Times New Roman" w:hAnsi="Times New Roman" w:cs="Times New Roman"/>
          <w:b/>
          <w:bCs/>
          <w:sz w:val="18"/>
          <w:szCs w:val="18"/>
        </w:rPr>
        <w:t>2025</w:t>
      </w:r>
      <w:r w:rsidRPr="00B9361D">
        <w:rPr>
          <w:rFonts w:ascii="Times New Roman" w:hAnsi="Times New Roman" w:cs="Times New Roman"/>
          <w:sz w:val="18"/>
          <w:szCs w:val="18"/>
        </w:rPr>
        <w:t xml:space="preserve">       -</w:t>
      </w:r>
      <w:r w:rsidRPr="00B9361D">
        <w:rPr>
          <w:rFonts w:ascii="Times New Roman" w:hAnsi="Times New Roman" w:cs="Times New Roman"/>
          <w:b/>
          <w:bCs/>
          <w:sz w:val="18"/>
          <w:szCs w:val="18"/>
        </w:rPr>
        <w:t>E</w:t>
      </w:r>
      <w:r w:rsidRPr="00B9361D">
        <w:rPr>
          <w:rFonts w:ascii="Times New Roman" w:hAnsi="Times New Roman" w:cs="Times New Roman"/>
          <w:sz w:val="18"/>
          <w:szCs w:val="18"/>
        </w:rPr>
        <w:t>nseignant</w:t>
      </w:r>
      <w:r w:rsidRPr="00B9361D">
        <w:rPr>
          <w:rFonts w:ascii="Times New Roman" w:hAnsi="Times New Roman" w:cs="Times New Roman"/>
          <w:b/>
          <w:bCs/>
          <w:sz w:val="18"/>
          <w:szCs w:val="18"/>
        </w:rPr>
        <w:t>: Dr. A</w:t>
      </w:r>
      <w:r w:rsidRPr="00B9361D">
        <w:rPr>
          <w:rFonts w:ascii="Times New Roman" w:hAnsi="Times New Roman" w:cs="Times New Roman"/>
          <w:sz w:val="18"/>
          <w:szCs w:val="18"/>
        </w:rPr>
        <w:t>ZZOUZI</w:t>
      </w:r>
      <w:r w:rsidRPr="00B9361D">
        <w:rPr>
          <w:rFonts w:ascii="Times New Roman" w:hAnsi="Times New Roman" w:cs="Times New Roman"/>
          <w:b/>
          <w:bCs/>
          <w:sz w:val="18"/>
          <w:szCs w:val="18"/>
        </w:rPr>
        <w:t>.T</w:t>
      </w:r>
    </w:p>
    <w:p w:rsidR="00F073A7" w:rsidRPr="006B46F0" w:rsidRDefault="00F073A7" w:rsidP="00F073A7">
      <w:pPr>
        <w:spacing w:after="0" w:line="276" w:lineRule="auto"/>
        <w:jc w:val="center"/>
        <w:rPr>
          <w:rFonts w:ascii="Times New Roman" w:hAnsi="Times New Roman" w:cs="Times New Roman"/>
          <w:b/>
          <w:bCs/>
          <w:sz w:val="18"/>
          <w:szCs w:val="18"/>
        </w:rPr>
      </w:pPr>
    </w:p>
    <w:p w:rsidR="00F073A7" w:rsidRDefault="00F073A7" w:rsidP="00F073A7">
      <w:pPr>
        <w:tabs>
          <w:tab w:val="left" w:pos="1908"/>
        </w:tabs>
        <w:spacing w:after="0" w:line="276" w:lineRule="auto"/>
        <w:rPr>
          <w:rFonts w:ascii="Times New Roman" w:hAnsi="Times New Roman" w:cs="Times New Roman"/>
          <w:b/>
          <w:bCs/>
          <w:sz w:val="28"/>
          <w:szCs w:val="28"/>
        </w:rPr>
      </w:pPr>
      <w:r>
        <w:tab/>
      </w:r>
      <w:r w:rsidRPr="00F073A7">
        <w:rPr>
          <w:rFonts w:ascii="Times New Roman" w:hAnsi="Times New Roman" w:cs="Times New Roman"/>
          <w:b/>
          <w:bCs/>
          <w:sz w:val="24"/>
          <w:szCs w:val="24"/>
        </w:rPr>
        <w:t>Corrigé</w:t>
      </w:r>
      <w:r w:rsidRPr="00F073A7">
        <w:rPr>
          <w:b/>
          <w:bCs/>
        </w:rPr>
        <w:t xml:space="preserve"> </w:t>
      </w:r>
      <w:r>
        <w:rPr>
          <w:rFonts w:ascii="Times New Roman" w:hAnsi="Times New Roman" w:cs="Times New Roman"/>
          <w:b/>
          <w:bCs/>
          <w:sz w:val="28"/>
          <w:szCs w:val="28"/>
        </w:rPr>
        <w:t>e</w:t>
      </w:r>
      <w:r w:rsidRPr="00AC2DD0">
        <w:rPr>
          <w:rFonts w:ascii="Times New Roman" w:hAnsi="Times New Roman" w:cs="Times New Roman"/>
          <w:b/>
          <w:bCs/>
          <w:sz w:val="28"/>
          <w:szCs w:val="28"/>
        </w:rPr>
        <w:t>xamen « T</w:t>
      </w:r>
      <w:r w:rsidRPr="00901ED2">
        <w:rPr>
          <w:rFonts w:ascii="Times New Roman" w:hAnsi="Times New Roman" w:cs="Times New Roman"/>
          <w:sz w:val="28"/>
          <w:szCs w:val="28"/>
        </w:rPr>
        <w:t>héorie</w:t>
      </w:r>
      <w:r w:rsidRPr="00AC2DD0">
        <w:rPr>
          <w:rFonts w:ascii="Times New Roman" w:hAnsi="Times New Roman" w:cs="Times New Roman"/>
          <w:b/>
          <w:bCs/>
          <w:sz w:val="28"/>
          <w:szCs w:val="28"/>
        </w:rPr>
        <w:t xml:space="preserve">s </w:t>
      </w:r>
      <w:r w:rsidRPr="00901ED2">
        <w:rPr>
          <w:rFonts w:ascii="Times New Roman" w:hAnsi="Times New Roman" w:cs="Times New Roman"/>
          <w:sz w:val="28"/>
          <w:szCs w:val="28"/>
        </w:rPr>
        <w:t>et</w:t>
      </w:r>
      <w:r w:rsidRPr="00AC2DD0">
        <w:rPr>
          <w:rFonts w:ascii="Times New Roman" w:hAnsi="Times New Roman" w:cs="Times New Roman"/>
          <w:b/>
          <w:bCs/>
          <w:sz w:val="28"/>
          <w:szCs w:val="28"/>
        </w:rPr>
        <w:t xml:space="preserve"> D</w:t>
      </w:r>
      <w:r w:rsidRPr="00901ED2">
        <w:rPr>
          <w:rFonts w:ascii="Times New Roman" w:hAnsi="Times New Roman" w:cs="Times New Roman"/>
          <w:sz w:val="28"/>
          <w:szCs w:val="28"/>
        </w:rPr>
        <w:t>émarches</w:t>
      </w:r>
      <w:r w:rsidRPr="00AC2DD0">
        <w:rPr>
          <w:rFonts w:ascii="Times New Roman" w:hAnsi="Times New Roman" w:cs="Times New Roman"/>
          <w:b/>
          <w:bCs/>
          <w:sz w:val="28"/>
          <w:szCs w:val="28"/>
        </w:rPr>
        <w:t xml:space="preserve"> </w:t>
      </w:r>
      <w:r w:rsidRPr="00901ED2">
        <w:rPr>
          <w:rFonts w:ascii="Times New Roman" w:hAnsi="Times New Roman" w:cs="Times New Roman"/>
          <w:sz w:val="28"/>
          <w:szCs w:val="28"/>
        </w:rPr>
        <w:t>en</w:t>
      </w:r>
      <w:r w:rsidRPr="00AC2DD0">
        <w:rPr>
          <w:rFonts w:ascii="Times New Roman" w:hAnsi="Times New Roman" w:cs="Times New Roman"/>
          <w:b/>
          <w:bCs/>
          <w:sz w:val="28"/>
          <w:szCs w:val="28"/>
        </w:rPr>
        <w:t xml:space="preserve"> D</w:t>
      </w:r>
      <w:r w:rsidRPr="00901ED2">
        <w:rPr>
          <w:rFonts w:ascii="Times New Roman" w:hAnsi="Times New Roman" w:cs="Times New Roman"/>
          <w:sz w:val="28"/>
          <w:szCs w:val="28"/>
        </w:rPr>
        <w:t>idactique</w:t>
      </w:r>
      <w:r w:rsidRPr="00AC2DD0">
        <w:rPr>
          <w:rFonts w:ascii="Times New Roman" w:hAnsi="Times New Roman" w:cs="Times New Roman"/>
          <w:b/>
          <w:bCs/>
          <w:sz w:val="28"/>
          <w:szCs w:val="28"/>
        </w:rPr>
        <w:t> »</w:t>
      </w:r>
    </w:p>
    <w:p w:rsidR="00F073A7" w:rsidRDefault="00F073A7" w:rsidP="00F073A7">
      <w:pPr>
        <w:tabs>
          <w:tab w:val="left" w:pos="1908"/>
        </w:tabs>
        <w:spacing w:after="0" w:line="276" w:lineRule="auto"/>
        <w:rPr>
          <w:rFonts w:ascii="Times New Roman" w:hAnsi="Times New Roman" w:cs="Times New Roman"/>
          <w:b/>
          <w:bCs/>
          <w:sz w:val="28"/>
          <w:szCs w:val="28"/>
        </w:rPr>
      </w:pPr>
    </w:p>
    <w:p w:rsidR="00F073A7" w:rsidRPr="000F57B1" w:rsidRDefault="00F073A7" w:rsidP="00F073A7">
      <w:pPr>
        <w:spacing w:line="240" w:lineRule="auto"/>
        <w:rPr>
          <w:rFonts w:ascii="Times New Roman" w:eastAsia="Times New Roman" w:hAnsi="Times New Roman" w:cs="Times New Roman"/>
          <w:sz w:val="24"/>
          <w:szCs w:val="24"/>
        </w:rPr>
      </w:pPr>
      <w:r w:rsidRPr="00CD7FA4">
        <w:rPr>
          <w:rFonts w:ascii="Times New Roman" w:eastAsia="Times New Roman" w:hAnsi="Times New Roman" w:cs="Times New Roman"/>
          <w:b/>
          <w:bCs/>
          <w:sz w:val="24"/>
          <w:szCs w:val="24"/>
        </w:rPr>
        <w:t>Sujet </w:t>
      </w:r>
      <w:r w:rsidRPr="000F57B1">
        <w:rPr>
          <w:rFonts w:ascii="Times New Roman" w:eastAsia="Times New Roman" w:hAnsi="Times New Roman" w:cs="Times New Roman"/>
          <w:b/>
          <w:bCs/>
          <w:sz w:val="24"/>
          <w:szCs w:val="24"/>
        </w:rPr>
        <w:t>:</w:t>
      </w:r>
      <w:r w:rsidRPr="000F57B1">
        <w:rPr>
          <w:rFonts w:ascii="Times New Roman" w:eastAsia="Times New Roman" w:hAnsi="Times New Roman" w:cs="Times New Roman"/>
          <w:sz w:val="24"/>
          <w:szCs w:val="24"/>
        </w:rPr>
        <w:t>(Barème 20/20 pts)</w:t>
      </w:r>
    </w:p>
    <w:p w:rsidR="00F073A7" w:rsidRPr="004E721B" w:rsidRDefault="00F073A7" w:rsidP="00F073A7">
      <w:pPr>
        <w:spacing w:line="276" w:lineRule="auto"/>
        <w:ind w:left="284"/>
        <w:jc w:val="both"/>
        <w:rPr>
          <w:rFonts w:ascii="Times New Roman" w:eastAsia="Times New Roman" w:hAnsi="Times New Roman" w:cs="Times New Roman"/>
          <w:sz w:val="24"/>
          <w:szCs w:val="24"/>
        </w:rPr>
      </w:pPr>
      <w:r w:rsidRPr="004E721B">
        <w:rPr>
          <w:rFonts w:ascii="Times New Roman" w:eastAsia="Times New Roman" w:hAnsi="Times New Roman" w:cs="Times New Roman"/>
          <w:sz w:val="24"/>
          <w:szCs w:val="24"/>
        </w:rPr>
        <w:t>«</w:t>
      </w:r>
      <w:r w:rsidRPr="004E721B">
        <w:rPr>
          <w:rFonts w:ascii="Times New Roman" w:eastAsia="Times New Roman" w:hAnsi="Times New Roman" w:cs="Times New Roman"/>
          <w:i/>
          <w:iCs/>
          <w:sz w:val="24"/>
          <w:szCs w:val="24"/>
        </w:rPr>
        <w:t xml:space="preserve"> L'apprentissage des langues est un processus qui va au-delà de la simple acquisition de règles et de vocabulaire. C'est un acte d'engagement qui implique l'interaction, la créativité et la culture. </w:t>
      </w:r>
      <w:r w:rsidRPr="004E721B">
        <w:rPr>
          <w:rFonts w:ascii="Times New Roman" w:eastAsia="Times New Roman" w:hAnsi="Times New Roman" w:cs="Times New Roman"/>
          <w:sz w:val="24"/>
          <w:szCs w:val="24"/>
        </w:rPr>
        <w:t>» - David Nunan (1999)</w:t>
      </w:r>
    </w:p>
    <w:p w:rsidR="00F073A7" w:rsidRPr="004E721B" w:rsidRDefault="00F073A7" w:rsidP="00F073A7">
      <w:pPr>
        <w:spacing w:line="276" w:lineRule="auto"/>
        <w:ind w:left="284"/>
        <w:jc w:val="both"/>
        <w:rPr>
          <w:rFonts w:ascii="Times New Roman" w:eastAsia="Times New Roman" w:hAnsi="Times New Roman" w:cs="Times New Roman"/>
          <w:sz w:val="24"/>
          <w:szCs w:val="24"/>
        </w:rPr>
      </w:pPr>
      <w:r w:rsidRPr="004E721B">
        <w:rPr>
          <w:rFonts w:ascii="Times New Roman" w:eastAsia="Times New Roman" w:hAnsi="Times New Roman" w:cs="Times New Roman"/>
          <w:sz w:val="24"/>
          <w:szCs w:val="24"/>
        </w:rPr>
        <w:t>De plus, «</w:t>
      </w:r>
      <w:r w:rsidRPr="004E721B">
        <w:rPr>
          <w:rFonts w:ascii="Times New Roman" w:eastAsia="Times New Roman" w:hAnsi="Times New Roman" w:cs="Times New Roman"/>
          <w:i/>
          <w:iCs/>
          <w:sz w:val="24"/>
          <w:szCs w:val="24"/>
        </w:rPr>
        <w:t xml:space="preserve"> L'enseignement des langues doit s'adapter aux réalités contemporaines et aux défis interculturels auxquels font face les apprenants. </w:t>
      </w:r>
      <w:r w:rsidRPr="004E721B">
        <w:rPr>
          <w:rFonts w:ascii="Times New Roman" w:eastAsia="Times New Roman" w:hAnsi="Times New Roman" w:cs="Times New Roman"/>
          <w:sz w:val="24"/>
          <w:szCs w:val="24"/>
        </w:rPr>
        <w:t>» - Claude Puren (1998)</w:t>
      </w:r>
    </w:p>
    <w:p w:rsidR="00F073A7" w:rsidRDefault="00F073A7" w:rsidP="00F073A7">
      <w:pPr>
        <w:spacing w:after="0" w:line="276" w:lineRule="auto"/>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721B">
        <w:rPr>
          <w:rFonts w:ascii="Times New Roman" w:eastAsia="Times New Roman" w:hAnsi="Times New Roman" w:cs="Times New Roman"/>
          <w:b/>
          <w:bCs/>
          <w:sz w:val="24"/>
          <w:szCs w:val="24"/>
        </w:rPr>
        <w:t>-Développez</w:t>
      </w:r>
      <w:r w:rsidRPr="004E721B">
        <w:rPr>
          <w:rFonts w:ascii="Times New Roman" w:eastAsia="Times New Roman" w:hAnsi="Times New Roman" w:cs="Times New Roman"/>
          <w:sz w:val="24"/>
          <w:szCs w:val="24"/>
        </w:rPr>
        <w:t xml:space="preserve"> cette réflexion.</w:t>
      </w:r>
    </w:p>
    <w:p w:rsidR="00F073A7" w:rsidRPr="000F57B1" w:rsidRDefault="00F073A7" w:rsidP="00F073A7">
      <w:pPr>
        <w:tabs>
          <w:tab w:val="left" w:pos="1908"/>
        </w:tabs>
        <w:spacing w:after="0" w:line="276" w:lineRule="auto"/>
        <w:jc w:val="center"/>
        <w:rPr>
          <w:rFonts w:ascii="Times New Roman" w:hAnsi="Times New Roman" w:cs="Times New Roman"/>
          <w:b/>
          <w:bCs/>
          <w:sz w:val="24"/>
          <w:szCs w:val="24"/>
        </w:rPr>
      </w:pPr>
      <w:r w:rsidRPr="000F57B1">
        <w:rPr>
          <w:rFonts w:ascii="Times New Roman" w:hAnsi="Times New Roman" w:cs="Times New Roman"/>
          <w:b/>
          <w:bCs/>
          <w:sz w:val="24"/>
          <w:szCs w:val="24"/>
        </w:rPr>
        <w:t xml:space="preserve">          -BON COURAGE-</w:t>
      </w:r>
    </w:p>
    <w:p w:rsidR="00F073A7" w:rsidRDefault="00F073A7"/>
    <w:p w:rsidR="00812BAA" w:rsidRPr="00812BAA" w:rsidRDefault="00812BAA" w:rsidP="00812BAA">
      <w:pPr>
        <w:spacing w:after="0" w:line="240" w:lineRule="auto"/>
        <w:ind w:firstLine="288"/>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Barème</w:t>
      </w:r>
      <w:r>
        <w:rPr>
          <w:rFonts w:ascii="Times New Roman" w:eastAsia="Times New Roman" w:hAnsi="Times New Roman" w:cs="Times New Roman"/>
          <w:color w:val="000000"/>
          <w:sz w:val="24"/>
          <w:szCs w:val="24"/>
          <w:lang w:eastAsia="fr-FR"/>
        </w:rPr>
        <w:t xml:space="preserve"> et </w:t>
      </w:r>
      <w:r w:rsidRPr="00812BAA">
        <w:rPr>
          <w:rFonts w:ascii="Times New Roman" w:eastAsia="Times New Roman" w:hAnsi="Times New Roman" w:cs="Times New Roman"/>
          <w:b/>
          <w:bCs/>
          <w:color w:val="000000"/>
          <w:sz w:val="24"/>
          <w:szCs w:val="24"/>
          <w:lang w:eastAsia="fr-FR"/>
        </w:rPr>
        <w:t>corrigé</w:t>
      </w:r>
      <w:r>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20/20 pts ;</w:t>
      </w:r>
    </w:p>
    <w:p w:rsidR="00812BAA" w:rsidRPr="00812BAA" w:rsidRDefault="00812BAA" w:rsidP="00812BAA">
      <w:pPr>
        <w:numPr>
          <w:ilvl w:val="0"/>
          <w:numId w:val="2"/>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Introduction</w:t>
      </w:r>
      <w:r w:rsidRPr="00812BAA">
        <w:rPr>
          <w:rFonts w:ascii="Times New Roman" w:eastAsia="Times New Roman" w:hAnsi="Times New Roman" w:cs="Times New Roman"/>
          <w:color w:val="000000"/>
          <w:sz w:val="24"/>
          <w:szCs w:val="24"/>
          <w:lang w:eastAsia="fr-FR"/>
        </w:rPr>
        <w:t xml:space="preserve">                                                                                             </w:t>
      </w:r>
      <w:r w:rsidR="00F27A3C">
        <w:rPr>
          <w:rFonts w:ascii="Times New Roman" w:eastAsia="Times New Roman" w:hAnsi="Times New Roman" w:cs="Times New Roman"/>
          <w:color w:val="000000"/>
          <w:sz w:val="24"/>
          <w:szCs w:val="24"/>
          <w:lang w:eastAsia="fr-FR"/>
        </w:rPr>
        <w:t xml:space="preserve">      </w:t>
      </w:r>
      <w:proofErr w:type="gramStart"/>
      <w:r w:rsidR="00F27A3C">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812BAA" w:rsidRPr="00812BAA" w:rsidRDefault="00812BAA" w:rsidP="00812BAA">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Présentation du sujet ;</w:t>
      </w:r>
    </w:p>
    <w:p w:rsidR="00812BAA" w:rsidRPr="00812BAA" w:rsidRDefault="00025D90" w:rsidP="00812BAA">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Repérage des concepts clés des</w:t>
      </w:r>
      <w:r w:rsidR="00812BAA" w:rsidRPr="00812BAA">
        <w:rPr>
          <w:rFonts w:ascii="Times New Roman" w:eastAsia="Times New Roman" w:hAnsi="Times New Roman" w:cs="Times New Roman"/>
          <w:color w:val="000000"/>
          <w:sz w:val="24"/>
          <w:szCs w:val="24"/>
          <w:lang w:eastAsia="fr-FR"/>
        </w:rPr>
        <w:t xml:space="preserve"> citation</w:t>
      </w:r>
      <w:r>
        <w:rPr>
          <w:rFonts w:ascii="Times New Roman" w:eastAsia="Times New Roman" w:hAnsi="Times New Roman" w:cs="Times New Roman"/>
          <w:color w:val="000000"/>
          <w:sz w:val="24"/>
          <w:szCs w:val="24"/>
          <w:lang w:eastAsia="fr-FR"/>
        </w:rPr>
        <w:t>s</w:t>
      </w:r>
      <w:r w:rsidR="00812BAA" w:rsidRPr="00812BAA">
        <w:rPr>
          <w:rFonts w:ascii="Times New Roman" w:eastAsia="Times New Roman" w:hAnsi="Times New Roman" w:cs="Times New Roman"/>
          <w:color w:val="000000"/>
          <w:sz w:val="24"/>
          <w:szCs w:val="24"/>
          <w:lang w:eastAsia="fr-FR"/>
        </w:rPr>
        <w:t> ;</w:t>
      </w:r>
    </w:p>
    <w:p w:rsidR="00812BAA" w:rsidRPr="00812BAA" w:rsidRDefault="00812BAA" w:rsidP="00812BAA">
      <w:pPr>
        <w:numPr>
          <w:ilvl w:val="0"/>
          <w:numId w:val="3"/>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Annonce du plan de la réponse.</w:t>
      </w:r>
    </w:p>
    <w:p w:rsidR="00812BAA" w:rsidRPr="00812BAA" w:rsidRDefault="00812BAA" w:rsidP="00812BAA">
      <w:pPr>
        <w:numPr>
          <w:ilvl w:val="0"/>
          <w:numId w:val="2"/>
        </w:numPr>
        <w:spacing w:after="0" w:line="240"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Développement</w:t>
      </w:r>
      <w:r w:rsidRPr="00812BAA">
        <w:rPr>
          <w:rFonts w:ascii="Times New Roman" w:eastAsia="Times New Roman" w:hAnsi="Times New Roman" w:cs="Times New Roman"/>
          <w:color w:val="000000"/>
          <w:sz w:val="24"/>
          <w:szCs w:val="24"/>
          <w:lang w:eastAsia="fr-FR"/>
        </w:rPr>
        <w:t xml:space="preserve"> en 2 ou 3 partie                                                                </w:t>
      </w:r>
      <w:r w:rsidR="00F27A3C">
        <w:rPr>
          <w:rFonts w:ascii="Times New Roman" w:eastAsia="Times New Roman" w:hAnsi="Times New Roman" w:cs="Times New Roman"/>
          <w:color w:val="000000"/>
          <w:sz w:val="24"/>
          <w:szCs w:val="24"/>
          <w:lang w:eastAsia="fr-FR"/>
        </w:rPr>
        <w:t xml:space="preserve">     </w:t>
      </w:r>
      <w:proofErr w:type="gramStart"/>
      <w:r w:rsidR="00F27A3C">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8pts)</w:t>
      </w:r>
    </w:p>
    <w:p w:rsidR="00812BAA" w:rsidRPr="00812BAA" w:rsidRDefault="00812BAA" w:rsidP="00812BAA">
      <w:pPr>
        <w:numPr>
          <w:ilvl w:val="0"/>
          <w:numId w:val="4"/>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Définition(s) ;</w:t>
      </w:r>
    </w:p>
    <w:p w:rsidR="00812BAA" w:rsidRPr="00812BAA" w:rsidRDefault="00812BAA" w:rsidP="00025D90">
      <w:pPr>
        <w:numPr>
          <w:ilvl w:val="0"/>
          <w:numId w:val="4"/>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 xml:space="preserve">Cerner </w:t>
      </w:r>
      <w:r w:rsidR="00025D90" w:rsidRPr="00025D90">
        <w:rPr>
          <w:rFonts w:ascii="Times New Roman" w:hAnsi="Times New Roman" w:cs="Times New Roman"/>
          <w:sz w:val="24"/>
          <w:szCs w:val="24"/>
        </w:rPr>
        <w:t>l</w:t>
      </w:r>
      <w:r w:rsidR="00025D90" w:rsidRPr="00025D90">
        <w:rPr>
          <w:rFonts w:ascii="Times New Roman" w:hAnsi="Times New Roman" w:cs="Times New Roman"/>
          <w:sz w:val="24"/>
          <w:szCs w:val="24"/>
        </w:rPr>
        <w:t>’apprentissage des langues</w:t>
      </w:r>
      <w:r w:rsidR="00025D90">
        <w:rPr>
          <w:rFonts w:ascii="Times New Roman" w:hAnsi="Times New Roman" w:cs="Times New Roman"/>
          <w:i/>
          <w:iCs/>
          <w:sz w:val="24"/>
          <w:szCs w:val="24"/>
        </w:rPr>
        <w:t>,</w:t>
      </w:r>
      <w:r w:rsidR="00025D90" w:rsidRPr="00ED5290">
        <w:rPr>
          <w:rFonts w:ascii="Times New Roman" w:hAnsi="Times New Roman" w:cs="Times New Roman"/>
          <w:i/>
          <w:iCs/>
          <w:sz w:val="24"/>
          <w:szCs w:val="24"/>
        </w:rPr>
        <w:t xml:space="preserve"> </w:t>
      </w:r>
      <w:r w:rsidR="00025D90">
        <w:rPr>
          <w:rFonts w:ascii="Times New Roman" w:eastAsia="Verdana" w:hAnsi="Times New Roman" w:cs="Times New Roman"/>
          <w:color w:val="000000"/>
          <w:sz w:val="24"/>
          <w:szCs w:val="24"/>
          <w:lang w:eastAsia="fr-FR"/>
        </w:rPr>
        <w:t>l</w:t>
      </w:r>
      <w:r w:rsidR="00025D90" w:rsidRPr="00025D90">
        <w:rPr>
          <w:rFonts w:ascii="Times New Roman" w:eastAsia="Verdana" w:hAnsi="Times New Roman" w:cs="Times New Roman"/>
          <w:color w:val="000000"/>
          <w:sz w:val="24"/>
          <w:szCs w:val="24"/>
          <w:lang w:eastAsia="fr-FR"/>
        </w:rPr>
        <w:t>es défis interculturels et l’évolution de l'enseignement des langues</w:t>
      </w:r>
      <w:r w:rsidRPr="00812BAA">
        <w:rPr>
          <w:rFonts w:ascii="Times New Roman" w:eastAsia="Verdana"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en donnant des exemples ;</w:t>
      </w:r>
    </w:p>
    <w:p w:rsidR="00812BAA" w:rsidRPr="00812BAA" w:rsidRDefault="00812BAA" w:rsidP="00812BAA">
      <w:pPr>
        <w:numPr>
          <w:ilvl w:val="0"/>
          <w:numId w:val="4"/>
        </w:numPr>
        <w:spacing w:after="0" w:line="240"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 / consolidation.</w:t>
      </w:r>
    </w:p>
    <w:p w:rsidR="00812BAA" w:rsidRPr="00812BAA" w:rsidRDefault="00812BAA" w:rsidP="00812BAA">
      <w:pPr>
        <w:numPr>
          <w:ilvl w:val="0"/>
          <w:numId w:val="2"/>
        </w:numPr>
        <w:spacing w:after="357" w:line="256" w:lineRule="auto"/>
        <w:contextualSpacing/>
        <w:jc w:val="both"/>
        <w:rPr>
          <w:rFonts w:ascii="Times New Roman" w:eastAsia="Times New Roman" w:hAnsi="Times New Roman" w:cs="Times New Roman"/>
          <w:b/>
          <w:bCs/>
          <w:color w:val="000000"/>
          <w:sz w:val="24"/>
          <w:szCs w:val="24"/>
          <w:lang w:eastAsia="fr-FR"/>
        </w:rPr>
      </w:pPr>
      <w:r w:rsidRPr="00812BAA">
        <w:rPr>
          <w:rFonts w:ascii="Times New Roman" w:eastAsia="Times New Roman" w:hAnsi="Times New Roman" w:cs="Times New Roman"/>
          <w:b/>
          <w:bCs/>
          <w:color w:val="000000"/>
          <w:sz w:val="24"/>
          <w:szCs w:val="24"/>
          <w:lang w:eastAsia="fr-FR"/>
        </w:rPr>
        <w:t xml:space="preserve">Conclusion </w:t>
      </w:r>
      <w:r w:rsidRPr="00812BAA">
        <w:rPr>
          <w:rFonts w:ascii="Times New Roman" w:eastAsia="Times New Roman" w:hAnsi="Times New Roman" w:cs="Times New Roman"/>
          <w:color w:val="000000"/>
          <w:sz w:val="24"/>
          <w:szCs w:val="24"/>
          <w:lang w:eastAsia="fr-FR"/>
        </w:rPr>
        <w:t xml:space="preserve">                                                                                              </w:t>
      </w:r>
      <w:r w:rsidR="00F27A3C">
        <w:rPr>
          <w:rFonts w:ascii="Times New Roman" w:eastAsia="Times New Roman" w:hAnsi="Times New Roman" w:cs="Times New Roman"/>
          <w:color w:val="000000"/>
          <w:sz w:val="24"/>
          <w:szCs w:val="24"/>
          <w:lang w:eastAsia="fr-FR"/>
        </w:rPr>
        <w:t xml:space="preserve">        </w:t>
      </w:r>
      <w:proofErr w:type="gramStart"/>
      <w:r w:rsidR="00F27A3C">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2pts)</w:t>
      </w:r>
    </w:p>
    <w:p w:rsidR="00812BAA" w:rsidRPr="00812BAA" w:rsidRDefault="00812BAA" w:rsidP="00812BAA">
      <w:pPr>
        <w:spacing w:after="357" w:line="256" w:lineRule="auto"/>
        <w:ind w:left="1008"/>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Récapitulation du cheminement des idées apposées dans l’introduction et présentées dans le développement.</w:t>
      </w:r>
    </w:p>
    <w:p w:rsidR="00812BAA" w:rsidRPr="00812BAA" w:rsidRDefault="00812BAA" w:rsidP="00812BAA">
      <w:pPr>
        <w:numPr>
          <w:ilvl w:val="0"/>
          <w:numId w:val="2"/>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b/>
          <w:bCs/>
          <w:color w:val="000000"/>
          <w:sz w:val="24"/>
          <w:szCs w:val="24"/>
          <w:lang w:eastAsia="fr-FR"/>
        </w:rPr>
        <w:t>A retenir</w:t>
      </w:r>
      <w:r w:rsidRPr="00812BAA">
        <w:rPr>
          <w:rFonts w:ascii="Times New Roman" w:eastAsia="Times New Roman" w:hAnsi="Times New Roman" w:cs="Times New Roman"/>
          <w:color w:val="000000"/>
          <w:sz w:val="24"/>
          <w:szCs w:val="24"/>
          <w:lang w:eastAsia="fr-FR"/>
        </w:rPr>
        <w:t xml:space="preserve"> (la </w:t>
      </w:r>
      <w:r w:rsidRPr="00812BAA">
        <w:rPr>
          <w:rFonts w:ascii="Times New Roman" w:eastAsia="Times New Roman" w:hAnsi="Times New Roman" w:cs="Times New Roman"/>
          <w:b/>
          <w:bCs/>
          <w:color w:val="000000"/>
          <w:sz w:val="24"/>
          <w:szCs w:val="24"/>
          <w:lang w:eastAsia="fr-FR"/>
        </w:rPr>
        <w:t>forme</w:t>
      </w:r>
      <w:r w:rsidRPr="00812BAA">
        <w:rPr>
          <w:rFonts w:ascii="Times New Roman" w:eastAsia="Times New Roman" w:hAnsi="Times New Roman" w:cs="Times New Roman"/>
          <w:color w:val="000000"/>
          <w:sz w:val="24"/>
          <w:szCs w:val="24"/>
          <w:lang w:eastAsia="fr-FR"/>
        </w:rPr>
        <w:t xml:space="preserve">):                                                                                 </w:t>
      </w:r>
      <w:r w:rsidR="00F27A3C">
        <w:rPr>
          <w:rFonts w:ascii="Times New Roman" w:eastAsia="Times New Roman" w:hAnsi="Times New Roman" w:cs="Times New Roman"/>
          <w:color w:val="000000"/>
          <w:sz w:val="24"/>
          <w:szCs w:val="24"/>
          <w:lang w:eastAsia="fr-FR"/>
        </w:rPr>
        <w:t xml:space="preserve">      </w:t>
      </w:r>
      <w:proofErr w:type="gramStart"/>
      <w:r w:rsidR="00F27A3C">
        <w:rPr>
          <w:rFonts w:ascii="Times New Roman" w:eastAsia="Times New Roman" w:hAnsi="Times New Roman" w:cs="Times New Roman"/>
          <w:color w:val="000000"/>
          <w:sz w:val="24"/>
          <w:szCs w:val="24"/>
          <w:lang w:eastAsia="fr-FR"/>
        </w:rPr>
        <w:t xml:space="preserve">   </w:t>
      </w:r>
      <w:r w:rsidRPr="00812BAA">
        <w:rPr>
          <w:rFonts w:ascii="Times New Roman" w:eastAsia="Times New Roman" w:hAnsi="Times New Roman" w:cs="Times New Roman"/>
          <w:b/>
          <w:bCs/>
          <w:color w:val="000000"/>
          <w:sz w:val="24"/>
          <w:szCs w:val="24"/>
          <w:lang w:eastAsia="fr-FR"/>
        </w:rPr>
        <w:t>(</w:t>
      </w:r>
      <w:proofErr w:type="gramEnd"/>
      <w:r w:rsidRPr="00812BAA">
        <w:rPr>
          <w:rFonts w:ascii="Times New Roman" w:eastAsia="Times New Roman" w:hAnsi="Times New Roman" w:cs="Times New Roman"/>
          <w:b/>
          <w:bCs/>
          <w:color w:val="000000"/>
          <w:sz w:val="24"/>
          <w:szCs w:val="24"/>
          <w:lang w:eastAsia="fr-FR"/>
        </w:rPr>
        <w:t xml:space="preserve">8 pts)                                                              </w:t>
      </w:r>
    </w:p>
    <w:p w:rsidR="00812BAA" w:rsidRPr="00812BAA" w:rsidRDefault="00812BAA" w:rsidP="00812BAA">
      <w:pPr>
        <w:numPr>
          <w:ilvl w:val="0"/>
          <w:numId w:val="5"/>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Usage et pertinence de la langue ;</w:t>
      </w:r>
    </w:p>
    <w:p w:rsidR="00812BAA" w:rsidRPr="00812BAA" w:rsidRDefault="00812BAA" w:rsidP="00812BAA">
      <w:pPr>
        <w:numPr>
          <w:ilvl w:val="0"/>
          <w:numId w:val="5"/>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Cohérence</w:t>
      </w:r>
    </w:p>
    <w:p w:rsidR="00812BAA" w:rsidRPr="00812BAA" w:rsidRDefault="00812BAA" w:rsidP="00812BAA">
      <w:pPr>
        <w:numPr>
          <w:ilvl w:val="0"/>
          <w:numId w:val="5"/>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Eléments de transition entre les différentes parties de réponse ;</w:t>
      </w:r>
    </w:p>
    <w:p w:rsidR="00812BAA" w:rsidRPr="00812BAA" w:rsidRDefault="00812BAA" w:rsidP="00812BAA">
      <w:pPr>
        <w:numPr>
          <w:ilvl w:val="0"/>
          <w:numId w:val="5"/>
        </w:numPr>
        <w:spacing w:after="357" w:line="256" w:lineRule="auto"/>
        <w:contextualSpacing/>
        <w:jc w:val="both"/>
        <w:rPr>
          <w:rFonts w:ascii="Times New Roman" w:eastAsia="Times New Roman" w:hAnsi="Times New Roman" w:cs="Times New Roman"/>
          <w:color w:val="000000"/>
          <w:sz w:val="24"/>
          <w:szCs w:val="24"/>
          <w:lang w:eastAsia="fr-FR"/>
        </w:rPr>
      </w:pPr>
      <w:r w:rsidRPr="00812BAA">
        <w:rPr>
          <w:rFonts w:ascii="Times New Roman" w:eastAsia="Times New Roman" w:hAnsi="Times New Roman" w:cs="Times New Roman"/>
          <w:color w:val="000000"/>
          <w:sz w:val="24"/>
          <w:szCs w:val="24"/>
          <w:lang w:eastAsia="fr-FR"/>
        </w:rPr>
        <w:t>Illustrations et citations.</w:t>
      </w:r>
    </w:p>
    <w:p w:rsidR="00F073A7" w:rsidRDefault="00F073A7"/>
    <w:p w:rsidR="00955580" w:rsidRDefault="00955580"/>
    <w:p w:rsidR="00955580" w:rsidRDefault="00955580"/>
    <w:p w:rsidR="00955580" w:rsidRDefault="00955580"/>
    <w:p w:rsidR="00955580" w:rsidRDefault="00955580"/>
    <w:p w:rsidR="00955580" w:rsidRDefault="00955580"/>
    <w:p w:rsidR="00955580" w:rsidRDefault="00955580"/>
    <w:p w:rsidR="00955580" w:rsidRDefault="00955580"/>
    <w:p w:rsidR="00955580" w:rsidRDefault="00955580"/>
    <w:p w:rsidR="00DE0ACB" w:rsidRPr="00955580" w:rsidRDefault="00812BAA" w:rsidP="00955580">
      <w:pPr>
        <w:pStyle w:val="Paragraphedeliste"/>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Type de </w:t>
      </w:r>
      <w:r w:rsidR="00F073A7" w:rsidRPr="00F073A7">
        <w:rPr>
          <w:rFonts w:ascii="Times New Roman" w:hAnsi="Times New Roman" w:cs="Times New Roman"/>
          <w:b/>
          <w:bCs/>
          <w:sz w:val="24"/>
          <w:szCs w:val="24"/>
        </w:rPr>
        <w:t>Corrigé :</w:t>
      </w:r>
    </w:p>
    <w:p w:rsidR="00955580" w:rsidRPr="00ED5290" w:rsidRDefault="004C7FB5" w:rsidP="00ED5290">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955580" w:rsidRPr="00ED5290">
        <w:rPr>
          <w:rFonts w:ascii="Times New Roman" w:hAnsi="Times New Roman" w:cs="Times New Roman"/>
          <w:i/>
          <w:iCs/>
          <w:sz w:val="24"/>
          <w:szCs w:val="24"/>
        </w:rPr>
        <w:t>Introduction</w:t>
      </w:r>
      <w:r>
        <w:rPr>
          <w:rFonts w:ascii="Times New Roman" w:hAnsi="Times New Roman" w:cs="Times New Roman"/>
          <w:i/>
          <w:iCs/>
          <w:sz w:val="24"/>
          <w:szCs w:val="24"/>
        </w:rPr>
        <w:t>)</w:t>
      </w:r>
    </w:p>
    <w:p w:rsidR="00955580" w:rsidRPr="00955580" w:rsidRDefault="00955580" w:rsidP="000258B0">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 xml:space="preserve">L’apprentissage des langues dépasse largement la simple acquisition de vocabulaire ou de règles grammaticales. C’est un processus dynamique et global qui inclut des interactions sociales, une créativité intellectuelle et un engagement personnel. David Nunan (1999) affirme que l’apprentissage des langues est bien plus qu’un simple processus d’acquisition de règles et de vocabulaire ; il implique aussi un acte d’engagement, où l’interaction, la créativité et la culture </w:t>
      </w:r>
      <w:r w:rsidR="007A0A13">
        <w:rPr>
          <w:rFonts w:ascii="Times New Roman" w:hAnsi="Times New Roman" w:cs="Times New Roman"/>
          <w:sz w:val="24"/>
          <w:szCs w:val="24"/>
        </w:rPr>
        <w:t>sont déterminantes</w:t>
      </w:r>
      <w:r w:rsidRPr="00955580">
        <w:rPr>
          <w:rFonts w:ascii="Times New Roman" w:hAnsi="Times New Roman" w:cs="Times New Roman"/>
          <w:sz w:val="24"/>
          <w:szCs w:val="24"/>
        </w:rPr>
        <w:t xml:space="preserve">. De plus, Claude Puren (1998) souligne que l’enseignement des langues doit s’adapter aux défis interculturels actuels. Ainsi, l’apprentissage des langues doit évoluer pour répondre aux enjeux contemporains et à la diversité des apprenants dans une société </w:t>
      </w:r>
      <w:r w:rsidR="000258B0">
        <w:rPr>
          <w:rFonts w:ascii="Times New Roman" w:hAnsi="Times New Roman" w:cs="Times New Roman"/>
          <w:sz w:val="24"/>
          <w:szCs w:val="24"/>
        </w:rPr>
        <w:t>interdépendant</w:t>
      </w:r>
      <w:r w:rsidRPr="00955580">
        <w:rPr>
          <w:rFonts w:ascii="Times New Roman" w:hAnsi="Times New Roman" w:cs="Times New Roman"/>
          <w:sz w:val="24"/>
          <w:szCs w:val="24"/>
        </w:rPr>
        <w:t>e.</w:t>
      </w:r>
    </w:p>
    <w:p w:rsidR="00955580" w:rsidRPr="00ED5290" w:rsidRDefault="004C7FB5" w:rsidP="00ED5290">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955580" w:rsidRPr="00ED5290">
        <w:rPr>
          <w:rFonts w:ascii="Times New Roman" w:hAnsi="Times New Roman" w:cs="Times New Roman"/>
          <w:i/>
          <w:iCs/>
          <w:sz w:val="24"/>
          <w:szCs w:val="24"/>
        </w:rPr>
        <w:t>L’apprentissage des langues : au-delà des règles et du vocabulaire</w:t>
      </w:r>
      <w:r>
        <w:rPr>
          <w:rFonts w:ascii="Times New Roman" w:hAnsi="Times New Roman" w:cs="Times New Roman"/>
          <w:i/>
          <w:iCs/>
          <w:sz w:val="24"/>
          <w:szCs w:val="24"/>
        </w:rPr>
        <w:t>)</w:t>
      </w:r>
    </w:p>
    <w:p w:rsidR="00955580" w:rsidRPr="00955580" w:rsidRDefault="00955580" w:rsidP="00ED5290">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L’apprentissage des langues a longtemps été limité à l’acquisition de règles grammaticales, de conjugaisons et de vocabulaire. Toutefois, cette vision réductrice ne prend pas en compte l’ampleur du processus d’apprentissage. Selon David Nunan (1999), apprendre une langue est un acte d’engagement, dans lequel l’apprenant interagit activement avec des locuteurs natifs et s’immerge dans des contextes culturels authentiques. Ce processus implique également la créativité : l’apprenant doit être capable de jouer avec la langue, d’adapter son discours à différents contextes et de manipuler la langue de manière flexible pour exprimer des idées complexes.</w:t>
      </w:r>
    </w:p>
    <w:p w:rsidR="00955580" w:rsidRPr="00955580" w:rsidRDefault="00955580" w:rsidP="00A61556">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 xml:space="preserve">Par ailleurs, l’apprentissage d’une langue n’est pas uniquement linguistique ; il est profondément culturel. Comme le note Byram (2000), l’apprentissage des langues inclut également le développement de compétences interculturelles. En apprenant une langue, l’apprenant s’engage dans la découverte de nouvelles valeurs, croyances et pratiques culturelles. Cette dimension culturelle est </w:t>
      </w:r>
      <w:r w:rsidR="00A61556">
        <w:rPr>
          <w:rFonts w:ascii="Times New Roman" w:hAnsi="Times New Roman" w:cs="Times New Roman"/>
          <w:sz w:val="24"/>
          <w:szCs w:val="24"/>
        </w:rPr>
        <w:t>rationne</w:t>
      </w:r>
      <w:r w:rsidR="00A61556" w:rsidRPr="00955580">
        <w:rPr>
          <w:rFonts w:ascii="Times New Roman" w:hAnsi="Times New Roman" w:cs="Times New Roman"/>
          <w:sz w:val="24"/>
          <w:szCs w:val="24"/>
        </w:rPr>
        <w:t>lle</w:t>
      </w:r>
      <w:r w:rsidRPr="00955580">
        <w:rPr>
          <w:rFonts w:ascii="Times New Roman" w:hAnsi="Times New Roman" w:cs="Times New Roman"/>
          <w:sz w:val="24"/>
          <w:szCs w:val="24"/>
        </w:rPr>
        <w:t>, car elle permet à l’apprenant de mieux comprendre la langue, mais aussi la société qui la parle.</w:t>
      </w:r>
    </w:p>
    <w:p w:rsidR="00955580" w:rsidRPr="00ED5290" w:rsidRDefault="004C7FB5" w:rsidP="00ED5290">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955580" w:rsidRPr="00ED5290">
        <w:rPr>
          <w:rFonts w:ascii="Times New Roman" w:hAnsi="Times New Roman" w:cs="Times New Roman"/>
          <w:i/>
          <w:iCs/>
          <w:sz w:val="24"/>
          <w:szCs w:val="24"/>
        </w:rPr>
        <w:t>Les défis interculturels et l’évolution de l'enseignement des langues</w:t>
      </w:r>
      <w:r>
        <w:rPr>
          <w:rFonts w:ascii="Times New Roman" w:hAnsi="Times New Roman" w:cs="Times New Roman"/>
          <w:i/>
          <w:iCs/>
          <w:sz w:val="24"/>
          <w:szCs w:val="24"/>
        </w:rPr>
        <w:t>)</w:t>
      </w:r>
    </w:p>
    <w:p w:rsidR="00955580" w:rsidRPr="00955580" w:rsidRDefault="00955580" w:rsidP="00ED5290">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L'enseignement des langues doit répondre aux défis actuels, notamment dans un mon</w:t>
      </w:r>
      <w:r w:rsidR="00A61556">
        <w:rPr>
          <w:rFonts w:ascii="Times New Roman" w:hAnsi="Times New Roman" w:cs="Times New Roman"/>
          <w:sz w:val="24"/>
          <w:szCs w:val="24"/>
        </w:rPr>
        <w:t xml:space="preserve">de de plus en plus </w:t>
      </w:r>
      <w:r w:rsidRPr="00955580">
        <w:rPr>
          <w:rFonts w:ascii="Times New Roman" w:hAnsi="Times New Roman" w:cs="Times New Roman"/>
          <w:sz w:val="24"/>
          <w:szCs w:val="24"/>
        </w:rPr>
        <w:t>interconnecté. Selon Claude Puren (1998), les réalités contemporaines et les défis interculturels doivent être pris en compte dans la pédagogie des langues. Les apprenants ne cherchent plus uniquement à maîtriser une langue pour un usage local, mais souhaitent l’utiliser dans des contextes internationaux. Cela entraîne une diversification des élèves venant de milieux culturels et sociaux variés, et l'enseignement doit s’adapter à cette diversité.</w:t>
      </w:r>
    </w:p>
    <w:p w:rsidR="00955580" w:rsidRPr="00955580" w:rsidRDefault="00955580" w:rsidP="00AB15F2">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 xml:space="preserve">La mondialisation et les migrations ont modifié les attentes des apprenants : ils doivent désormais naviguer entre cultures et comprendre des systèmes de croyances différents. Les enseignants doivent non seulement enseigner une langue, mais aussi aider les apprenants à développer des compétences interculturelles. Pour cela, il est </w:t>
      </w:r>
      <w:r w:rsidR="00AB15F2">
        <w:rPr>
          <w:rFonts w:ascii="Times New Roman" w:hAnsi="Times New Roman" w:cs="Times New Roman"/>
          <w:sz w:val="24"/>
          <w:szCs w:val="24"/>
        </w:rPr>
        <w:t>impératif</w:t>
      </w:r>
      <w:r w:rsidRPr="00955580">
        <w:rPr>
          <w:rFonts w:ascii="Times New Roman" w:hAnsi="Times New Roman" w:cs="Times New Roman"/>
          <w:sz w:val="24"/>
          <w:szCs w:val="24"/>
        </w:rPr>
        <w:t xml:space="preserve"> de renouveler les méthodes pédagogiques en incluant des activités interactives et en favorisant l’ouverture d’esprit. Les approches traditionnelles centrées sur la grammaire doivent ainsi être complétées par des échanges virtuels, des simulations interculturelles et l'utilisation des technologies pour mieux immerger les apprenants dans des contextes réels et divers.</w:t>
      </w:r>
    </w:p>
    <w:p w:rsidR="00955580" w:rsidRPr="004C7FB5" w:rsidRDefault="004C7FB5" w:rsidP="00ED5290">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955580" w:rsidRPr="004C7FB5">
        <w:rPr>
          <w:rFonts w:ascii="Times New Roman" w:hAnsi="Times New Roman" w:cs="Times New Roman"/>
          <w:i/>
          <w:iCs/>
          <w:sz w:val="24"/>
          <w:szCs w:val="24"/>
        </w:rPr>
        <w:t>L’apprentissage des langues comme un acte d’engagement culturel et créatif</w:t>
      </w:r>
      <w:r>
        <w:rPr>
          <w:rFonts w:ascii="Times New Roman" w:hAnsi="Times New Roman" w:cs="Times New Roman"/>
          <w:i/>
          <w:iCs/>
          <w:sz w:val="24"/>
          <w:szCs w:val="24"/>
        </w:rPr>
        <w:t>)</w:t>
      </w:r>
    </w:p>
    <w:p w:rsidR="00955580" w:rsidRPr="00955580" w:rsidRDefault="00955580" w:rsidP="00ED5290">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L’apprentissage des langues implique une dimension créative, où l’apprenant n’est pas un simple réceptacle de connaissances, mais un acteur créatif. Selon Nunan, cet engagement créatif se manifeste dans la manière dont l’apprenant utilise la langue pour exprimer des idées, adapter son discours en fonction des interlocuteurs et comprendre les réalités culturelles des autres. Apprendre une langue, c’est aussi s’ouvrir à de nouvelles visions du monde et de nouvelles manières de vivre. La langue devient alors un moyen de partager des valeurs et des pratiques culturelles.</w:t>
      </w:r>
    </w:p>
    <w:p w:rsidR="00955580" w:rsidRPr="00ED5290" w:rsidRDefault="00955580" w:rsidP="00ED5290">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Cet engagement dans l’apprentissage des langues peut également se traduire par la participation à des activités qui favorisent une meilleure compréhension des cultures associées à la langue. En apprenant une langue, l’apprenant s'engage dans un processus de découverte et de partage, ce qui enrichit à la fois sa compétence linguistique et sa</w:t>
      </w:r>
      <w:r w:rsidRPr="00955580">
        <w:rPr>
          <w:rFonts w:ascii="Times New Roman" w:hAnsi="Times New Roman" w:cs="Times New Roman"/>
          <w:b/>
          <w:bCs/>
          <w:sz w:val="24"/>
          <w:szCs w:val="24"/>
        </w:rPr>
        <w:t xml:space="preserve"> </w:t>
      </w:r>
      <w:r w:rsidRPr="00ED5290">
        <w:rPr>
          <w:rFonts w:ascii="Times New Roman" w:hAnsi="Times New Roman" w:cs="Times New Roman"/>
          <w:sz w:val="24"/>
          <w:szCs w:val="24"/>
        </w:rPr>
        <w:t>compréhension interculturelle.</w:t>
      </w:r>
    </w:p>
    <w:p w:rsidR="00955580" w:rsidRPr="00ED5290" w:rsidRDefault="004C7FB5" w:rsidP="00ED5290">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955580" w:rsidRPr="00ED5290">
        <w:rPr>
          <w:rFonts w:ascii="Times New Roman" w:hAnsi="Times New Roman" w:cs="Times New Roman"/>
          <w:i/>
          <w:iCs/>
          <w:sz w:val="24"/>
          <w:szCs w:val="24"/>
        </w:rPr>
        <w:t>Vers un enseignement des langues plus adapté aux enjeux contemporains</w:t>
      </w:r>
      <w:r>
        <w:rPr>
          <w:rFonts w:ascii="Times New Roman" w:hAnsi="Times New Roman" w:cs="Times New Roman"/>
          <w:i/>
          <w:iCs/>
          <w:sz w:val="24"/>
          <w:szCs w:val="24"/>
        </w:rPr>
        <w:t>)</w:t>
      </w:r>
    </w:p>
    <w:p w:rsidR="00955580" w:rsidRPr="00955580" w:rsidRDefault="00955580" w:rsidP="00F43F38">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 xml:space="preserve">L’enseignement des langues doit évoluer pour répondre aux enjeux d’une société </w:t>
      </w:r>
      <w:r w:rsidR="00F43F38">
        <w:rPr>
          <w:rFonts w:ascii="Times New Roman" w:hAnsi="Times New Roman" w:cs="Times New Roman"/>
          <w:sz w:val="24"/>
          <w:szCs w:val="24"/>
        </w:rPr>
        <w:t>ouverte</w:t>
      </w:r>
      <w:r w:rsidRPr="00955580">
        <w:rPr>
          <w:rFonts w:ascii="Times New Roman" w:hAnsi="Times New Roman" w:cs="Times New Roman"/>
          <w:sz w:val="24"/>
          <w:szCs w:val="24"/>
        </w:rPr>
        <w:t>. Les méthodes pédagogiques traditionnelles, basées sur la mémorisation, ne suffisent plus. L'enseignement des langues doit devenir plus interactif, connecté à la réalité des apprenants et en phase avec les défis contemporains. Cela nécessite l’intégration des défis interculturels dans la pédagogie, l’utilisation des technologies numériques pour stimuler l’engagement, et l’adoption de méthodes actives où l’apprenant est au centre du processus.</w:t>
      </w:r>
    </w:p>
    <w:p w:rsidR="00955580" w:rsidRPr="00955580" w:rsidRDefault="00955580" w:rsidP="00ED5290">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L’intégration des compétences interculturelles devient un impératif dans l’enseignement des langues. Les activités pédagogiques doivent inclure des échanges en ligne avec des locuteurs natifs, des simulations de situations interculturelles, et l’analyse d’œuvres culturelles pour mieux comprendre les réalités des cultures des langues étudiées. L’objectif est de former des apprenants capables de s’adapter à des contextes interculturels complexes et de développer une ouverture d’esprit.</w:t>
      </w:r>
    </w:p>
    <w:p w:rsidR="00955580" w:rsidRPr="004C7FB5" w:rsidRDefault="004C7FB5" w:rsidP="00ED5290">
      <w:pPr>
        <w:spacing w:line="276" w:lineRule="auto"/>
        <w:jc w:val="both"/>
        <w:rPr>
          <w:rFonts w:ascii="Times New Roman" w:hAnsi="Times New Roman" w:cs="Times New Roman"/>
          <w:i/>
          <w:iCs/>
          <w:sz w:val="24"/>
          <w:szCs w:val="24"/>
        </w:rPr>
      </w:pPr>
      <w:r>
        <w:rPr>
          <w:rFonts w:ascii="Times New Roman" w:hAnsi="Times New Roman" w:cs="Times New Roman"/>
          <w:i/>
          <w:iCs/>
          <w:sz w:val="24"/>
          <w:szCs w:val="24"/>
        </w:rPr>
        <w:t>(</w:t>
      </w:r>
      <w:r w:rsidR="00955580" w:rsidRPr="004C7FB5">
        <w:rPr>
          <w:rFonts w:ascii="Times New Roman" w:hAnsi="Times New Roman" w:cs="Times New Roman"/>
          <w:i/>
          <w:iCs/>
          <w:sz w:val="24"/>
          <w:szCs w:val="24"/>
        </w:rPr>
        <w:t>Conclusion</w:t>
      </w:r>
      <w:r>
        <w:rPr>
          <w:rFonts w:ascii="Times New Roman" w:hAnsi="Times New Roman" w:cs="Times New Roman"/>
          <w:i/>
          <w:iCs/>
          <w:sz w:val="24"/>
          <w:szCs w:val="24"/>
        </w:rPr>
        <w:t>)</w:t>
      </w:r>
    </w:p>
    <w:p w:rsidR="00955580" w:rsidRPr="00955580" w:rsidRDefault="00955580" w:rsidP="00F43F38">
      <w:pPr>
        <w:spacing w:line="276" w:lineRule="auto"/>
        <w:jc w:val="both"/>
        <w:rPr>
          <w:rFonts w:ascii="Times New Roman" w:hAnsi="Times New Roman" w:cs="Times New Roman"/>
          <w:sz w:val="24"/>
          <w:szCs w:val="24"/>
        </w:rPr>
      </w:pPr>
      <w:r w:rsidRPr="00955580">
        <w:rPr>
          <w:rFonts w:ascii="Times New Roman" w:hAnsi="Times New Roman" w:cs="Times New Roman"/>
          <w:sz w:val="24"/>
          <w:szCs w:val="24"/>
        </w:rPr>
        <w:t xml:space="preserve">L’apprentissage des langues est un processus riche, complexe et multidimensionnel. Il ne se limite pas à la maîtrise des règles grammaticales et du vocabulaire, mais implique un engagement actif dans l’interaction, la créativité et la culture. Dans un monde </w:t>
      </w:r>
      <w:r w:rsidR="00F43F38">
        <w:rPr>
          <w:rFonts w:ascii="Times New Roman" w:hAnsi="Times New Roman" w:cs="Times New Roman"/>
          <w:sz w:val="24"/>
          <w:szCs w:val="24"/>
        </w:rPr>
        <w:t>ouvert</w:t>
      </w:r>
      <w:r w:rsidRPr="00955580">
        <w:rPr>
          <w:rFonts w:ascii="Times New Roman" w:hAnsi="Times New Roman" w:cs="Times New Roman"/>
          <w:sz w:val="24"/>
          <w:szCs w:val="24"/>
        </w:rPr>
        <w:t>, l'enseignement des langues doit s’adapter aux nouvelles réalités sociales et culturelles. Les apprenants doivent non seulement être capables de parler une langue, mais aussi de comprendre et d'interagir avec des cultures différentes. Pour cela, l’enseignement des langues doit encourager une ouverture d’esprit, la créativité et la compréhension interculturelle, devenant ainsi un acte d’engagement véritable dans un monde interculturel.</w:t>
      </w:r>
    </w:p>
    <w:p w:rsidR="00955580" w:rsidRPr="00955580" w:rsidRDefault="00955580" w:rsidP="00955580">
      <w:pPr>
        <w:spacing w:line="276" w:lineRule="auto"/>
        <w:rPr>
          <w:rFonts w:ascii="Times New Roman" w:hAnsi="Times New Roman" w:cs="Times New Roman"/>
          <w:b/>
          <w:bCs/>
          <w:sz w:val="24"/>
          <w:szCs w:val="24"/>
        </w:rPr>
      </w:pPr>
    </w:p>
    <w:p w:rsidR="00DE0ACB" w:rsidRPr="00C7273D" w:rsidRDefault="00FD76DA" w:rsidP="00FD76DA">
      <w:pPr>
        <w:spacing w:line="276" w:lineRule="auto"/>
        <w:jc w:val="center"/>
        <w:rPr>
          <w:rFonts w:ascii="Times New Roman" w:hAnsi="Times New Roman" w:cs="Times New Roman"/>
          <w:b/>
          <w:bCs/>
          <w:sz w:val="24"/>
          <w:szCs w:val="24"/>
        </w:rPr>
      </w:pPr>
      <w:r w:rsidRPr="00C7273D">
        <w:rPr>
          <w:rFonts w:ascii="Times New Roman" w:hAnsi="Times New Roman" w:cs="Times New Roman"/>
          <w:b/>
          <w:bCs/>
          <w:sz w:val="24"/>
          <w:szCs w:val="24"/>
        </w:rPr>
        <w:t>-BONNE CHANCE-</w:t>
      </w:r>
      <w:bookmarkStart w:id="0" w:name="_GoBack"/>
      <w:bookmarkEnd w:id="0"/>
    </w:p>
    <w:sectPr w:rsidR="00DE0ACB" w:rsidRPr="00C7273D" w:rsidSect="00394160">
      <w:footerReference w:type="even" r:id="rId7"/>
      <w:footerReference w:type="default" r:id="rId8"/>
      <w:headerReference w:type="first" r:id="rId9"/>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766" w:rsidRDefault="00525766" w:rsidP="00F073A7">
      <w:pPr>
        <w:spacing w:after="0" w:line="240" w:lineRule="auto"/>
      </w:pPr>
      <w:r>
        <w:separator/>
      </w:r>
    </w:p>
  </w:endnote>
  <w:endnote w:type="continuationSeparator" w:id="0">
    <w:p w:rsidR="00525766" w:rsidRDefault="00525766" w:rsidP="00F0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83538"/>
      <w:docPartObj>
        <w:docPartGallery w:val="Page Numbers (Bottom of Page)"/>
        <w:docPartUnique/>
      </w:docPartObj>
    </w:sdtPr>
    <w:sdtContent>
      <w:p w:rsidR="00DF1EE3" w:rsidRDefault="00DF1EE3">
        <w:pPr>
          <w:pStyle w:val="Pieddepage"/>
        </w:pPr>
        <w:r>
          <w:rPr>
            <w:noProof/>
            <w:lang w:eastAsia="fr-FR"/>
          </w:rPr>
          <mc:AlternateContent>
            <mc:Choice Requires="wps">
              <w:drawing>
                <wp:anchor distT="0" distB="0" distL="114300" distR="114300" simplePos="0" relativeHeight="25166131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2" name="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15116"/>
                            </a:avLst>
                          </a:prstGeom>
                          <a:solidFill>
                            <a:srgbClr val="FFFFFF"/>
                          </a:solidFill>
                          <a:ln w="3175">
                            <a:solidFill>
                              <a:srgbClr val="808080"/>
                            </a:solidFill>
                            <a:round/>
                            <a:headEnd/>
                            <a:tailEnd/>
                          </a:ln>
                        </wps:spPr>
                        <wps:txbx>
                          <w:txbxContent>
                            <w:p w:rsidR="00DF1EE3" w:rsidRDefault="00DF1EE3">
                              <w:pPr>
                                <w:jc w:val="center"/>
                              </w:pPr>
                              <w:r>
                                <w:fldChar w:fldCharType="begin"/>
                              </w:r>
                              <w:r>
                                <w:instrText>PAGE    \* MERGEFORMAT</w:instrText>
                              </w:r>
                              <w:r>
                                <w:fldChar w:fldCharType="separate"/>
                              </w:r>
                              <w:r w:rsidR="00025D90" w:rsidRPr="00025D90">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" o:allowincell="f" adj="18335" strokecolor="gray" strokeweight=".25pt">
                  <v:textbox>
                    <w:txbxContent>
                      <w:p w:rsidR="00DF1EE3" w:rsidRDefault="00DF1EE3">
                        <w:pPr>
                          <w:jc w:val="center"/>
                        </w:pPr>
                        <w:r>
                          <w:fldChar w:fldCharType="begin"/>
                        </w:r>
                        <w:r>
                          <w:instrText>PAGE    \* MERGEFORMAT</w:instrText>
                        </w:r>
                        <w:r>
                          <w:fldChar w:fldCharType="separate"/>
                        </w:r>
                        <w:r w:rsidR="00025D90" w:rsidRPr="00025D90">
                          <w:rPr>
                            <w:noProof/>
                            <w:sz w:val="16"/>
                            <w:szCs w:val="16"/>
                          </w:rPr>
                          <w:t>2</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299416"/>
      <w:docPartObj>
        <w:docPartGallery w:val="Page Numbers (Bottom of Page)"/>
        <w:docPartUnique/>
      </w:docPartObj>
    </w:sdtPr>
    <w:sdtContent>
      <w:p w:rsidR="00DF1EE3" w:rsidRDefault="00DF1EE3">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6782"/>
                            </a:avLst>
                          </a:prstGeom>
                          <a:solidFill>
                            <a:srgbClr val="FFFFFF"/>
                          </a:solidFill>
                          <a:ln w="3175">
                            <a:solidFill>
                              <a:srgbClr val="808080"/>
                            </a:solidFill>
                            <a:round/>
                            <a:headEnd/>
                            <a:tailEnd/>
                          </a:ln>
                        </wps:spPr>
                        <wps:txbx>
                          <w:txbxContent>
                            <w:p w:rsidR="00DF1EE3" w:rsidRDefault="00DF1EE3">
                              <w:pPr>
                                <w:jc w:val="center"/>
                              </w:pPr>
                              <w:r>
                                <w:fldChar w:fldCharType="begin"/>
                              </w:r>
                              <w:r>
                                <w:instrText>PAGE    \* MERGEFORMAT</w:instrText>
                              </w:r>
                              <w:r>
                                <w:fldChar w:fldCharType="separate"/>
                              </w:r>
                              <w:r w:rsidR="00C7273D" w:rsidRPr="00C7273D">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" o:allowincell="f" adj="20135" strokecolor="gray" strokeweight=".25pt">
                  <v:textbox>
                    <w:txbxContent>
                      <w:p w:rsidR="00DF1EE3" w:rsidRDefault="00DF1EE3">
                        <w:pPr>
                          <w:jc w:val="center"/>
                        </w:pPr>
                        <w:r>
                          <w:fldChar w:fldCharType="begin"/>
                        </w:r>
                        <w:r>
                          <w:instrText>PAGE    \* MERGEFORMAT</w:instrText>
                        </w:r>
                        <w:r>
                          <w:fldChar w:fldCharType="separate"/>
                        </w:r>
                        <w:r w:rsidR="00C7273D" w:rsidRPr="00C7273D">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766" w:rsidRDefault="00525766" w:rsidP="00F073A7">
      <w:pPr>
        <w:spacing w:after="0" w:line="240" w:lineRule="auto"/>
      </w:pPr>
      <w:r>
        <w:separator/>
      </w:r>
    </w:p>
  </w:footnote>
  <w:footnote w:type="continuationSeparator" w:id="0">
    <w:p w:rsidR="00525766" w:rsidRDefault="00525766" w:rsidP="00F0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3A7" w:rsidRPr="00A56723" w:rsidRDefault="00F073A7" w:rsidP="00F073A7">
    <w:pPr>
      <w:tabs>
        <w:tab w:val="center" w:pos="4536"/>
        <w:tab w:val="right" w:pos="9072"/>
      </w:tabs>
      <w:spacing w:after="0" w:line="240" w:lineRule="auto"/>
      <w:jc w:val="center"/>
      <w:rPr>
        <w:rFonts w:ascii="Times New Roman" w:hAnsi="Times New Roman" w:cs="Times New Roman"/>
        <w:sz w:val="16"/>
        <w:szCs w:val="16"/>
      </w:rPr>
    </w:pPr>
    <w:r w:rsidRPr="00A56723">
      <w:rPr>
        <w:rFonts w:ascii="Times New Roman" w:hAnsi="Times New Roman" w:cs="Times New Roman"/>
        <w:sz w:val="16"/>
        <w:szCs w:val="16"/>
      </w:rPr>
      <w:t>République Algérienne Démocratique et Populaire</w:t>
    </w:r>
  </w:p>
  <w:p w:rsidR="00F073A7" w:rsidRPr="00A56723" w:rsidRDefault="00F073A7" w:rsidP="00F073A7">
    <w:pPr>
      <w:tabs>
        <w:tab w:val="center" w:pos="4536"/>
        <w:tab w:val="right" w:pos="9072"/>
      </w:tabs>
      <w:spacing w:after="0" w:line="240" w:lineRule="auto"/>
      <w:jc w:val="center"/>
      <w:rPr>
        <w:rFonts w:ascii="Times New Roman" w:hAnsi="Times New Roman" w:cs="Times New Roman"/>
        <w:sz w:val="16"/>
        <w:szCs w:val="16"/>
      </w:rPr>
    </w:pPr>
    <w:r w:rsidRPr="00A56723">
      <w:rPr>
        <w:rFonts w:ascii="Times New Roman" w:hAnsi="Times New Roman" w:cs="Times New Roman"/>
        <w:sz w:val="16"/>
        <w:szCs w:val="16"/>
      </w:rPr>
      <w:t>Ministère de l’Enseignement Supérieur et de la Recherche Scientifique Centre universitaire Mila</w:t>
    </w:r>
  </w:p>
  <w:p w:rsidR="00F073A7" w:rsidRDefault="00F073A7" w:rsidP="00F073A7">
    <w:pPr>
      <w:pStyle w:val="En-tte"/>
      <w:jc w:val="center"/>
    </w:pPr>
    <w:r w:rsidRPr="00A56723">
      <w:rPr>
        <w:rFonts w:ascii="Times New Roman" w:hAnsi="Times New Roman" w:cs="Times New Roman"/>
        <w:sz w:val="16"/>
        <w:szCs w:val="16"/>
      </w:rPr>
      <w:t>Institut des lettres et des langues /Département de</w:t>
    </w:r>
    <w:r>
      <w:rPr>
        <w:rFonts w:ascii="Times New Roman" w:hAnsi="Times New Roman" w:cs="Times New Roman"/>
        <w:sz w:val="16"/>
        <w:szCs w:val="16"/>
      </w:rPr>
      <w:t>s lettres et langues étrangères-</w:t>
    </w:r>
    <w:r w:rsidRPr="00A56723">
      <w:rPr>
        <w:rFonts w:ascii="Times New Roman" w:hAnsi="Times New Roman" w:cs="Times New Roman"/>
        <w:sz w:val="16"/>
        <w:szCs w:val="16"/>
      </w:rPr>
      <w:t xml:space="preserve"> français</w:t>
    </w:r>
  </w:p>
  <w:p w:rsidR="00F073A7" w:rsidRDefault="00F073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1"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2" w15:restartNumberingAfterBreak="0">
    <w:nsid w:val="4F8205C6"/>
    <w:multiLevelType w:val="hybridMultilevel"/>
    <w:tmpl w:val="A900D776"/>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3"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tentative="1">
      <w:start w:val="1"/>
      <w:numFmt w:val="bullet"/>
      <w:lvlText w:val="o"/>
      <w:lvlJc w:val="left"/>
      <w:pPr>
        <w:ind w:left="2448" w:hanging="360"/>
      </w:pPr>
      <w:rPr>
        <w:rFonts w:ascii="Courier New" w:hAnsi="Courier New" w:cs="Courier New" w:hint="default"/>
      </w:rPr>
    </w:lvl>
    <w:lvl w:ilvl="2" w:tplc="040C0005" w:tentative="1">
      <w:start w:val="1"/>
      <w:numFmt w:val="bullet"/>
      <w:lvlText w:val=""/>
      <w:lvlJc w:val="left"/>
      <w:pPr>
        <w:ind w:left="3168" w:hanging="360"/>
      </w:pPr>
      <w:rPr>
        <w:rFonts w:ascii="Wingdings" w:hAnsi="Wingdings" w:hint="default"/>
      </w:rPr>
    </w:lvl>
    <w:lvl w:ilvl="3" w:tplc="040C0001" w:tentative="1">
      <w:start w:val="1"/>
      <w:numFmt w:val="bullet"/>
      <w:lvlText w:val=""/>
      <w:lvlJc w:val="left"/>
      <w:pPr>
        <w:ind w:left="3888" w:hanging="360"/>
      </w:pPr>
      <w:rPr>
        <w:rFonts w:ascii="Symbol" w:hAnsi="Symbol" w:hint="default"/>
      </w:rPr>
    </w:lvl>
    <w:lvl w:ilvl="4" w:tplc="040C0003" w:tentative="1">
      <w:start w:val="1"/>
      <w:numFmt w:val="bullet"/>
      <w:lvlText w:val="o"/>
      <w:lvlJc w:val="left"/>
      <w:pPr>
        <w:ind w:left="4608" w:hanging="360"/>
      </w:pPr>
      <w:rPr>
        <w:rFonts w:ascii="Courier New" w:hAnsi="Courier New" w:cs="Courier New" w:hint="default"/>
      </w:rPr>
    </w:lvl>
    <w:lvl w:ilvl="5" w:tplc="040C0005" w:tentative="1">
      <w:start w:val="1"/>
      <w:numFmt w:val="bullet"/>
      <w:lvlText w:val=""/>
      <w:lvlJc w:val="left"/>
      <w:pPr>
        <w:ind w:left="5328" w:hanging="360"/>
      </w:pPr>
      <w:rPr>
        <w:rFonts w:ascii="Wingdings" w:hAnsi="Wingdings" w:hint="default"/>
      </w:rPr>
    </w:lvl>
    <w:lvl w:ilvl="6" w:tplc="040C0001" w:tentative="1">
      <w:start w:val="1"/>
      <w:numFmt w:val="bullet"/>
      <w:lvlText w:val=""/>
      <w:lvlJc w:val="left"/>
      <w:pPr>
        <w:ind w:left="6048" w:hanging="360"/>
      </w:pPr>
      <w:rPr>
        <w:rFonts w:ascii="Symbol" w:hAnsi="Symbol" w:hint="default"/>
      </w:rPr>
    </w:lvl>
    <w:lvl w:ilvl="7" w:tplc="040C0003" w:tentative="1">
      <w:start w:val="1"/>
      <w:numFmt w:val="bullet"/>
      <w:lvlText w:val="o"/>
      <w:lvlJc w:val="left"/>
      <w:pPr>
        <w:ind w:left="6768" w:hanging="360"/>
      </w:pPr>
      <w:rPr>
        <w:rFonts w:ascii="Courier New" w:hAnsi="Courier New" w:cs="Courier New" w:hint="default"/>
      </w:rPr>
    </w:lvl>
    <w:lvl w:ilvl="8" w:tplc="040C0005" w:tentative="1">
      <w:start w:val="1"/>
      <w:numFmt w:val="bullet"/>
      <w:lvlText w:val=""/>
      <w:lvlJc w:val="left"/>
      <w:pPr>
        <w:ind w:left="7488" w:hanging="360"/>
      </w:pPr>
      <w:rPr>
        <w:rFonts w:ascii="Wingdings" w:hAnsi="Wingdings" w:hint="default"/>
      </w:rPr>
    </w:lvl>
  </w:abstractNum>
  <w:abstractNum w:abstractNumId="4" w15:restartNumberingAfterBreak="0">
    <w:nsid w:val="75CA26C1"/>
    <w:multiLevelType w:val="hybridMultilevel"/>
    <w:tmpl w:val="FF6EA6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B9"/>
    <w:rsid w:val="000258B0"/>
    <w:rsid w:val="00025D90"/>
    <w:rsid w:val="00152BB0"/>
    <w:rsid w:val="002D6742"/>
    <w:rsid w:val="00394160"/>
    <w:rsid w:val="004A4DC2"/>
    <w:rsid w:val="004C7FB5"/>
    <w:rsid w:val="00525766"/>
    <w:rsid w:val="007A0A13"/>
    <w:rsid w:val="00812BAA"/>
    <w:rsid w:val="00955580"/>
    <w:rsid w:val="00A61556"/>
    <w:rsid w:val="00AB15F2"/>
    <w:rsid w:val="00BA7CB9"/>
    <w:rsid w:val="00C7273D"/>
    <w:rsid w:val="00DE0ACB"/>
    <w:rsid w:val="00DF1EE3"/>
    <w:rsid w:val="00ED5290"/>
    <w:rsid w:val="00F073A7"/>
    <w:rsid w:val="00F27A3C"/>
    <w:rsid w:val="00F43F38"/>
    <w:rsid w:val="00FD76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5953E"/>
  <w15:chartTrackingRefBased/>
  <w15:docId w15:val="{63E93F1A-A697-4D62-8899-6CF732AC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73A7"/>
    <w:pPr>
      <w:tabs>
        <w:tab w:val="center" w:pos="4536"/>
        <w:tab w:val="right" w:pos="9072"/>
      </w:tabs>
      <w:spacing w:after="0" w:line="240" w:lineRule="auto"/>
    </w:pPr>
  </w:style>
  <w:style w:type="character" w:customStyle="1" w:styleId="En-tteCar">
    <w:name w:val="En-tête Car"/>
    <w:basedOn w:val="Policepardfaut"/>
    <w:link w:val="En-tte"/>
    <w:uiPriority w:val="99"/>
    <w:rsid w:val="00F073A7"/>
  </w:style>
  <w:style w:type="paragraph" w:styleId="Pieddepage">
    <w:name w:val="footer"/>
    <w:basedOn w:val="Normal"/>
    <w:link w:val="PieddepageCar"/>
    <w:uiPriority w:val="99"/>
    <w:unhideWhenUsed/>
    <w:rsid w:val="00F073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73A7"/>
  </w:style>
  <w:style w:type="paragraph" w:styleId="Paragraphedeliste">
    <w:name w:val="List Paragraph"/>
    <w:basedOn w:val="Normal"/>
    <w:uiPriority w:val="34"/>
    <w:qFormat/>
    <w:rsid w:val="00F07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1221</Words>
  <Characters>6721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25</cp:revision>
  <dcterms:created xsi:type="dcterms:W3CDTF">2024-12-28T14:58:00Z</dcterms:created>
  <dcterms:modified xsi:type="dcterms:W3CDTF">2024-12-28T15:52:00Z</dcterms:modified>
</cp:coreProperties>
</file>