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C9" w:rsidRDefault="00A028C9" w:rsidP="00A028C9">
      <w:pPr>
        <w:spacing w:after="240"/>
        <w:rPr>
          <w:rFonts w:asciiTheme="majorBidi" w:hAnsiTheme="majorBidi"/>
          <w:color w:val="0D0D0D" w:themeColor="text1" w:themeTint="F2"/>
          <w:sz w:val="24"/>
          <w:szCs w:val="24"/>
          <w:lang w:val="en-US"/>
        </w:rPr>
      </w:pPr>
      <w:bookmarkStart w:id="0" w:name="_Toc509676479"/>
    </w:p>
    <w:p w:rsidR="00A028C9" w:rsidRPr="00A028C9" w:rsidRDefault="00A028C9" w:rsidP="00A028C9">
      <w:pPr>
        <w:pStyle w:val="Titre1"/>
        <w:bidi w:val="0"/>
        <w:spacing w:after="240" w:line="276" w:lineRule="auto"/>
        <w:ind w:left="720"/>
        <w:jc w:val="center"/>
        <w:rPr>
          <w:rFonts w:asciiTheme="majorBidi" w:hAnsiTheme="majorBidi"/>
          <w:color w:val="0D0D0D" w:themeColor="text1" w:themeTint="F2"/>
        </w:rPr>
      </w:pPr>
      <w:r w:rsidRPr="00A028C9">
        <w:rPr>
          <w:rFonts w:asciiTheme="majorBidi" w:hAnsiTheme="majorBidi"/>
          <w:color w:val="0D0D0D" w:themeColor="text1" w:themeTint="F2"/>
        </w:rPr>
        <w:t xml:space="preserve">Chapitre 9: Utilisation des </w:t>
      </w:r>
      <w:r>
        <w:rPr>
          <w:rFonts w:asciiTheme="majorBidi" w:hAnsiTheme="majorBidi"/>
          <w:color w:val="0D0D0D" w:themeColor="text1" w:themeTint="F2"/>
        </w:rPr>
        <w:t xml:space="preserve">microorganismes </w:t>
      </w:r>
      <w:r w:rsidRPr="00A028C9">
        <w:rPr>
          <w:rFonts w:asciiTheme="majorBidi" w:hAnsiTheme="majorBidi"/>
          <w:color w:val="0D0D0D" w:themeColor="text1" w:themeTint="F2"/>
        </w:rPr>
        <w:t xml:space="preserve"> dans l’agriculture</w:t>
      </w:r>
    </w:p>
    <w:p w:rsidR="00A028C9" w:rsidRPr="00597425" w:rsidRDefault="00A028C9" w:rsidP="00A028C9">
      <w:pPr>
        <w:pStyle w:val="Titre1"/>
        <w:numPr>
          <w:ilvl w:val="0"/>
          <w:numId w:val="11"/>
        </w:numPr>
        <w:bidi w:val="0"/>
        <w:spacing w:after="240" w:line="276" w:lineRule="auto"/>
        <w:rPr>
          <w:rFonts w:asciiTheme="majorBidi" w:hAnsiTheme="majorBidi"/>
          <w:b w:val="0"/>
          <w:bCs w:val="0"/>
          <w:color w:val="0D0D0D" w:themeColor="text1" w:themeTint="F2"/>
          <w:sz w:val="24"/>
          <w:szCs w:val="24"/>
          <w:lang w:val="en-US"/>
        </w:rPr>
      </w:pPr>
      <w:r w:rsidRPr="00597425">
        <w:rPr>
          <w:rFonts w:asciiTheme="majorBidi" w:hAnsiTheme="majorBidi"/>
          <w:color w:val="0D0D0D" w:themeColor="text1" w:themeTint="F2"/>
          <w:sz w:val="24"/>
          <w:szCs w:val="24"/>
          <w:lang w:val="en-US"/>
        </w:rPr>
        <w:t>Plant growth promoting rhizobacteria (PGPR)</w:t>
      </w:r>
      <w:bookmarkEnd w:id="0"/>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Le bactéries symbiotiques dans la rhizosphère exerçant des effets bénéfiques sur la plante hôte  sont appelées  Plant Growth Promoting Rhizobacteria  (PGPR) (Raza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2016) (Fig.2). Les PGPR sont impliqués dans diverses activités biotiques du sol pour le rendre dynamique et durable à la production agricole (Gupta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2015). Ces rhizobactéries colonisent de manière compétitive le système racinaire des plantes et améliorent leur  croissance par différents mécanismes, y compris la solubilisation des phosphates (Ahemad et Khan, 2012), la fixation d’ azote (Glick, 2012), la production de l’ acide indole-3-acétique (AIA), la production de  sidérophores (Jahanian </w:t>
      </w:r>
      <w:r w:rsidRPr="00597425">
        <w:rPr>
          <w:rFonts w:asciiTheme="majorBidi" w:hAnsiTheme="majorBidi" w:cstheme="majorBidi"/>
          <w:i/>
          <w:iCs/>
          <w:sz w:val="24"/>
          <w:szCs w:val="24"/>
        </w:rPr>
        <w:t>et al</w:t>
      </w:r>
      <w:r w:rsidRPr="00597425">
        <w:rPr>
          <w:rFonts w:asciiTheme="majorBidi" w:hAnsiTheme="majorBidi" w:cstheme="majorBidi"/>
          <w:sz w:val="24"/>
          <w:szCs w:val="24"/>
        </w:rPr>
        <w:t>., 2012),  la production de l’ amino-cyclopropane-1-carboxylate (ACC) désaminase, et le cyanure  d'hydrogène</w:t>
      </w:r>
      <w:r>
        <w:rPr>
          <w:rFonts w:asciiTheme="majorBidi" w:hAnsiTheme="majorBidi" w:cstheme="majorBidi"/>
          <w:sz w:val="24"/>
          <w:szCs w:val="24"/>
        </w:rPr>
        <w:t xml:space="preserve"> ; la synthèse</w:t>
      </w:r>
      <w:r w:rsidRPr="00597425">
        <w:rPr>
          <w:rFonts w:asciiTheme="majorBidi" w:hAnsiTheme="majorBidi" w:cstheme="majorBidi"/>
          <w:sz w:val="24"/>
          <w:szCs w:val="24"/>
        </w:rPr>
        <w:t xml:space="preserve"> des phytohormones et des antibiotiques ou des enzymes lytiques (Xie </w:t>
      </w:r>
      <w:r w:rsidRPr="00597425">
        <w:rPr>
          <w:rFonts w:asciiTheme="majorBidi" w:hAnsiTheme="majorBidi" w:cstheme="majorBidi"/>
          <w:i/>
          <w:iCs/>
          <w:sz w:val="24"/>
          <w:szCs w:val="24"/>
        </w:rPr>
        <w:t>et al</w:t>
      </w:r>
      <w:r w:rsidRPr="00597425">
        <w:rPr>
          <w:rFonts w:asciiTheme="majorBidi" w:hAnsiTheme="majorBidi" w:cstheme="majorBidi"/>
          <w:sz w:val="24"/>
          <w:szCs w:val="24"/>
        </w:rPr>
        <w:t>., 2016). En outre, certains PGPR peuvent également présenter d’autres  caractéristiques favorisant la croissance des plantes, telles que  la  d</w:t>
      </w:r>
      <w:r>
        <w:rPr>
          <w:rFonts w:asciiTheme="majorBidi" w:hAnsiTheme="majorBidi" w:cstheme="majorBidi"/>
          <w:sz w:val="24"/>
          <w:szCs w:val="24"/>
        </w:rPr>
        <w:t>étoxification des métaux lourds,</w:t>
      </w:r>
      <w:r w:rsidRPr="00597425">
        <w:rPr>
          <w:rFonts w:asciiTheme="majorBidi" w:hAnsiTheme="majorBidi" w:cstheme="majorBidi"/>
          <w:sz w:val="24"/>
          <w:szCs w:val="24"/>
        </w:rPr>
        <w:t xml:space="preserve"> la tolérance à la salinité et  le contrôle biologique des insectes phytopathogènes (Egamberdieva et Lugtenberg, 2014).</w:t>
      </w:r>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Les PGPR peuvent  être classées en deux types en fonction de leur degré d'association avec les cellules racinaires. </w:t>
      </w:r>
      <w:r w:rsidRPr="00AE1858">
        <w:rPr>
          <w:rFonts w:asciiTheme="majorBidi" w:hAnsiTheme="majorBidi" w:cstheme="majorBidi"/>
          <w:sz w:val="24"/>
          <w:szCs w:val="24"/>
        </w:rPr>
        <w:t>Elles  sont divisées en</w:t>
      </w:r>
      <w:r w:rsidRPr="00597425">
        <w:rPr>
          <w:rFonts w:asciiTheme="majorBidi" w:hAnsiTheme="majorBidi" w:cstheme="majorBidi"/>
          <w:sz w:val="24"/>
          <w:szCs w:val="24"/>
        </w:rPr>
        <w:t xml:space="preserve">   extracellulaire</w:t>
      </w:r>
      <w:r>
        <w:rPr>
          <w:rFonts w:asciiTheme="majorBidi" w:hAnsiTheme="majorBidi" w:cstheme="majorBidi"/>
          <w:sz w:val="24"/>
          <w:szCs w:val="24"/>
        </w:rPr>
        <w:t>s</w:t>
      </w:r>
      <w:r w:rsidRPr="00597425">
        <w:rPr>
          <w:rFonts w:asciiTheme="majorBidi" w:hAnsiTheme="majorBidi" w:cstheme="majorBidi"/>
          <w:sz w:val="24"/>
          <w:szCs w:val="24"/>
        </w:rPr>
        <w:t xml:space="preserve"> (ePGPR) et intracellulaire</w:t>
      </w:r>
      <w:r>
        <w:rPr>
          <w:rFonts w:asciiTheme="majorBidi" w:hAnsiTheme="majorBidi" w:cstheme="majorBidi"/>
          <w:sz w:val="24"/>
          <w:szCs w:val="24"/>
        </w:rPr>
        <w:t>s</w:t>
      </w:r>
      <w:r w:rsidRPr="00597425">
        <w:rPr>
          <w:rFonts w:asciiTheme="majorBidi" w:hAnsiTheme="majorBidi" w:cstheme="majorBidi"/>
          <w:sz w:val="24"/>
          <w:szCs w:val="24"/>
        </w:rPr>
        <w:t xml:space="preserve"> (iPGRP) (Gray et Smith, 2005 ; Viveros </w:t>
      </w:r>
      <w:r w:rsidRPr="00597425">
        <w:rPr>
          <w:rFonts w:asciiTheme="majorBidi" w:hAnsiTheme="majorBidi" w:cstheme="majorBidi"/>
          <w:i/>
          <w:iCs/>
          <w:sz w:val="24"/>
          <w:szCs w:val="24"/>
        </w:rPr>
        <w:t>et al</w:t>
      </w:r>
      <w:r w:rsidRPr="00597425">
        <w:rPr>
          <w:rFonts w:asciiTheme="majorBidi" w:hAnsiTheme="majorBidi" w:cstheme="majorBidi"/>
          <w:sz w:val="24"/>
          <w:szCs w:val="24"/>
        </w:rPr>
        <w:t>., 2010). Les ePGPR habitent la rhizosphère (principalement le rhizoplan) ou dans l’espace intracellulaire du cortex racinai</w:t>
      </w:r>
      <w:r>
        <w:rPr>
          <w:rFonts w:asciiTheme="majorBidi" w:hAnsiTheme="majorBidi" w:cstheme="majorBidi"/>
          <w:sz w:val="24"/>
          <w:szCs w:val="24"/>
        </w:rPr>
        <w:t>re. Tandis que les iPGPR résident,</w:t>
      </w:r>
      <w:r w:rsidRPr="00597425">
        <w:rPr>
          <w:rFonts w:asciiTheme="majorBidi" w:hAnsiTheme="majorBidi" w:cstheme="majorBidi"/>
          <w:sz w:val="24"/>
          <w:szCs w:val="24"/>
        </w:rPr>
        <w:t xml:space="preserve"> principalement</w:t>
      </w:r>
      <w:r>
        <w:rPr>
          <w:rFonts w:asciiTheme="majorBidi" w:hAnsiTheme="majorBidi" w:cstheme="majorBidi"/>
          <w:sz w:val="24"/>
          <w:szCs w:val="24"/>
        </w:rPr>
        <w:t>,</w:t>
      </w:r>
      <w:r w:rsidRPr="00597425">
        <w:rPr>
          <w:rFonts w:asciiTheme="majorBidi" w:hAnsiTheme="majorBidi" w:cstheme="majorBidi"/>
          <w:sz w:val="24"/>
          <w:szCs w:val="24"/>
        </w:rPr>
        <w:t xml:space="preserve"> à l'intérieur des nodules.  Les genres bactériens appartenant au</w:t>
      </w:r>
      <w:r>
        <w:rPr>
          <w:rFonts w:asciiTheme="majorBidi" w:hAnsiTheme="majorBidi" w:cstheme="majorBidi"/>
          <w:sz w:val="24"/>
          <w:szCs w:val="24"/>
        </w:rPr>
        <w:t>x</w:t>
      </w:r>
      <w:r w:rsidRPr="00597425">
        <w:rPr>
          <w:rFonts w:asciiTheme="majorBidi" w:hAnsiTheme="majorBidi" w:cstheme="majorBidi"/>
          <w:sz w:val="24"/>
          <w:szCs w:val="24"/>
        </w:rPr>
        <w:t xml:space="preserve"> PGPR extracellulaire</w:t>
      </w:r>
      <w:r>
        <w:rPr>
          <w:rFonts w:asciiTheme="majorBidi" w:hAnsiTheme="majorBidi" w:cstheme="majorBidi"/>
          <w:sz w:val="24"/>
          <w:szCs w:val="24"/>
        </w:rPr>
        <w:t>s</w:t>
      </w:r>
      <w:r w:rsidRPr="00597425">
        <w:rPr>
          <w:rFonts w:asciiTheme="majorBidi" w:hAnsiTheme="majorBidi" w:cstheme="majorBidi"/>
          <w:sz w:val="24"/>
          <w:szCs w:val="24"/>
        </w:rPr>
        <w:t xml:space="preserve">  sont </w:t>
      </w:r>
      <w:r w:rsidRPr="00597425">
        <w:rPr>
          <w:rFonts w:asciiTheme="majorBidi" w:hAnsiTheme="majorBidi" w:cstheme="majorBidi"/>
          <w:i/>
          <w:iCs/>
          <w:sz w:val="24"/>
          <w:szCs w:val="24"/>
        </w:rPr>
        <w:t>Azotobacter</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Serratia</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Azospirillum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Bacillus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Caulobacter</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Chromobacterium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Agrobacterium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Erwinia</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Flavobacterium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Arthrobacter</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Micrococcus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Pseudomonas</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Burkholderia</w:t>
      </w:r>
      <w:r w:rsidRPr="00597425">
        <w:rPr>
          <w:rFonts w:asciiTheme="majorBidi" w:hAnsiTheme="majorBidi" w:cstheme="majorBidi"/>
          <w:sz w:val="24"/>
          <w:szCs w:val="24"/>
        </w:rPr>
        <w:t>. Par contre, les bactéries  endophytes appartenant  au</w:t>
      </w:r>
      <w:r>
        <w:rPr>
          <w:rFonts w:asciiTheme="majorBidi" w:hAnsiTheme="majorBidi" w:cstheme="majorBidi"/>
          <w:sz w:val="24"/>
          <w:szCs w:val="24"/>
        </w:rPr>
        <w:t>x</w:t>
      </w:r>
      <w:r w:rsidRPr="00597425">
        <w:rPr>
          <w:rFonts w:asciiTheme="majorBidi" w:hAnsiTheme="majorBidi" w:cstheme="majorBidi"/>
          <w:sz w:val="24"/>
          <w:szCs w:val="24"/>
        </w:rPr>
        <w:t xml:space="preserve"> PGPR intracellulaire</w:t>
      </w:r>
      <w:r>
        <w:rPr>
          <w:rFonts w:asciiTheme="majorBidi" w:hAnsiTheme="majorBidi" w:cstheme="majorBidi"/>
          <w:sz w:val="24"/>
          <w:szCs w:val="24"/>
        </w:rPr>
        <w:t>s</w:t>
      </w:r>
      <w:r w:rsidRPr="00597425">
        <w:rPr>
          <w:rFonts w:asciiTheme="majorBidi" w:hAnsiTheme="majorBidi" w:cstheme="majorBidi"/>
          <w:sz w:val="24"/>
          <w:szCs w:val="24"/>
        </w:rPr>
        <w:t xml:space="preserve">  incluent </w:t>
      </w:r>
      <w:r w:rsidRPr="00597425">
        <w:rPr>
          <w:rFonts w:asciiTheme="majorBidi" w:hAnsiTheme="majorBidi" w:cstheme="majorBidi"/>
          <w:i/>
          <w:iCs/>
          <w:sz w:val="24"/>
          <w:szCs w:val="24"/>
        </w:rPr>
        <w:t>Allorhizobium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Bradyrhizobium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Mesorhizobium,</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Rhizobium</w:t>
      </w:r>
      <w:r w:rsidRPr="00597425">
        <w:rPr>
          <w:rFonts w:asciiTheme="majorBidi" w:hAnsiTheme="majorBidi" w:cstheme="majorBidi"/>
          <w:sz w:val="24"/>
          <w:szCs w:val="24"/>
        </w:rPr>
        <w:t xml:space="preserve">, ainsi que les espèces </w:t>
      </w:r>
      <w:r w:rsidRPr="00AE1858">
        <w:rPr>
          <w:rFonts w:asciiTheme="majorBidi" w:hAnsiTheme="majorBidi" w:cstheme="majorBidi"/>
          <w:sz w:val="24"/>
          <w:szCs w:val="24"/>
        </w:rPr>
        <w:t xml:space="preserve">de </w:t>
      </w:r>
      <w:r w:rsidRPr="00AE1858">
        <w:rPr>
          <w:rFonts w:asciiTheme="majorBidi" w:hAnsiTheme="majorBidi" w:cstheme="majorBidi"/>
          <w:i/>
          <w:iCs/>
          <w:sz w:val="24"/>
          <w:szCs w:val="24"/>
        </w:rPr>
        <w:t>Frankia</w:t>
      </w:r>
      <w:r w:rsidRPr="00AE1858">
        <w:rPr>
          <w:rFonts w:asciiTheme="majorBidi" w:hAnsiTheme="majorBidi" w:cstheme="majorBidi"/>
          <w:sz w:val="24"/>
          <w:szCs w:val="24"/>
        </w:rPr>
        <w:t>, qui</w:t>
      </w:r>
      <w:r w:rsidRPr="00597425">
        <w:rPr>
          <w:rFonts w:asciiTheme="majorBidi" w:hAnsiTheme="majorBidi" w:cstheme="majorBidi"/>
          <w:sz w:val="24"/>
          <w:szCs w:val="24"/>
        </w:rPr>
        <w:t xml:space="preserve"> peuvent fixer l’azote  atmosphérique chez les plantes actinorhiziennes (Bhattacharyya et Jha, 2012 ; Gouda</w:t>
      </w:r>
      <w:r>
        <w:rPr>
          <w:rFonts w:asciiTheme="majorBidi" w:hAnsiTheme="majorBidi" w:cstheme="majorBidi"/>
          <w:sz w:val="24"/>
          <w:szCs w:val="24"/>
        </w:rPr>
        <w:t>a</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 2018).</w:t>
      </w: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tbl>
      <w:tblPr>
        <w:tblStyle w:val="Grilledutableau"/>
        <w:tblW w:w="11058" w:type="dxa"/>
        <w:tblInd w:w="-885" w:type="dxa"/>
        <w:tblLook w:val="04A0"/>
      </w:tblPr>
      <w:tblGrid>
        <w:gridCol w:w="2553"/>
        <w:gridCol w:w="2976"/>
        <w:gridCol w:w="2265"/>
        <w:gridCol w:w="3264"/>
      </w:tblGrid>
      <w:tr w:rsidR="00A028C9" w:rsidRPr="00597425" w:rsidTr="00B77439">
        <w:tc>
          <w:tcPr>
            <w:tcW w:w="2553" w:type="dxa"/>
          </w:tcPr>
          <w:p w:rsidR="00A028C9" w:rsidRPr="00597425" w:rsidRDefault="00A028C9" w:rsidP="00B77439">
            <w:pPr>
              <w:rPr>
                <w:rFonts w:asciiTheme="majorBidi" w:hAnsiTheme="majorBidi" w:cstheme="majorBidi"/>
                <w:b/>
                <w:bCs/>
                <w:sz w:val="20"/>
                <w:szCs w:val="20"/>
              </w:rPr>
            </w:pPr>
            <w:r w:rsidRPr="00597425">
              <w:rPr>
                <w:rFonts w:asciiTheme="majorBidi" w:hAnsiTheme="majorBidi" w:cstheme="majorBidi"/>
                <w:b/>
                <w:bCs/>
                <w:sz w:val="20"/>
                <w:szCs w:val="20"/>
              </w:rPr>
              <w:t xml:space="preserve">               Domaine</w:t>
            </w:r>
          </w:p>
        </w:tc>
        <w:tc>
          <w:tcPr>
            <w:tcW w:w="2976" w:type="dxa"/>
          </w:tcPr>
          <w:p w:rsidR="00A028C9" w:rsidRPr="00597425" w:rsidRDefault="00A028C9" w:rsidP="00B77439">
            <w:pPr>
              <w:rPr>
                <w:rFonts w:asciiTheme="majorBidi" w:hAnsiTheme="majorBidi" w:cstheme="majorBidi"/>
                <w:b/>
                <w:bCs/>
                <w:sz w:val="20"/>
                <w:szCs w:val="20"/>
                <w:lang w:bidi="ar-DZ"/>
              </w:rPr>
            </w:pPr>
            <w:r w:rsidRPr="00597425">
              <w:rPr>
                <w:rFonts w:asciiTheme="majorBidi" w:hAnsiTheme="majorBidi" w:cstheme="majorBidi"/>
                <w:b/>
                <w:bCs/>
                <w:sz w:val="20"/>
                <w:szCs w:val="20"/>
              </w:rPr>
              <w:t xml:space="preserve">             Phylum</w:t>
            </w:r>
          </w:p>
        </w:tc>
        <w:tc>
          <w:tcPr>
            <w:tcW w:w="2265" w:type="dxa"/>
          </w:tcPr>
          <w:p w:rsidR="00A028C9" w:rsidRPr="00597425" w:rsidRDefault="00A028C9" w:rsidP="00B77439">
            <w:pPr>
              <w:rPr>
                <w:rFonts w:asciiTheme="majorBidi" w:hAnsiTheme="majorBidi" w:cstheme="majorBidi"/>
                <w:b/>
                <w:bCs/>
                <w:sz w:val="20"/>
                <w:szCs w:val="20"/>
              </w:rPr>
            </w:pPr>
            <w:r w:rsidRPr="00597425">
              <w:rPr>
                <w:rFonts w:asciiTheme="majorBidi" w:hAnsiTheme="majorBidi" w:cstheme="majorBidi"/>
                <w:b/>
                <w:bCs/>
                <w:sz w:val="20"/>
                <w:szCs w:val="20"/>
              </w:rPr>
              <w:t xml:space="preserve">              Classe</w:t>
            </w:r>
          </w:p>
        </w:tc>
        <w:tc>
          <w:tcPr>
            <w:tcW w:w="3264" w:type="dxa"/>
          </w:tcPr>
          <w:p w:rsidR="00A028C9" w:rsidRPr="00597425" w:rsidRDefault="00A028C9" w:rsidP="00B77439">
            <w:pPr>
              <w:rPr>
                <w:rFonts w:asciiTheme="majorBidi" w:hAnsiTheme="majorBidi" w:cstheme="majorBidi"/>
                <w:b/>
                <w:bCs/>
                <w:sz w:val="20"/>
                <w:szCs w:val="20"/>
              </w:rPr>
            </w:pPr>
            <w:r w:rsidRPr="00597425">
              <w:rPr>
                <w:rFonts w:asciiTheme="majorBidi" w:hAnsiTheme="majorBidi" w:cstheme="majorBidi"/>
                <w:b/>
                <w:bCs/>
                <w:sz w:val="20"/>
                <w:szCs w:val="20"/>
              </w:rPr>
              <w:t xml:space="preserve">                       Espèces </w:t>
            </w:r>
          </w:p>
        </w:tc>
      </w:tr>
    </w:tbl>
    <w:p w:rsidR="00A028C9" w:rsidRPr="00597425" w:rsidRDefault="00A028C9" w:rsidP="00A028C9">
      <w:pPr>
        <w:rPr>
          <w:rFonts w:asciiTheme="majorBidi" w:hAnsiTheme="majorBidi" w:cstheme="majorBidi"/>
        </w:rPr>
      </w:pPr>
      <w:r>
        <w:rPr>
          <w:rFonts w:asciiTheme="majorBidi" w:hAnsiTheme="majorBidi" w:cstheme="majorBidi"/>
          <w:noProof/>
        </w:rPr>
        <w:pict>
          <v:shapetype id="_x0000_t202" coordsize="21600,21600" o:spt="202" path="m,l,21600r21600,l21600,xe">
            <v:stroke joinstyle="miter"/>
            <v:path gradientshapeok="t" o:connecttype="rect"/>
          </v:shapetype>
          <v:shape id="_x0000_s1026" type="#_x0000_t202" style="position:absolute;margin-left:348.3pt;margin-top:3.5pt;width:155.9pt;height:82.2pt;z-index:251660288;mso-position-horizontal-relative:text;mso-position-vertical-relative:text;mso-width-relative:margin;mso-height-relative:margin">
            <v:textbox style="mso-next-textbox:#_x0000_s1026">
              <w:txbxContent>
                <w:p w:rsidR="00A028C9" w:rsidRPr="00E7243C" w:rsidRDefault="00A028C9" w:rsidP="00A028C9">
                  <w:pPr>
                    <w:spacing w:after="0" w:line="240" w:lineRule="auto"/>
                    <w:rPr>
                      <w:rFonts w:asciiTheme="majorBidi" w:hAnsiTheme="majorBidi" w:cstheme="majorBidi"/>
                      <w:i/>
                      <w:iCs/>
                      <w:sz w:val="20"/>
                      <w:szCs w:val="20"/>
                      <w:lang w:val="en-US"/>
                    </w:rPr>
                  </w:pPr>
                  <w:r w:rsidRPr="00E7243C">
                    <w:rPr>
                      <w:rFonts w:asciiTheme="majorBidi" w:hAnsiTheme="majorBidi" w:cstheme="majorBidi"/>
                      <w:i/>
                      <w:iCs/>
                      <w:sz w:val="20"/>
                      <w:szCs w:val="20"/>
                      <w:lang w:val="en-US"/>
                    </w:rPr>
                    <w:t>Bacillus sp .(R,S).</w:t>
                  </w:r>
                </w:p>
                <w:p w:rsidR="00A028C9" w:rsidRPr="00E7243C" w:rsidRDefault="00A028C9" w:rsidP="00A028C9">
                  <w:pPr>
                    <w:spacing w:after="0" w:line="240" w:lineRule="auto"/>
                    <w:rPr>
                      <w:rFonts w:asciiTheme="majorBidi" w:hAnsiTheme="majorBidi" w:cstheme="majorBidi"/>
                      <w:i/>
                      <w:iCs/>
                      <w:sz w:val="20"/>
                      <w:szCs w:val="20"/>
                      <w:lang w:val="en-US"/>
                    </w:rPr>
                  </w:pPr>
                  <w:r w:rsidRPr="00E7243C">
                    <w:rPr>
                      <w:rFonts w:asciiTheme="majorBidi" w:hAnsiTheme="majorBidi" w:cstheme="majorBidi"/>
                      <w:i/>
                      <w:iCs/>
                      <w:sz w:val="20"/>
                      <w:szCs w:val="20"/>
                      <w:lang w:val="en-US"/>
                    </w:rPr>
                    <w:t>Bacillus amyloliquefaciens (M)</w:t>
                  </w:r>
                </w:p>
                <w:p w:rsidR="00A028C9" w:rsidRPr="00E7243C" w:rsidRDefault="00A028C9" w:rsidP="00A028C9">
                  <w:pPr>
                    <w:spacing w:after="0" w:line="240" w:lineRule="auto"/>
                    <w:rPr>
                      <w:rFonts w:asciiTheme="majorBidi" w:hAnsiTheme="majorBidi" w:cstheme="majorBidi"/>
                      <w:i/>
                      <w:iCs/>
                      <w:sz w:val="20"/>
                      <w:szCs w:val="20"/>
                      <w:lang w:val="en-US"/>
                    </w:rPr>
                  </w:pPr>
                  <w:r w:rsidRPr="00E7243C">
                    <w:rPr>
                      <w:rFonts w:asciiTheme="majorBidi" w:hAnsiTheme="majorBidi" w:cstheme="majorBidi"/>
                      <w:i/>
                      <w:iCs/>
                      <w:sz w:val="20"/>
                      <w:szCs w:val="20"/>
                      <w:lang w:val="en-US"/>
                    </w:rPr>
                    <w:t>Bacillus circulans (</w:t>
                  </w:r>
                  <w:r>
                    <w:rPr>
                      <w:rFonts w:asciiTheme="majorBidi" w:hAnsiTheme="majorBidi" w:cstheme="majorBidi"/>
                      <w:i/>
                      <w:iCs/>
                      <w:sz w:val="20"/>
                      <w:szCs w:val="20"/>
                      <w:lang w:val="en-US"/>
                    </w:rPr>
                    <w:t>B</w:t>
                  </w:r>
                  <w:r w:rsidRPr="00E7243C">
                    <w:rPr>
                      <w:rFonts w:asciiTheme="majorBidi" w:hAnsiTheme="majorBidi" w:cstheme="majorBidi"/>
                      <w:i/>
                      <w:iCs/>
                      <w:sz w:val="20"/>
                      <w:szCs w:val="20"/>
                      <w:lang w:val="en-US"/>
                    </w:rPr>
                    <w:t>)</w:t>
                  </w:r>
                </w:p>
                <w:p w:rsidR="00A028C9" w:rsidRPr="00E7243C" w:rsidRDefault="00A028C9" w:rsidP="00A028C9">
                  <w:pPr>
                    <w:spacing w:after="0" w:line="240" w:lineRule="auto"/>
                    <w:rPr>
                      <w:rFonts w:asciiTheme="majorBidi" w:hAnsiTheme="majorBidi" w:cstheme="majorBidi"/>
                      <w:i/>
                      <w:iCs/>
                      <w:sz w:val="20"/>
                      <w:szCs w:val="20"/>
                      <w:lang w:val="en-US"/>
                    </w:rPr>
                  </w:pPr>
                  <w:r w:rsidRPr="00E7243C">
                    <w:rPr>
                      <w:rFonts w:asciiTheme="majorBidi" w:hAnsiTheme="majorBidi" w:cstheme="majorBidi"/>
                      <w:i/>
                      <w:iCs/>
                      <w:sz w:val="20"/>
                      <w:szCs w:val="20"/>
                      <w:lang w:val="en-US"/>
                    </w:rPr>
                    <w:t>Bacillus megaterium (M)</w:t>
                  </w:r>
                </w:p>
                <w:p w:rsidR="00A028C9" w:rsidRPr="00E7243C" w:rsidRDefault="00A028C9" w:rsidP="00A028C9">
                  <w:pPr>
                    <w:spacing w:after="0" w:line="240" w:lineRule="auto"/>
                    <w:rPr>
                      <w:rFonts w:asciiTheme="majorBidi" w:hAnsiTheme="majorBidi" w:cstheme="majorBidi"/>
                      <w:i/>
                      <w:iCs/>
                      <w:sz w:val="20"/>
                      <w:szCs w:val="20"/>
                      <w:lang w:val="en-US"/>
                    </w:rPr>
                  </w:pPr>
                  <w:r w:rsidRPr="00E7243C">
                    <w:rPr>
                      <w:rFonts w:asciiTheme="majorBidi" w:hAnsiTheme="majorBidi" w:cstheme="majorBidi"/>
                      <w:i/>
                      <w:iCs/>
                      <w:sz w:val="20"/>
                      <w:szCs w:val="20"/>
                      <w:lang w:val="en-US"/>
                    </w:rPr>
                    <w:t>Bacillus subitlis (M,</w:t>
                  </w:r>
                  <w:r>
                    <w:rPr>
                      <w:rFonts w:asciiTheme="majorBidi" w:hAnsiTheme="majorBidi" w:cstheme="majorBidi"/>
                      <w:i/>
                      <w:iCs/>
                      <w:sz w:val="20"/>
                      <w:szCs w:val="20"/>
                      <w:lang w:val="en-US"/>
                    </w:rPr>
                    <w:t>B</w:t>
                  </w:r>
                  <w:r w:rsidRPr="00E7243C">
                    <w:rPr>
                      <w:rFonts w:asciiTheme="majorBidi" w:hAnsiTheme="majorBidi" w:cstheme="majorBidi"/>
                      <w:i/>
                      <w:iCs/>
                      <w:sz w:val="20"/>
                      <w:szCs w:val="20"/>
                      <w:lang w:val="en-US"/>
                    </w:rPr>
                    <w:t>,</w:t>
                  </w:r>
                  <w:r>
                    <w:rPr>
                      <w:rFonts w:asciiTheme="majorBidi" w:hAnsiTheme="majorBidi" w:cstheme="majorBidi"/>
                      <w:i/>
                      <w:iCs/>
                      <w:sz w:val="20"/>
                      <w:szCs w:val="20"/>
                      <w:lang w:val="en-US"/>
                    </w:rPr>
                    <w:t>H</w:t>
                  </w:r>
                  <w:r w:rsidRPr="00E7243C">
                    <w:rPr>
                      <w:rFonts w:asciiTheme="majorBidi" w:hAnsiTheme="majorBidi" w:cstheme="majorBidi"/>
                      <w:i/>
                      <w:iCs/>
                      <w:sz w:val="20"/>
                      <w:szCs w:val="20"/>
                      <w:lang w:val="en-US"/>
                    </w:rPr>
                    <w:t>)</w:t>
                  </w:r>
                </w:p>
                <w:p w:rsidR="00A028C9" w:rsidRPr="00E7243C" w:rsidRDefault="00A028C9" w:rsidP="00A028C9">
                  <w:pPr>
                    <w:spacing w:after="0" w:line="240" w:lineRule="auto"/>
                    <w:rPr>
                      <w:rFonts w:asciiTheme="majorBidi" w:hAnsiTheme="majorBidi" w:cstheme="majorBidi"/>
                      <w:i/>
                      <w:iCs/>
                      <w:sz w:val="20"/>
                      <w:szCs w:val="20"/>
                      <w:lang w:val="en-US"/>
                    </w:rPr>
                  </w:pPr>
                  <w:r w:rsidRPr="00E7243C">
                    <w:rPr>
                      <w:rFonts w:asciiTheme="majorBidi" w:hAnsiTheme="majorBidi" w:cstheme="majorBidi"/>
                      <w:i/>
                      <w:iCs/>
                      <w:sz w:val="20"/>
                      <w:szCs w:val="20"/>
                      <w:lang w:val="en-US"/>
                    </w:rPr>
                    <w:t>Paenibacillus sp. (R,</w:t>
                  </w:r>
                  <w:r>
                    <w:rPr>
                      <w:rFonts w:asciiTheme="majorBidi" w:hAnsiTheme="majorBidi" w:cstheme="majorBidi"/>
                      <w:i/>
                      <w:iCs/>
                      <w:sz w:val="20"/>
                      <w:szCs w:val="20"/>
                      <w:lang w:val="en-US"/>
                    </w:rPr>
                    <w:t xml:space="preserve"> </w:t>
                  </w:r>
                  <w:r w:rsidRPr="00E7243C">
                    <w:rPr>
                      <w:rFonts w:asciiTheme="majorBidi" w:hAnsiTheme="majorBidi" w:cstheme="majorBidi"/>
                      <w:i/>
                      <w:iCs/>
                      <w:sz w:val="20"/>
                      <w:szCs w:val="20"/>
                      <w:lang w:val="en-US"/>
                    </w:rPr>
                    <w:t xml:space="preserve">S) </w:t>
                  </w:r>
                </w:p>
              </w:txbxContent>
            </v:textbox>
          </v:shape>
        </w:pict>
      </w:r>
      <w:r>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053" type="#_x0000_t32" style="position:absolute;margin-left:26.65pt;margin-top:263.15pt;width:76.5pt;height:150pt;flip:x y;z-index:251687936;mso-position-horizontal-relative:text;mso-position-vertical-relative:text" o:connectortype="straight"/>
        </w:pict>
      </w:r>
      <w:r>
        <w:rPr>
          <w:rFonts w:asciiTheme="majorBidi" w:hAnsiTheme="majorBidi" w:cstheme="majorBidi"/>
          <w:noProof/>
          <w:lang w:eastAsia="fr-FR"/>
        </w:rPr>
        <w:pict>
          <v:shape id="_x0000_s1052" type="#_x0000_t32" style="position:absolute;margin-left:182.65pt;margin-top:407.9pt;width:53.4pt;height:0;flip:x;z-index:251686912;mso-position-horizontal-relative:text;mso-position-vertical-relative:text" o:connectortype="straight"/>
        </w:pict>
      </w:r>
      <w:r>
        <w:rPr>
          <w:rFonts w:asciiTheme="majorBidi" w:hAnsiTheme="majorBidi" w:cstheme="majorBidi"/>
          <w:noProof/>
          <w:lang w:eastAsia="fr-FR"/>
        </w:rPr>
        <w:pict>
          <v:shape id="_x0000_s1035" type="#_x0000_t202" style="position:absolute;margin-left:103.15pt;margin-top:398.45pt;width:79.5pt;height:20.95pt;z-index:251669504;mso-position-horizontal-relative:text;mso-position-vertical-relative:text;mso-width-relative:margin;mso-height-relative:margin">
            <v:textbox style="mso-next-textbox:#_x0000_s1035">
              <w:txbxContent>
                <w:p w:rsidR="00A028C9" w:rsidRPr="00AE1858" w:rsidRDefault="00A028C9" w:rsidP="00A028C9">
                  <w:pPr>
                    <w:rPr>
                      <w:rFonts w:asciiTheme="majorBidi" w:hAnsiTheme="majorBidi" w:cstheme="majorBidi"/>
                      <w:b/>
                      <w:bCs/>
                      <w:sz w:val="20"/>
                      <w:szCs w:val="20"/>
                    </w:rPr>
                  </w:pPr>
                  <w:r w:rsidRPr="00AE1858">
                    <w:rPr>
                      <w:rFonts w:asciiTheme="majorBidi" w:hAnsiTheme="majorBidi" w:cstheme="majorBidi"/>
                      <w:b/>
                      <w:bCs/>
                      <w:sz w:val="20"/>
                      <w:szCs w:val="20"/>
                    </w:rPr>
                    <w:t>Actinobacterie</w:t>
                  </w:r>
                </w:p>
              </w:txbxContent>
            </v:textbox>
          </v:shape>
        </w:pict>
      </w:r>
      <w:r>
        <w:rPr>
          <w:rFonts w:asciiTheme="majorBidi" w:hAnsiTheme="majorBidi" w:cstheme="majorBidi"/>
          <w:noProof/>
          <w:lang w:eastAsia="fr-FR"/>
        </w:rPr>
        <w:pict>
          <v:shape id="_x0000_s1051" type="#_x0000_t32" style="position:absolute;margin-left:320.8pt;margin-top:407.9pt;width:27pt;height:0;flip:x;z-index:251685888;mso-position-horizontal-relative:text;mso-position-vertical-relative:text" o:connectortype="straight"/>
        </w:pict>
      </w:r>
      <w:r>
        <w:rPr>
          <w:rFonts w:asciiTheme="majorBidi" w:hAnsiTheme="majorBidi" w:cstheme="majorBidi"/>
          <w:noProof/>
          <w:lang w:eastAsia="fr-FR"/>
        </w:rPr>
        <w:pict>
          <v:shape id="_x0000_s1038" type="#_x0000_t202" style="position:absolute;margin-left:237pt;margin-top:398.45pt;width:84.75pt;height:20.95pt;z-index:251672576;mso-position-horizontal-relative:text;mso-position-vertical-relative:text;mso-width-relative:margin;mso-height-relative:margin">
            <v:textbox style="mso-next-textbox:#_x0000_s1038">
              <w:txbxContent>
                <w:p w:rsidR="00A028C9" w:rsidRPr="00AE1858" w:rsidRDefault="00A028C9" w:rsidP="00A028C9">
                  <w:pPr>
                    <w:rPr>
                      <w:rFonts w:asciiTheme="majorBidi" w:hAnsiTheme="majorBidi" w:cstheme="majorBidi"/>
                      <w:b/>
                      <w:bCs/>
                      <w:sz w:val="20"/>
                      <w:szCs w:val="20"/>
                    </w:rPr>
                  </w:pPr>
                  <w:r>
                    <w:rPr>
                      <w:rFonts w:asciiTheme="majorBidi" w:hAnsiTheme="majorBidi" w:cstheme="majorBidi"/>
                      <w:b/>
                      <w:bCs/>
                      <w:sz w:val="20"/>
                      <w:szCs w:val="20"/>
                    </w:rPr>
                    <w:t>Actino</w:t>
                  </w:r>
                  <w:r w:rsidRPr="00AE1858">
                    <w:rPr>
                      <w:rFonts w:asciiTheme="majorBidi" w:hAnsiTheme="majorBidi" w:cstheme="majorBidi"/>
                      <w:b/>
                      <w:bCs/>
                      <w:sz w:val="20"/>
                      <w:szCs w:val="20"/>
                    </w:rPr>
                    <w:t>bacterie</w:t>
                  </w:r>
                </w:p>
              </w:txbxContent>
            </v:textbox>
          </v:shape>
        </w:pict>
      </w:r>
      <w:r>
        <w:rPr>
          <w:rFonts w:asciiTheme="majorBidi" w:hAnsiTheme="majorBidi" w:cstheme="majorBidi"/>
          <w:noProof/>
          <w:lang w:eastAsia="fr-FR"/>
        </w:rPr>
        <w:pict>
          <v:shape id="_x0000_s1046" type="#_x0000_t32" style="position:absolute;margin-left:26.65pt;margin-top:263.15pt;width:66pt;height:0;flip:x;z-index:251680768;mso-position-horizontal-relative:text;mso-position-vertical-relative:text" o:connectortype="straight"/>
        </w:pict>
      </w:r>
      <w:r>
        <w:rPr>
          <w:rFonts w:asciiTheme="majorBidi" w:hAnsiTheme="majorBidi" w:cstheme="majorBidi"/>
          <w:noProof/>
          <w:lang w:eastAsia="fr-FR"/>
        </w:rPr>
        <w:pict>
          <v:shape id="_x0000_s1049" type="#_x0000_t32" style="position:absolute;margin-left:26.65pt;margin-top:80.95pt;width:71.25pt;height:182.2pt;flip:x;z-index:251683840;mso-position-horizontal-relative:text;mso-position-vertical-relative:text" o:connectortype="straight"/>
        </w:pict>
      </w:r>
      <w:r>
        <w:rPr>
          <w:rFonts w:asciiTheme="majorBidi" w:hAnsiTheme="majorBidi" w:cstheme="majorBidi"/>
          <w:noProof/>
          <w:lang w:eastAsia="fr-FR"/>
        </w:rPr>
        <w:pict>
          <v:shape id="_x0000_s1048" type="#_x0000_t32" style="position:absolute;margin-left:177.4pt;margin-top:263.15pt;width:59.6pt;height:92.3pt;flip:x y;z-index:251682816;mso-position-horizontal-relative:text;mso-position-vertical-relative:text" o:connectortype="straight"/>
        </w:pict>
      </w:r>
      <w:r>
        <w:rPr>
          <w:rFonts w:asciiTheme="majorBidi" w:hAnsiTheme="majorBidi" w:cstheme="majorBidi"/>
          <w:noProof/>
          <w:lang w:eastAsia="fr-FR"/>
        </w:rPr>
        <w:pict>
          <v:shape id="_x0000_s1045" type="#_x0000_t32" style="position:absolute;margin-left:177.4pt;margin-top:263.15pt;width:58.65pt;height:0;flip:x;z-index:251679744;mso-position-horizontal-relative:text;mso-position-vertical-relative:text" o:connectortype="straight"/>
        </w:pict>
      </w:r>
      <w:r>
        <w:rPr>
          <w:rFonts w:asciiTheme="majorBidi" w:hAnsiTheme="majorBidi" w:cstheme="majorBidi"/>
          <w:noProof/>
          <w:lang w:eastAsia="fr-FR"/>
        </w:rPr>
        <w:pict>
          <v:shape id="_x0000_s1047" type="#_x0000_t32" style="position:absolute;margin-left:177.4pt;margin-top:173.15pt;width:54pt;height:90pt;flip:x;z-index:251681792;mso-position-horizontal-relative:text;mso-position-vertical-relative:text" o:connectortype="straight"/>
        </w:pict>
      </w:r>
      <w:r>
        <w:rPr>
          <w:rFonts w:asciiTheme="majorBidi" w:hAnsiTheme="majorBidi" w:cstheme="majorBidi"/>
          <w:noProof/>
          <w:lang w:eastAsia="fr-FR"/>
        </w:rPr>
        <w:pict>
          <v:shape id="_x0000_s1036" type="#_x0000_t202" style="position:absolute;margin-left:92.65pt;margin-top:253.15pt;width:84.75pt;height:21.4pt;z-index:251670528;mso-position-horizontal-relative:text;mso-position-vertical-relative:text;mso-width-relative:margin;mso-height-relative:margin">
            <v:textbox style="mso-next-textbox:#_x0000_s1036">
              <w:txbxContent>
                <w:p w:rsidR="00A028C9" w:rsidRPr="006E4CA8" w:rsidRDefault="00A028C9" w:rsidP="00A028C9">
                  <w:pPr>
                    <w:rPr>
                      <w:rFonts w:asciiTheme="majorBidi" w:hAnsiTheme="majorBidi" w:cstheme="majorBidi"/>
                      <w:b/>
                      <w:bCs/>
                      <w:sz w:val="20"/>
                      <w:szCs w:val="20"/>
                    </w:rPr>
                  </w:pPr>
                  <w:r w:rsidRPr="006E4CA8">
                    <w:rPr>
                      <w:rFonts w:asciiTheme="majorBidi" w:hAnsiTheme="majorBidi" w:cstheme="majorBidi"/>
                      <w:b/>
                      <w:bCs/>
                      <w:sz w:val="20"/>
                      <w:szCs w:val="20"/>
                    </w:rPr>
                    <w:t>Proteobacterie</w:t>
                  </w:r>
                </w:p>
              </w:txbxContent>
            </v:textbox>
          </v:shape>
        </w:pict>
      </w:r>
      <w:r>
        <w:rPr>
          <w:rFonts w:asciiTheme="majorBidi" w:hAnsiTheme="majorBidi" w:cstheme="majorBidi"/>
          <w:noProof/>
          <w:lang w:eastAsia="fr-FR"/>
        </w:rPr>
        <w:pict>
          <v:shape id="_x0000_s1039" type="#_x0000_t202" style="position:absolute;margin-left:236.05pt;margin-top:340.4pt;width:93.75pt;height:20pt;z-index:251673600;mso-position-horizontal-relative:text;mso-position-vertical-relative:text;mso-width-relative:margin;mso-height-relative:margin">
            <v:textbox style="mso-next-textbox:#_x0000_s1039">
              <w:txbxContent>
                <w:p w:rsidR="00A028C9" w:rsidRPr="006E4CA8" w:rsidRDefault="00A028C9" w:rsidP="00A028C9">
                  <w:pPr>
                    <w:rPr>
                      <w:rFonts w:asciiTheme="majorBidi" w:hAnsiTheme="majorBidi" w:cstheme="majorBidi"/>
                      <w:b/>
                      <w:bCs/>
                      <w:sz w:val="20"/>
                      <w:szCs w:val="20"/>
                    </w:rPr>
                  </w:pPr>
                  <w:r w:rsidRPr="006E4CA8">
                    <w:rPr>
                      <w:rFonts w:asciiTheme="majorBidi" w:hAnsiTheme="majorBidi" w:cstheme="majorBidi"/>
                      <w:b/>
                      <w:bCs/>
                      <w:sz w:val="20"/>
                      <w:szCs w:val="20"/>
                    </w:rPr>
                    <w:t>γ- proteobacterie</w:t>
                  </w:r>
                </w:p>
              </w:txbxContent>
            </v:textbox>
          </v:shape>
        </w:pict>
      </w:r>
      <w:r>
        <w:rPr>
          <w:rFonts w:asciiTheme="majorBidi" w:hAnsiTheme="majorBidi" w:cstheme="majorBidi"/>
          <w:noProof/>
          <w:lang w:eastAsia="fr-FR"/>
        </w:rPr>
        <w:pict>
          <v:shape id="_x0000_s1050" type="#_x0000_t32" style="position:absolute;margin-left:329.8pt;margin-top:349.4pt;width:18pt;height:0;flip:x;z-index:251684864;mso-position-horizontal-relative:text;mso-position-vertical-relative:text" o:connectortype="straight"/>
        </w:pict>
      </w:r>
      <w:r>
        <w:rPr>
          <w:rFonts w:asciiTheme="majorBidi" w:hAnsiTheme="majorBidi" w:cstheme="majorBidi"/>
          <w:noProof/>
          <w:lang w:eastAsia="fr-FR"/>
        </w:rPr>
        <w:pict>
          <v:shape id="_x0000_s1044" type="#_x0000_t32" style="position:absolute;margin-left:330.75pt;margin-top:263.15pt;width:17.05pt;height:0;flip:x;z-index:251678720;mso-position-horizontal-relative:text;mso-position-vertical-relative:text" o:connectortype="straight"/>
        </w:pict>
      </w:r>
      <w:r>
        <w:rPr>
          <w:rFonts w:asciiTheme="majorBidi" w:hAnsiTheme="majorBidi" w:cstheme="majorBidi"/>
          <w:noProof/>
          <w:lang w:eastAsia="fr-FR"/>
        </w:rPr>
        <w:pict>
          <v:shape id="_x0000_s1040" type="#_x0000_t202" style="position:absolute;margin-left:237pt;margin-top:251.9pt;width:93.75pt;height:22.65pt;z-index:251674624;mso-position-horizontal-relative:text;mso-position-vertical-relative:text;mso-width-relative:margin;mso-height-relative:margin">
            <v:textbox style="mso-next-textbox:#_x0000_s1040">
              <w:txbxContent>
                <w:p w:rsidR="00A028C9" w:rsidRPr="006E4CA8" w:rsidRDefault="00A028C9" w:rsidP="00A028C9">
                  <w:pPr>
                    <w:rPr>
                      <w:rFonts w:asciiTheme="majorBidi" w:hAnsiTheme="majorBidi" w:cstheme="majorBidi"/>
                      <w:b/>
                      <w:bCs/>
                      <w:sz w:val="20"/>
                      <w:szCs w:val="20"/>
                    </w:rPr>
                  </w:pPr>
                  <w:r w:rsidRPr="006E4CA8">
                    <w:rPr>
                      <w:rFonts w:asciiTheme="majorBidi" w:hAnsiTheme="majorBidi" w:cstheme="majorBidi"/>
                      <w:b/>
                      <w:bCs/>
                      <w:sz w:val="20"/>
                      <w:szCs w:val="20"/>
                    </w:rPr>
                    <w:t>β-proteobacterie</w:t>
                  </w:r>
                </w:p>
              </w:txbxContent>
            </v:textbox>
          </v:shape>
        </w:pict>
      </w:r>
      <w:r>
        <w:rPr>
          <w:rFonts w:asciiTheme="majorBidi" w:hAnsiTheme="majorBidi" w:cstheme="majorBidi"/>
          <w:noProof/>
        </w:rPr>
        <w:pict>
          <v:shape id="_x0000_s1033" type="#_x0000_t202" style="position:absolute;margin-left:231.4pt;margin-top:161.9pt;width:99.35pt;height:23.55pt;z-index:251667456;mso-position-horizontal-relative:text;mso-position-vertical-relative:text;mso-width-relative:margin;mso-height-relative:margin">
            <v:textbox style="mso-next-textbox:#_x0000_s1033">
              <w:txbxContent>
                <w:p w:rsidR="00A028C9" w:rsidRPr="006E4CA8" w:rsidRDefault="00A028C9" w:rsidP="00A028C9">
                  <w:pPr>
                    <w:rPr>
                      <w:rFonts w:asciiTheme="majorBidi" w:hAnsiTheme="majorBidi" w:cstheme="majorBidi"/>
                      <w:b/>
                      <w:bCs/>
                      <w:sz w:val="20"/>
                      <w:szCs w:val="20"/>
                    </w:rPr>
                  </w:pPr>
                  <w:r w:rsidRPr="006E4CA8">
                    <w:rPr>
                      <w:rFonts w:asciiTheme="majorBidi" w:hAnsiTheme="majorBidi" w:cstheme="majorBidi"/>
                      <w:b/>
                      <w:bCs/>
                      <w:sz w:val="20"/>
                      <w:szCs w:val="20"/>
                    </w:rPr>
                    <w:t>α-proteobacterie</w:t>
                  </w:r>
                </w:p>
              </w:txbxContent>
            </v:textbox>
          </v:shape>
        </w:pict>
      </w:r>
      <w:r>
        <w:rPr>
          <w:rFonts w:asciiTheme="majorBidi" w:hAnsiTheme="majorBidi" w:cstheme="majorBidi"/>
          <w:noProof/>
          <w:lang w:eastAsia="fr-FR"/>
        </w:rPr>
        <w:pict>
          <v:shape id="_x0000_s1043" type="#_x0000_t32" style="position:absolute;margin-left:330.75pt;margin-top:173.15pt;width:18pt;height:.75pt;flip:x;z-index:251677696;mso-position-horizontal-relative:text;mso-position-vertical-relative:text" o:connectortype="straight"/>
        </w:pict>
      </w:r>
      <w:r>
        <w:rPr>
          <w:rFonts w:asciiTheme="majorBidi" w:hAnsiTheme="majorBidi" w:cstheme="majorBidi"/>
          <w:noProof/>
          <w:lang w:eastAsia="fr-FR"/>
        </w:rPr>
        <w:pict>
          <v:shape id="_x0000_s1042" type="#_x0000_t32" style="position:absolute;margin-left:172.15pt;margin-top:80.95pt;width:64.85pt;height:0;flip:x;z-index:251676672;mso-position-horizontal-relative:text;mso-position-vertical-relative:text" o:connectortype="straight"/>
        </w:pict>
      </w:r>
      <w:r>
        <w:rPr>
          <w:rFonts w:asciiTheme="majorBidi" w:hAnsiTheme="majorBidi" w:cstheme="majorBidi"/>
          <w:noProof/>
          <w:lang w:eastAsia="fr-FR"/>
        </w:rPr>
        <w:pict>
          <v:shape id="_x0000_s1041" type="#_x0000_t32" style="position:absolute;margin-left:311.3pt;margin-top:80.95pt;width:36.6pt;height:0;flip:x;z-index:251675648;mso-position-horizontal-relative:text;mso-position-vertical-relative:text" o:connectortype="straight"/>
        </w:pict>
      </w:r>
      <w:r>
        <w:rPr>
          <w:rFonts w:asciiTheme="majorBidi" w:hAnsiTheme="majorBidi" w:cstheme="majorBidi"/>
          <w:noProof/>
          <w:lang w:eastAsia="fr-FR"/>
        </w:rPr>
        <w:pict>
          <v:shape id="_x0000_s1037" type="#_x0000_t202" style="position:absolute;margin-left:97.9pt;margin-top:65.45pt;width:74.25pt;height:24.5pt;z-index:251671552;mso-position-horizontal-relative:text;mso-position-vertical-relative:text;mso-width-relative:margin;mso-height-relative:margin">
            <v:textbox style="mso-next-textbox:#_x0000_s1037">
              <w:txbxContent>
                <w:p w:rsidR="00A028C9" w:rsidRPr="006E4CA8" w:rsidRDefault="00A028C9" w:rsidP="00A028C9">
                  <w:pPr>
                    <w:rPr>
                      <w:rFonts w:asciiTheme="majorBidi" w:hAnsiTheme="majorBidi" w:cstheme="majorBidi"/>
                      <w:b/>
                      <w:bCs/>
                      <w:sz w:val="20"/>
                      <w:szCs w:val="20"/>
                    </w:rPr>
                  </w:pPr>
                  <w:r w:rsidRPr="006E4CA8">
                    <w:rPr>
                      <w:rFonts w:asciiTheme="majorBidi" w:hAnsiTheme="majorBidi" w:cstheme="majorBidi"/>
                      <w:b/>
                      <w:bCs/>
                      <w:sz w:val="20"/>
                      <w:szCs w:val="20"/>
                    </w:rPr>
                    <w:t>Firmicutes</w:t>
                  </w:r>
                </w:p>
              </w:txbxContent>
            </v:textbox>
          </v:shape>
        </w:pict>
      </w:r>
      <w:r>
        <w:rPr>
          <w:rFonts w:asciiTheme="majorBidi" w:hAnsiTheme="majorBidi" w:cstheme="majorBidi"/>
          <w:noProof/>
        </w:rPr>
        <w:pict>
          <v:shape id="_x0000_s1032" type="#_x0000_t202" style="position:absolute;margin-left:237pt;margin-top:65.45pt;width:74.3pt;height:24.5pt;z-index:251666432;mso-position-horizontal-relative:text;mso-position-vertical-relative:text;mso-width-relative:margin;mso-height-relative:margin">
            <v:textbox style="mso-next-textbox:#_x0000_s1032">
              <w:txbxContent>
                <w:p w:rsidR="00A028C9" w:rsidRPr="006E4CA8" w:rsidRDefault="00A028C9" w:rsidP="00A028C9">
                  <w:pPr>
                    <w:rPr>
                      <w:rFonts w:asciiTheme="majorBidi" w:hAnsiTheme="majorBidi" w:cstheme="majorBidi"/>
                      <w:b/>
                      <w:bCs/>
                      <w:sz w:val="20"/>
                      <w:szCs w:val="20"/>
                    </w:rPr>
                  </w:pPr>
                  <w:r w:rsidRPr="006E4CA8">
                    <w:rPr>
                      <w:rFonts w:asciiTheme="majorBidi" w:hAnsiTheme="majorBidi" w:cstheme="majorBidi"/>
                      <w:b/>
                      <w:bCs/>
                      <w:sz w:val="20"/>
                      <w:szCs w:val="20"/>
                    </w:rPr>
                    <w:t>Bacilli</w:t>
                  </w:r>
                </w:p>
              </w:txbxContent>
            </v:textbox>
          </v:shape>
        </w:pict>
      </w:r>
    </w:p>
    <w:p w:rsidR="00A028C9" w:rsidRPr="00597425" w:rsidRDefault="00A028C9" w:rsidP="00A028C9">
      <w:pPr>
        <w:tabs>
          <w:tab w:val="left" w:pos="6945"/>
        </w:tabs>
        <w:rPr>
          <w:rFonts w:asciiTheme="majorBidi" w:hAnsiTheme="majorBidi" w:cstheme="majorBidi"/>
        </w:rPr>
      </w:pPr>
      <w:r w:rsidRPr="00597425">
        <w:rPr>
          <w:rFonts w:asciiTheme="majorBidi" w:hAnsiTheme="majorBidi" w:cstheme="majorBidi"/>
        </w:rPr>
        <w:tab/>
      </w:r>
    </w:p>
    <w:p w:rsidR="00A028C9" w:rsidRPr="00597425" w:rsidRDefault="00A028C9" w:rsidP="00A028C9">
      <w:pPr>
        <w:rPr>
          <w:rFonts w:asciiTheme="majorBidi" w:hAnsiTheme="majorBidi" w:cstheme="majorBidi"/>
        </w:rPr>
      </w:pPr>
    </w:p>
    <w:p w:rsidR="00A028C9" w:rsidRPr="00597425" w:rsidRDefault="00A028C9" w:rsidP="00A028C9">
      <w:pPr>
        <w:rPr>
          <w:rFonts w:asciiTheme="majorBidi" w:hAnsiTheme="majorBidi" w:cstheme="majorBidi"/>
        </w:rPr>
      </w:pPr>
    </w:p>
    <w:p w:rsidR="00A028C9" w:rsidRPr="00597425" w:rsidRDefault="00A028C9" w:rsidP="00A028C9">
      <w:pPr>
        <w:rPr>
          <w:rFonts w:asciiTheme="majorBidi" w:hAnsiTheme="majorBidi" w:cstheme="majorBidi"/>
        </w:rPr>
      </w:pPr>
      <w:r>
        <w:rPr>
          <w:rFonts w:asciiTheme="majorBidi" w:hAnsiTheme="majorBidi" w:cstheme="majorBidi"/>
          <w:noProof/>
        </w:rPr>
        <w:pict>
          <v:shape id="_x0000_s1028" type="#_x0000_t202" style="position:absolute;margin-left:348.3pt;margin-top:9.5pt;width:155.8pt;height:89.45pt;z-index:251662336;mso-width-relative:margin;mso-height-relative:margin">
            <v:textbox style="mso-next-textbox:#_x0000_s1028">
              <w:txbxContent>
                <w:p w:rsidR="00A028C9"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 xml:space="preserve">Azospirillum sp . </w:t>
                  </w:r>
                  <w:r>
                    <w:rPr>
                      <w:rFonts w:asciiTheme="majorBidi" w:hAnsiTheme="majorBidi" w:cstheme="majorBidi"/>
                      <w:i/>
                      <w:iCs/>
                      <w:sz w:val="20"/>
                      <w:szCs w:val="20"/>
                      <w:lang w:val="en-US"/>
                    </w:rPr>
                    <w:t>( R)</w:t>
                  </w:r>
                </w:p>
                <w:p w:rsidR="00A028C9" w:rsidRPr="0037479E"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Azospirillum brasilense (</w:t>
                  </w:r>
                  <w:r>
                    <w:rPr>
                      <w:rFonts w:asciiTheme="majorBidi" w:hAnsiTheme="majorBidi" w:cstheme="majorBidi"/>
                      <w:i/>
                      <w:iCs/>
                      <w:sz w:val="20"/>
                      <w:szCs w:val="20"/>
                      <w:lang w:val="en-US"/>
                    </w:rPr>
                    <w:t>M, S</w:t>
                  </w:r>
                  <w:r w:rsidRPr="0037479E">
                    <w:rPr>
                      <w:rFonts w:asciiTheme="majorBidi" w:hAnsiTheme="majorBidi" w:cstheme="majorBidi"/>
                      <w:i/>
                      <w:iCs/>
                      <w:sz w:val="20"/>
                      <w:szCs w:val="20"/>
                      <w:lang w:val="en-US"/>
                    </w:rPr>
                    <w:t>)</w:t>
                  </w:r>
                </w:p>
                <w:p w:rsidR="00A028C9" w:rsidRPr="0037479E"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Azospirillum amaeonense</w:t>
                  </w:r>
                  <w:r>
                    <w:rPr>
                      <w:rFonts w:asciiTheme="majorBidi" w:hAnsiTheme="majorBidi" w:cstheme="majorBidi"/>
                      <w:i/>
                      <w:iCs/>
                      <w:sz w:val="20"/>
                      <w:szCs w:val="20"/>
                      <w:lang w:val="en-US"/>
                    </w:rPr>
                    <w:t xml:space="preserve"> (R )</w:t>
                  </w:r>
                  <w:r w:rsidRPr="0037479E">
                    <w:rPr>
                      <w:rFonts w:asciiTheme="majorBidi" w:hAnsiTheme="majorBidi" w:cstheme="majorBidi"/>
                      <w:i/>
                      <w:iCs/>
                      <w:sz w:val="20"/>
                      <w:szCs w:val="20"/>
                      <w:lang w:val="en-US"/>
                    </w:rPr>
                    <w:t xml:space="preserve"> </w:t>
                  </w:r>
                </w:p>
                <w:p w:rsidR="00A028C9" w:rsidRPr="0037479E"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 xml:space="preserve">Bradyrhizobium japonicum ( </w:t>
                  </w:r>
                  <w:r>
                    <w:rPr>
                      <w:rFonts w:asciiTheme="majorBidi" w:hAnsiTheme="majorBidi" w:cstheme="majorBidi"/>
                      <w:i/>
                      <w:iCs/>
                      <w:sz w:val="20"/>
                      <w:szCs w:val="20"/>
                      <w:lang w:val="en-US"/>
                    </w:rPr>
                    <w:t>M, S</w:t>
                  </w:r>
                  <w:r w:rsidRPr="0037479E">
                    <w:rPr>
                      <w:rFonts w:asciiTheme="majorBidi" w:hAnsiTheme="majorBidi" w:cstheme="majorBidi"/>
                      <w:i/>
                      <w:iCs/>
                      <w:sz w:val="20"/>
                      <w:szCs w:val="20"/>
                      <w:lang w:val="en-US"/>
                    </w:rPr>
                    <w:t xml:space="preserve">) </w:t>
                  </w:r>
                </w:p>
                <w:p w:rsidR="00A028C9" w:rsidRPr="0037479E"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Brevundimonas sp . (</w:t>
                  </w:r>
                  <w:r>
                    <w:rPr>
                      <w:rFonts w:asciiTheme="majorBidi" w:hAnsiTheme="majorBidi" w:cstheme="majorBidi"/>
                      <w:i/>
                      <w:iCs/>
                      <w:sz w:val="20"/>
                      <w:szCs w:val="20"/>
                      <w:lang w:val="en-US"/>
                    </w:rPr>
                    <w:t xml:space="preserve"> R</w:t>
                  </w:r>
                  <w:r w:rsidRPr="0037479E">
                    <w:rPr>
                      <w:rFonts w:asciiTheme="majorBidi" w:hAnsiTheme="majorBidi" w:cstheme="majorBidi"/>
                      <w:i/>
                      <w:iCs/>
                      <w:sz w:val="20"/>
                      <w:szCs w:val="20"/>
                      <w:lang w:val="en-US"/>
                    </w:rPr>
                    <w:t xml:space="preserve">) </w:t>
                  </w:r>
                </w:p>
                <w:p w:rsidR="00A028C9" w:rsidRPr="0037479E"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 xml:space="preserve">Sphingomonas sp. ( </w:t>
                  </w:r>
                  <w:r>
                    <w:rPr>
                      <w:rFonts w:asciiTheme="majorBidi" w:hAnsiTheme="majorBidi" w:cstheme="majorBidi"/>
                      <w:i/>
                      <w:iCs/>
                      <w:sz w:val="20"/>
                      <w:szCs w:val="20"/>
                      <w:lang w:val="en-US"/>
                    </w:rPr>
                    <w:t>R</w:t>
                  </w:r>
                  <w:r w:rsidRPr="0037479E">
                    <w:rPr>
                      <w:rFonts w:asciiTheme="majorBidi" w:hAnsiTheme="majorBidi" w:cstheme="majorBidi"/>
                      <w:i/>
                      <w:iCs/>
                      <w:sz w:val="20"/>
                      <w:szCs w:val="20"/>
                      <w:lang w:val="en-US"/>
                    </w:rPr>
                    <w:t xml:space="preserve">) </w:t>
                  </w:r>
                </w:p>
                <w:p w:rsidR="00A028C9" w:rsidRPr="0037479E"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Rhizobium tropici (</w:t>
                  </w:r>
                  <w:r>
                    <w:rPr>
                      <w:rFonts w:asciiTheme="majorBidi" w:hAnsiTheme="majorBidi" w:cstheme="majorBidi"/>
                      <w:i/>
                      <w:iCs/>
                      <w:sz w:val="20"/>
                      <w:szCs w:val="20"/>
                      <w:lang w:val="en-US"/>
                    </w:rPr>
                    <w:t>B</w:t>
                  </w:r>
                  <w:r w:rsidRPr="0037479E">
                    <w:rPr>
                      <w:rFonts w:asciiTheme="majorBidi" w:hAnsiTheme="majorBidi" w:cstheme="majorBidi"/>
                      <w:i/>
                      <w:iCs/>
                      <w:sz w:val="20"/>
                      <w:szCs w:val="20"/>
                      <w:lang w:val="en-US"/>
                    </w:rPr>
                    <w:t xml:space="preserve">) </w:t>
                  </w:r>
                </w:p>
              </w:txbxContent>
            </v:textbox>
          </v:shape>
        </w:pict>
      </w:r>
    </w:p>
    <w:p w:rsidR="00A028C9" w:rsidRPr="00597425" w:rsidRDefault="00A028C9" w:rsidP="00A028C9">
      <w:pPr>
        <w:rPr>
          <w:rFonts w:asciiTheme="majorBidi" w:hAnsiTheme="majorBidi" w:cstheme="majorBidi"/>
        </w:rPr>
      </w:pPr>
    </w:p>
    <w:p w:rsidR="00A028C9" w:rsidRPr="00597425" w:rsidRDefault="00A028C9" w:rsidP="00A028C9">
      <w:pPr>
        <w:rPr>
          <w:rFonts w:asciiTheme="majorBidi" w:hAnsiTheme="majorBidi" w:cstheme="majorBidi"/>
        </w:rPr>
      </w:pPr>
    </w:p>
    <w:p w:rsidR="00A028C9" w:rsidRPr="00597425" w:rsidRDefault="00A028C9" w:rsidP="00A028C9">
      <w:pPr>
        <w:rPr>
          <w:rFonts w:asciiTheme="majorBidi" w:hAnsiTheme="majorBidi" w:cstheme="majorBidi"/>
        </w:rPr>
      </w:pPr>
    </w:p>
    <w:p w:rsidR="00A028C9" w:rsidRPr="00597425" w:rsidRDefault="00A028C9" w:rsidP="00A028C9">
      <w:pPr>
        <w:rPr>
          <w:rFonts w:asciiTheme="majorBidi" w:hAnsiTheme="majorBidi" w:cstheme="majorBidi"/>
        </w:rPr>
      </w:pPr>
      <w:r>
        <w:rPr>
          <w:rFonts w:asciiTheme="majorBidi" w:hAnsiTheme="majorBidi" w:cstheme="majorBidi"/>
          <w:noProof/>
        </w:rPr>
        <w:pict>
          <v:shape id="_x0000_s1029" type="#_x0000_t202" style="position:absolute;margin-left:350.15pt;margin-top:16.5pt;width:154.05pt;height:86.95pt;z-index:251663360;mso-width-relative:margin;mso-height-relative:margin">
            <v:textbox style="mso-next-textbox:#_x0000_s1029">
              <w:txbxContent>
                <w:p w:rsidR="00A028C9" w:rsidRPr="0037479E"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 xml:space="preserve">Burkholderia sp . ( R) </w:t>
                  </w:r>
                </w:p>
                <w:p w:rsidR="00A028C9" w:rsidRPr="0037479E"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Burkhlderia cepacia (</w:t>
                  </w:r>
                  <w:r>
                    <w:rPr>
                      <w:rFonts w:asciiTheme="majorBidi" w:hAnsiTheme="majorBidi" w:cstheme="majorBidi"/>
                      <w:i/>
                      <w:iCs/>
                      <w:sz w:val="20"/>
                      <w:szCs w:val="20"/>
                      <w:lang w:val="en-US"/>
                    </w:rPr>
                    <w:t>M</w:t>
                  </w:r>
                  <w:r w:rsidRPr="0037479E">
                    <w:rPr>
                      <w:rFonts w:asciiTheme="majorBidi" w:hAnsiTheme="majorBidi" w:cstheme="majorBidi"/>
                      <w:i/>
                      <w:iCs/>
                      <w:sz w:val="20"/>
                      <w:szCs w:val="20"/>
                      <w:lang w:val="en-US"/>
                    </w:rPr>
                    <w:t xml:space="preserve">) </w:t>
                  </w:r>
                </w:p>
                <w:p w:rsidR="00A028C9" w:rsidRPr="0037479E"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 xml:space="preserve">Burkholderia </w:t>
                  </w:r>
                  <w:r>
                    <w:rPr>
                      <w:rFonts w:asciiTheme="majorBidi" w:hAnsiTheme="majorBidi" w:cstheme="majorBidi"/>
                      <w:i/>
                      <w:iCs/>
                      <w:sz w:val="20"/>
                      <w:szCs w:val="20"/>
                      <w:lang w:val="en-US"/>
                    </w:rPr>
                    <w:t xml:space="preserve">vietnamiensis ( R </w:t>
                  </w:r>
                  <w:r w:rsidRPr="0037479E">
                    <w:rPr>
                      <w:rFonts w:asciiTheme="majorBidi" w:hAnsiTheme="majorBidi" w:cstheme="majorBidi"/>
                      <w:i/>
                      <w:iCs/>
                      <w:sz w:val="20"/>
                      <w:szCs w:val="20"/>
                      <w:lang w:val="en-US"/>
                    </w:rPr>
                    <w:t xml:space="preserve">) </w:t>
                  </w:r>
                </w:p>
                <w:p w:rsidR="00A028C9" w:rsidRPr="0037479E"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 xml:space="preserve">Delftia tsuruhatensis ( </w:t>
                  </w:r>
                  <w:r>
                    <w:rPr>
                      <w:rFonts w:asciiTheme="majorBidi" w:hAnsiTheme="majorBidi" w:cstheme="majorBidi"/>
                      <w:i/>
                      <w:iCs/>
                      <w:sz w:val="20"/>
                      <w:szCs w:val="20"/>
                      <w:lang w:val="en-US"/>
                    </w:rPr>
                    <w:t>R</w:t>
                  </w:r>
                  <w:r w:rsidRPr="0037479E">
                    <w:rPr>
                      <w:rFonts w:asciiTheme="majorBidi" w:hAnsiTheme="majorBidi" w:cstheme="majorBidi"/>
                      <w:i/>
                      <w:iCs/>
                      <w:sz w:val="20"/>
                      <w:szCs w:val="20"/>
                      <w:lang w:val="en-US"/>
                    </w:rPr>
                    <w:t xml:space="preserve">) </w:t>
                  </w:r>
                </w:p>
                <w:p w:rsidR="00A028C9" w:rsidRPr="0037479E"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 xml:space="preserve">Herbaspirillum sp ( </w:t>
                  </w:r>
                  <w:r>
                    <w:rPr>
                      <w:rFonts w:asciiTheme="majorBidi" w:hAnsiTheme="majorBidi" w:cstheme="majorBidi"/>
                      <w:i/>
                      <w:iCs/>
                      <w:sz w:val="20"/>
                      <w:szCs w:val="20"/>
                      <w:lang w:val="en-US"/>
                    </w:rPr>
                    <w:t>R</w:t>
                  </w:r>
                  <w:r w:rsidRPr="0037479E">
                    <w:rPr>
                      <w:rFonts w:asciiTheme="majorBidi" w:hAnsiTheme="majorBidi" w:cstheme="majorBidi"/>
                      <w:i/>
                      <w:iCs/>
                      <w:sz w:val="20"/>
                      <w:szCs w:val="20"/>
                      <w:lang w:val="en-US"/>
                    </w:rPr>
                    <w:t xml:space="preserve">) </w:t>
                  </w:r>
                </w:p>
                <w:p w:rsidR="00A028C9" w:rsidRPr="0037479E" w:rsidRDefault="00A028C9" w:rsidP="00A028C9">
                  <w:pPr>
                    <w:spacing w:after="0" w:line="240" w:lineRule="auto"/>
                    <w:rPr>
                      <w:rFonts w:asciiTheme="majorBidi" w:hAnsiTheme="majorBidi" w:cstheme="majorBidi"/>
                      <w:i/>
                      <w:iCs/>
                      <w:sz w:val="20"/>
                      <w:szCs w:val="20"/>
                      <w:lang w:val="en-US"/>
                    </w:rPr>
                  </w:pPr>
                  <w:r w:rsidRPr="0037479E">
                    <w:rPr>
                      <w:rFonts w:asciiTheme="majorBidi" w:hAnsiTheme="majorBidi" w:cstheme="majorBidi"/>
                      <w:i/>
                      <w:iCs/>
                      <w:sz w:val="20"/>
                      <w:szCs w:val="20"/>
                      <w:lang w:val="en-US"/>
                    </w:rPr>
                    <w:t xml:space="preserve">Herbaspirillum seropedicae ( </w:t>
                  </w:r>
                  <w:r>
                    <w:rPr>
                      <w:rFonts w:asciiTheme="majorBidi" w:hAnsiTheme="majorBidi" w:cstheme="majorBidi"/>
                      <w:i/>
                      <w:iCs/>
                      <w:sz w:val="20"/>
                      <w:szCs w:val="20"/>
                      <w:lang w:val="en-US"/>
                    </w:rPr>
                    <w:t>M, R</w:t>
                  </w:r>
                  <w:r w:rsidRPr="0037479E">
                    <w:rPr>
                      <w:rFonts w:asciiTheme="majorBidi" w:hAnsiTheme="majorBidi" w:cstheme="majorBidi"/>
                      <w:i/>
                      <w:iCs/>
                      <w:sz w:val="20"/>
                      <w:szCs w:val="20"/>
                      <w:lang w:val="en-US"/>
                    </w:rPr>
                    <w:t>)</w:t>
                  </w:r>
                </w:p>
              </w:txbxContent>
            </v:textbox>
          </v:shape>
        </w:pict>
      </w:r>
    </w:p>
    <w:p w:rsidR="00A028C9" w:rsidRPr="00597425" w:rsidRDefault="00A028C9" w:rsidP="00A028C9">
      <w:pPr>
        <w:rPr>
          <w:rFonts w:asciiTheme="majorBidi" w:hAnsiTheme="majorBidi" w:cstheme="majorBidi"/>
        </w:rPr>
      </w:pPr>
    </w:p>
    <w:p w:rsidR="00A028C9" w:rsidRPr="00597425" w:rsidRDefault="00A028C9" w:rsidP="00A028C9">
      <w:pPr>
        <w:rPr>
          <w:rFonts w:asciiTheme="majorBidi" w:hAnsiTheme="majorBidi" w:cstheme="majorBidi"/>
        </w:rPr>
      </w:pPr>
      <w:r>
        <w:rPr>
          <w:rFonts w:asciiTheme="majorBidi" w:hAnsiTheme="majorBidi" w:cstheme="majorBidi"/>
          <w:noProof/>
          <w:lang w:eastAsia="fr-FR"/>
        </w:rPr>
        <w:pict>
          <v:shape id="_x0000_s1034" type="#_x0000_t202" style="position:absolute;margin-left:-52.1pt;margin-top:.8pt;width:78.75pt;height:28.3pt;z-index:251668480;mso-width-relative:margin;mso-height-relative:margin">
            <v:textbox style="mso-next-textbox:#_x0000_s1034">
              <w:txbxContent>
                <w:p w:rsidR="00A028C9" w:rsidRPr="0058789E" w:rsidRDefault="00A028C9" w:rsidP="00A028C9">
                  <w:pPr>
                    <w:rPr>
                      <w:rFonts w:asciiTheme="majorBidi" w:hAnsiTheme="majorBidi" w:cstheme="majorBidi"/>
                      <w:b/>
                      <w:bCs/>
                    </w:rPr>
                  </w:pPr>
                  <w:r w:rsidRPr="0058789E">
                    <w:rPr>
                      <w:rFonts w:asciiTheme="majorBidi" w:hAnsiTheme="majorBidi" w:cstheme="majorBidi"/>
                      <w:b/>
                      <w:bCs/>
                    </w:rPr>
                    <w:t>Bactérie</w:t>
                  </w:r>
                  <w:r>
                    <w:rPr>
                      <w:rFonts w:asciiTheme="majorBidi" w:hAnsiTheme="majorBidi" w:cstheme="majorBidi"/>
                      <w:b/>
                      <w:bCs/>
                    </w:rPr>
                    <w:t>s</w:t>
                  </w:r>
                </w:p>
              </w:txbxContent>
            </v:textbox>
          </v:shape>
        </w:pict>
      </w:r>
    </w:p>
    <w:p w:rsidR="00A028C9" w:rsidRPr="00597425" w:rsidRDefault="00A028C9" w:rsidP="00A028C9">
      <w:pPr>
        <w:rPr>
          <w:rFonts w:asciiTheme="majorBidi" w:hAnsiTheme="majorBidi" w:cstheme="majorBidi"/>
        </w:rPr>
      </w:pPr>
    </w:p>
    <w:p w:rsidR="00A028C9" w:rsidRPr="00597425" w:rsidRDefault="00A028C9" w:rsidP="00A028C9">
      <w:pPr>
        <w:tabs>
          <w:tab w:val="left" w:pos="6945"/>
        </w:tabs>
        <w:rPr>
          <w:rFonts w:asciiTheme="majorBidi" w:hAnsiTheme="majorBidi" w:cstheme="majorBidi"/>
        </w:rPr>
      </w:pPr>
      <w:r>
        <w:rPr>
          <w:rFonts w:asciiTheme="majorBidi" w:hAnsiTheme="majorBidi" w:cstheme="majorBidi"/>
          <w:noProof/>
        </w:rPr>
        <w:pict>
          <v:shape id="_x0000_s1031" type="#_x0000_t202" style="position:absolute;margin-left:348.2pt;margin-top:104.35pt;width:155.9pt;height:21.25pt;z-index:251665408;mso-width-relative:margin;mso-height-relative:margin">
            <v:textbox style="mso-next-textbox:#_x0000_s1031">
              <w:txbxContent>
                <w:p w:rsidR="00A028C9" w:rsidRPr="0058789E" w:rsidRDefault="00A028C9" w:rsidP="00A028C9">
                  <w:pPr>
                    <w:rPr>
                      <w:rFonts w:asciiTheme="majorBidi" w:hAnsiTheme="majorBidi" w:cstheme="majorBidi"/>
                      <w:i/>
                      <w:iCs/>
                      <w:sz w:val="20"/>
                      <w:szCs w:val="20"/>
                    </w:rPr>
                  </w:pPr>
                  <w:r w:rsidRPr="0058789E">
                    <w:rPr>
                      <w:rFonts w:asciiTheme="majorBidi" w:hAnsiTheme="majorBidi" w:cstheme="majorBidi"/>
                      <w:i/>
                      <w:iCs/>
                      <w:sz w:val="20"/>
                      <w:szCs w:val="20"/>
                    </w:rPr>
                    <w:t xml:space="preserve">Arthrobacter sp ( </w:t>
                  </w:r>
                  <w:r>
                    <w:rPr>
                      <w:rFonts w:asciiTheme="majorBidi" w:hAnsiTheme="majorBidi" w:cstheme="majorBidi"/>
                      <w:i/>
                      <w:iCs/>
                      <w:sz w:val="20"/>
                      <w:szCs w:val="20"/>
                    </w:rPr>
                    <w:t>B</w:t>
                  </w:r>
                  <w:r w:rsidRPr="0058789E">
                    <w:rPr>
                      <w:rFonts w:asciiTheme="majorBidi" w:hAnsiTheme="majorBidi" w:cstheme="majorBidi"/>
                      <w:i/>
                      <w:iCs/>
                      <w:sz w:val="20"/>
                      <w:szCs w:val="20"/>
                    </w:rPr>
                    <w:t xml:space="preserve">) </w:t>
                  </w:r>
                </w:p>
              </w:txbxContent>
            </v:textbox>
          </v:shape>
        </w:pict>
      </w:r>
      <w:r>
        <w:rPr>
          <w:rFonts w:asciiTheme="majorBidi" w:hAnsiTheme="majorBidi" w:cstheme="majorBidi"/>
          <w:noProof/>
        </w:rPr>
        <w:pict>
          <v:shape id="_x0000_s1030" type="#_x0000_t202" style="position:absolute;margin-left:348.3pt;margin-top:9pt;width:155.9pt;height:90.7pt;z-index:251664384;mso-width-relative:margin;mso-height-relative:margin">
            <v:textbox style="mso-next-textbox:#_x0000_s1030">
              <w:txbxContent>
                <w:p w:rsidR="00A028C9" w:rsidRPr="0058789E" w:rsidRDefault="00A028C9" w:rsidP="00A028C9">
                  <w:pPr>
                    <w:spacing w:after="0" w:line="240" w:lineRule="auto"/>
                    <w:rPr>
                      <w:rFonts w:asciiTheme="majorBidi" w:hAnsiTheme="majorBidi" w:cstheme="majorBidi"/>
                      <w:i/>
                      <w:iCs/>
                      <w:sz w:val="20"/>
                      <w:szCs w:val="20"/>
                      <w:lang w:val="en-US"/>
                    </w:rPr>
                  </w:pPr>
                  <w:r w:rsidRPr="0058789E">
                    <w:rPr>
                      <w:rFonts w:asciiTheme="majorBidi" w:hAnsiTheme="majorBidi" w:cstheme="majorBidi"/>
                      <w:i/>
                      <w:iCs/>
                      <w:sz w:val="20"/>
                      <w:szCs w:val="20"/>
                      <w:lang w:val="en-US"/>
                    </w:rPr>
                    <w:t>Azotobacter sp (</w:t>
                  </w:r>
                  <w:r>
                    <w:rPr>
                      <w:rFonts w:asciiTheme="majorBidi" w:hAnsiTheme="majorBidi" w:cstheme="majorBidi"/>
                      <w:i/>
                      <w:iCs/>
                      <w:sz w:val="20"/>
                      <w:szCs w:val="20"/>
                      <w:lang w:val="en-US"/>
                    </w:rPr>
                    <w:t>R</w:t>
                  </w:r>
                  <w:r w:rsidRPr="0058789E">
                    <w:rPr>
                      <w:rFonts w:asciiTheme="majorBidi" w:hAnsiTheme="majorBidi" w:cstheme="majorBidi"/>
                      <w:i/>
                      <w:iCs/>
                      <w:sz w:val="20"/>
                      <w:szCs w:val="20"/>
                      <w:lang w:val="en-US"/>
                    </w:rPr>
                    <w:t xml:space="preserve"> ) </w:t>
                  </w:r>
                </w:p>
                <w:p w:rsidR="00A028C9" w:rsidRPr="0058789E" w:rsidRDefault="00A028C9" w:rsidP="00A028C9">
                  <w:pPr>
                    <w:spacing w:after="0" w:line="240" w:lineRule="auto"/>
                    <w:rPr>
                      <w:rFonts w:asciiTheme="majorBidi" w:hAnsiTheme="majorBidi" w:cstheme="majorBidi"/>
                      <w:i/>
                      <w:iCs/>
                      <w:sz w:val="20"/>
                      <w:szCs w:val="20"/>
                      <w:lang w:val="en-US"/>
                    </w:rPr>
                  </w:pPr>
                  <w:r w:rsidRPr="0058789E">
                    <w:rPr>
                      <w:rFonts w:asciiTheme="majorBidi" w:hAnsiTheme="majorBidi" w:cstheme="majorBidi"/>
                      <w:i/>
                      <w:iCs/>
                      <w:sz w:val="20"/>
                      <w:szCs w:val="20"/>
                      <w:lang w:val="en-US"/>
                    </w:rPr>
                    <w:t xml:space="preserve">Pseudomonas sp ( </w:t>
                  </w:r>
                  <w:r>
                    <w:rPr>
                      <w:rFonts w:asciiTheme="majorBidi" w:hAnsiTheme="majorBidi" w:cstheme="majorBidi"/>
                      <w:i/>
                      <w:iCs/>
                      <w:sz w:val="20"/>
                      <w:szCs w:val="20"/>
                      <w:lang w:val="en-US"/>
                    </w:rPr>
                    <w:t>R, B</w:t>
                  </w:r>
                  <w:r w:rsidRPr="0058789E">
                    <w:rPr>
                      <w:rFonts w:asciiTheme="majorBidi" w:hAnsiTheme="majorBidi" w:cstheme="majorBidi"/>
                      <w:i/>
                      <w:iCs/>
                      <w:sz w:val="20"/>
                      <w:szCs w:val="20"/>
                      <w:lang w:val="en-US"/>
                    </w:rPr>
                    <w:t xml:space="preserve">) </w:t>
                  </w:r>
                </w:p>
                <w:p w:rsidR="00A028C9" w:rsidRPr="0058789E" w:rsidRDefault="00A028C9" w:rsidP="00A028C9">
                  <w:pPr>
                    <w:spacing w:after="0" w:line="240" w:lineRule="auto"/>
                    <w:rPr>
                      <w:rFonts w:asciiTheme="majorBidi" w:hAnsiTheme="majorBidi" w:cstheme="majorBidi"/>
                      <w:i/>
                      <w:iCs/>
                      <w:sz w:val="20"/>
                      <w:szCs w:val="20"/>
                      <w:lang w:val="en-US"/>
                    </w:rPr>
                  </w:pPr>
                  <w:r w:rsidRPr="0058789E">
                    <w:rPr>
                      <w:rFonts w:asciiTheme="majorBidi" w:hAnsiTheme="majorBidi" w:cstheme="majorBidi"/>
                      <w:i/>
                      <w:iCs/>
                      <w:sz w:val="20"/>
                      <w:szCs w:val="20"/>
                      <w:lang w:val="en-US"/>
                    </w:rPr>
                    <w:t>Pseudomonas fluorescens (</w:t>
                  </w:r>
                  <w:r>
                    <w:rPr>
                      <w:rFonts w:asciiTheme="majorBidi" w:hAnsiTheme="majorBidi" w:cstheme="majorBidi"/>
                      <w:i/>
                      <w:iCs/>
                      <w:sz w:val="20"/>
                      <w:szCs w:val="20"/>
                      <w:lang w:val="en-US"/>
                    </w:rPr>
                    <w:t>M,B</w:t>
                  </w:r>
                  <w:r w:rsidRPr="0058789E">
                    <w:rPr>
                      <w:rFonts w:asciiTheme="majorBidi" w:hAnsiTheme="majorBidi" w:cstheme="majorBidi"/>
                      <w:i/>
                      <w:iCs/>
                      <w:sz w:val="20"/>
                      <w:szCs w:val="20"/>
                      <w:lang w:val="en-US"/>
                    </w:rPr>
                    <w:t xml:space="preserve">) </w:t>
                  </w:r>
                </w:p>
                <w:p w:rsidR="00A028C9" w:rsidRPr="0058789E" w:rsidRDefault="00A028C9" w:rsidP="00A028C9">
                  <w:pPr>
                    <w:spacing w:after="0" w:line="240" w:lineRule="auto"/>
                    <w:rPr>
                      <w:rFonts w:asciiTheme="majorBidi" w:hAnsiTheme="majorBidi" w:cstheme="majorBidi"/>
                      <w:i/>
                      <w:iCs/>
                      <w:sz w:val="20"/>
                      <w:szCs w:val="20"/>
                      <w:lang w:val="en-US"/>
                    </w:rPr>
                  </w:pPr>
                  <w:r w:rsidRPr="0058789E">
                    <w:rPr>
                      <w:rFonts w:asciiTheme="majorBidi" w:hAnsiTheme="majorBidi" w:cstheme="majorBidi"/>
                      <w:i/>
                      <w:iCs/>
                      <w:sz w:val="20"/>
                      <w:szCs w:val="20"/>
                      <w:lang w:val="en-US"/>
                    </w:rPr>
                    <w:t>Pseudomonas corrugate (</w:t>
                  </w:r>
                  <w:r>
                    <w:rPr>
                      <w:rFonts w:asciiTheme="majorBidi" w:hAnsiTheme="majorBidi" w:cstheme="majorBidi"/>
                      <w:i/>
                      <w:iCs/>
                      <w:sz w:val="20"/>
                      <w:szCs w:val="20"/>
                      <w:lang w:val="en-US"/>
                    </w:rPr>
                    <w:t>M</w:t>
                  </w:r>
                  <w:r w:rsidRPr="0058789E">
                    <w:rPr>
                      <w:rFonts w:asciiTheme="majorBidi" w:hAnsiTheme="majorBidi" w:cstheme="majorBidi"/>
                      <w:i/>
                      <w:iCs/>
                      <w:sz w:val="20"/>
                      <w:szCs w:val="20"/>
                      <w:lang w:val="en-US"/>
                    </w:rPr>
                    <w:t xml:space="preserve">) </w:t>
                  </w:r>
                </w:p>
                <w:p w:rsidR="00A028C9" w:rsidRPr="0058789E" w:rsidRDefault="00A028C9" w:rsidP="00A028C9">
                  <w:pPr>
                    <w:spacing w:after="0" w:line="240" w:lineRule="auto"/>
                    <w:rPr>
                      <w:rFonts w:asciiTheme="majorBidi" w:hAnsiTheme="majorBidi" w:cstheme="majorBidi"/>
                      <w:i/>
                      <w:iCs/>
                      <w:sz w:val="20"/>
                      <w:szCs w:val="20"/>
                      <w:lang w:val="en-US"/>
                    </w:rPr>
                  </w:pPr>
                  <w:r w:rsidRPr="0058789E">
                    <w:rPr>
                      <w:rFonts w:asciiTheme="majorBidi" w:hAnsiTheme="majorBidi" w:cstheme="majorBidi"/>
                      <w:i/>
                      <w:iCs/>
                      <w:sz w:val="20"/>
                      <w:szCs w:val="20"/>
                      <w:lang w:val="en-US"/>
                    </w:rPr>
                    <w:t>Serratia sp (</w:t>
                  </w:r>
                  <w:r>
                    <w:rPr>
                      <w:rFonts w:asciiTheme="majorBidi" w:hAnsiTheme="majorBidi" w:cstheme="majorBidi"/>
                      <w:i/>
                      <w:iCs/>
                      <w:sz w:val="20"/>
                      <w:szCs w:val="20"/>
                      <w:lang w:val="en-US"/>
                    </w:rPr>
                    <w:t>R</w:t>
                  </w:r>
                  <w:r w:rsidRPr="0058789E">
                    <w:rPr>
                      <w:rFonts w:asciiTheme="majorBidi" w:hAnsiTheme="majorBidi" w:cstheme="majorBidi"/>
                      <w:i/>
                      <w:iCs/>
                      <w:sz w:val="20"/>
                      <w:szCs w:val="20"/>
                      <w:lang w:val="en-US"/>
                    </w:rPr>
                    <w:t xml:space="preserve"> )</w:t>
                  </w:r>
                </w:p>
                <w:p w:rsidR="00A028C9" w:rsidRPr="0058789E" w:rsidRDefault="00A028C9" w:rsidP="00A028C9">
                  <w:pPr>
                    <w:spacing w:after="0" w:line="240" w:lineRule="auto"/>
                    <w:rPr>
                      <w:rFonts w:asciiTheme="majorBidi" w:hAnsiTheme="majorBidi" w:cstheme="majorBidi"/>
                      <w:i/>
                      <w:iCs/>
                      <w:sz w:val="20"/>
                      <w:szCs w:val="20"/>
                      <w:lang w:val="en-US"/>
                    </w:rPr>
                  </w:pPr>
                  <w:r w:rsidRPr="0058789E">
                    <w:rPr>
                      <w:rFonts w:asciiTheme="majorBidi" w:hAnsiTheme="majorBidi" w:cstheme="majorBidi"/>
                      <w:i/>
                      <w:iCs/>
                      <w:sz w:val="20"/>
                      <w:szCs w:val="20"/>
                      <w:lang w:val="en-US"/>
                    </w:rPr>
                    <w:t>Serratia proteamaculans (</w:t>
                  </w:r>
                  <w:r>
                    <w:rPr>
                      <w:rFonts w:asciiTheme="majorBidi" w:hAnsiTheme="majorBidi" w:cstheme="majorBidi"/>
                      <w:i/>
                      <w:iCs/>
                      <w:sz w:val="20"/>
                      <w:szCs w:val="20"/>
                      <w:lang w:val="en-US"/>
                    </w:rPr>
                    <w:t>S</w:t>
                  </w:r>
                  <w:r w:rsidRPr="0058789E">
                    <w:rPr>
                      <w:rFonts w:asciiTheme="majorBidi" w:hAnsiTheme="majorBidi" w:cstheme="majorBidi"/>
                      <w:i/>
                      <w:iCs/>
                      <w:sz w:val="20"/>
                      <w:szCs w:val="20"/>
                      <w:lang w:val="en-US"/>
                    </w:rPr>
                    <w:t xml:space="preserve">) </w:t>
                  </w:r>
                </w:p>
                <w:p w:rsidR="00A028C9" w:rsidRPr="0058789E" w:rsidRDefault="00A028C9" w:rsidP="00A028C9">
                  <w:pPr>
                    <w:spacing w:after="0" w:line="240" w:lineRule="auto"/>
                    <w:rPr>
                      <w:rFonts w:asciiTheme="majorBidi" w:hAnsiTheme="majorBidi" w:cstheme="majorBidi"/>
                      <w:i/>
                      <w:iCs/>
                      <w:sz w:val="20"/>
                      <w:szCs w:val="20"/>
                      <w:lang w:val="en-US"/>
                    </w:rPr>
                  </w:pPr>
                  <w:r w:rsidRPr="0058789E">
                    <w:rPr>
                      <w:rFonts w:asciiTheme="majorBidi" w:hAnsiTheme="majorBidi" w:cstheme="majorBidi"/>
                      <w:i/>
                      <w:iCs/>
                      <w:sz w:val="20"/>
                      <w:szCs w:val="20"/>
                      <w:lang w:val="en-US"/>
                    </w:rPr>
                    <w:t xml:space="preserve">Xhantomonas sp ( </w:t>
                  </w:r>
                  <w:r>
                    <w:rPr>
                      <w:rFonts w:asciiTheme="majorBidi" w:hAnsiTheme="majorBidi" w:cstheme="majorBidi"/>
                      <w:i/>
                      <w:iCs/>
                      <w:sz w:val="20"/>
                      <w:szCs w:val="20"/>
                      <w:lang w:val="en-US"/>
                    </w:rPr>
                    <w:t>R</w:t>
                  </w:r>
                  <w:r w:rsidRPr="0058789E">
                    <w:rPr>
                      <w:rFonts w:asciiTheme="majorBidi" w:hAnsiTheme="majorBidi" w:cstheme="majorBidi"/>
                      <w:i/>
                      <w:iCs/>
                      <w:sz w:val="20"/>
                      <w:szCs w:val="20"/>
                      <w:lang w:val="en-US"/>
                    </w:rPr>
                    <w:t xml:space="preserve">) </w:t>
                  </w:r>
                </w:p>
              </w:txbxContent>
            </v:textbox>
          </v:shape>
        </w:pict>
      </w:r>
      <w:r w:rsidRPr="00597425">
        <w:rPr>
          <w:rFonts w:asciiTheme="majorBidi" w:hAnsiTheme="majorBidi" w:cstheme="majorBidi"/>
        </w:rPr>
        <w:tab/>
      </w: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b/>
          <w:bCs/>
          <w:color w:val="0D0D0D" w:themeColor="text1" w:themeTint="F2"/>
          <w:sz w:val="24"/>
          <w:szCs w:val="24"/>
        </w:rPr>
        <w:lastRenderedPageBreak/>
        <w:t xml:space="preserve">Fig. 2 : PGPR regroupées  selon leur classification phylogénétique </w:t>
      </w:r>
      <w:r w:rsidRPr="000377C1">
        <w:rPr>
          <w:rFonts w:asciiTheme="majorBidi" w:hAnsiTheme="majorBidi" w:cstheme="majorBidi"/>
          <w:color w:val="0D0D0D" w:themeColor="text1" w:themeTint="F2"/>
          <w:sz w:val="24"/>
          <w:szCs w:val="24"/>
        </w:rPr>
        <w:t>(</w:t>
      </w:r>
      <w:hyperlink r:id="rId7" w:anchor="!" w:history="1">
        <w:r w:rsidRPr="000377C1">
          <w:rPr>
            <w:rStyle w:val="text"/>
            <w:rFonts w:asciiTheme="majorBidi" w:hAnsiTheme="majorBidi" w:cstheme="majorBidi"/>
            <w:color w:val="0D0D0D" w:themeColor="text1" w:themeTint="F2"/>
            <w:sz w:val="24"/>
            <w:szCs w:val="24"/>
          </w:rPr>
          <w:t>Pérez-Montaño</w:t>
        </w:r>
      </w:hyperlink>
      <w:r w:rsidRPr="000377C1">
        <w:rPr>
          <w:rFonts w:asciiTheme="majorBidi" w:hAnsiTheme="majorBidi" w:cstheme="majorBidi"/>
          <w:color w:val="0D0D0D" w:themeColor="text1" w:themeTint="F2"/>
          <w:sz w:val="24"/>
          <w:szCs w:val="24"/>
        </w:rPr>
        <w:t xml:space="preserve"> </w:t>
      </w:r>
      <w:r w:rsidRPr="000377C1">
        <w:rPr>
          <w:rFonts w:asciiTheme="majorBidi" w:hAnsiTheme="majorBidi" w:cstheme="majorBidi"/>
          <w:i/>
          <w:iCs/>
          <w:color w:val="0D0D0D" w:themeColor="text1" w:themeTint="F2"/>
          <w:sz w:val="24"/>
          <w:szCs w:val="24"/>
        </w:rPr>
        <w:t>et al.,</w:t>
      </w:r>
      <w:r w:rsidRPr="000377C1">
        <w:rPr>
          <w:rFonts w:asciiTheme="majorBidi" w:hAnsiTheme="majorBidi" w:cstheme="majorBidi"/>
          <w:color w:val="0D0D0D" w:themeColor="text1" w:themeTint="F2"/>
          <w:sz w:val="24"/>
          <w:szCs w:val="24"/>
        </w:rPr>
        <w:t xml:space="preserve"> 2014).</w:t>
      </w:r>
      <w:r w:rsidRPr="00597425">
        <w:rPr>
          <w:rFonts w:asciiTheme="majorBidi" w:hAnsiTheme="majorBidi" w:cstheme="majorBidi"/>
          <w:b/>
          <w:bCs/>
          <w:color w:val="0D0D0D" w:themeColor="text1" w:themeTint="F2"/>
          <w:sz w:val="24"/>
          <w:szCs w:val="24"/>
        </w:rPr>
        <w:t xml:space="preserve"> </w:t>
      </w:r>
      <w:r w:rsidRPr="00597425">
        <w:rPr>
          <w:rFonts w:asciiTheme="majorBidi" w:hAnsiTheme="majorBidi" w:cstheme="majorBidi"/>
          <w:sz w:val="24"/>
          <w:szCs w:val="24"/>
        </w:rPr>
        <w:t>M : mais, R, riz, B : Blé, S: soja, H: Haricot</w:t>
      </w:r>
    </w:p>
    <w:p w:rsidR="00A028C9" w:rsidRPr="00597425" w:rsidRDefault="00A028C9" w:rsidP="00A028C9">
      <w:pPr>
        <w:pStyle w:val="Titre1"/>
        <w:bidi w:val="0"/>
        <w:spacing w:after="240"/>
        <w:rPr>
          <w:rFonts w:asciiTheme="majorBidi" w:hAnsiTheme="majorBidi"/>
          <w:b w:val="0"/>
          <w:bCs w:val="0"/>
          <w:color w:val="0D0D0D" w:themeColor="text1" w:themeTint="F2"/>
          <w:sz w:val="24"/>
          <w:szCs w:val="24"/>
        </w:rPr>
      </w:pPr>
      <w:r w:rsidRPr="00597425">
        <w:rPr>
          <w:rFonts w:asciiTheme="majorBidi" w:hAnsiTheme="majorBidi"/>
          <w:color w:val="0D0D0D" w:themeColor="text1" w:themeTint="F2"/>
          <w:sz w:val="24"/>
          <w:szCs w:val="24"/>
        </w:rPr>
        <w:t>V</w:t>
      </w:r>
      <w:bookmarkStart w:id="1" w:name="_Toc509676480"/>
      <w:r w:rsidRPr="00597425">
        <w:rPr>
          <w:rFonts w:asciiTheme="majorBidi" w:hAnsiTheme="majorBidi"/>
          <w:color w:val="0D0D0D" w:themeColor="text1" w:themeTint="F2"/>
          <w:sz w:val="24"/>
          <w:szCs w:val="24"/>
        </w:rPr>
        <w:t>- 1- PGPR tolérantes au sel associées aux halophytes</w:t>
      </w:r>
      <w:bookmarkEnd w:id="1"/>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Les halophytes représentent un habitat idéal pour isoler les rhizobactéries. L’halophyte  </w:t>
      </w:r>
      <w:r w:rsidRPr="00597425">
        <w:rPr>
          <w:rFonts w:asciiTheme="majorBidi" w:hAnsiTheme="majorBidi" w:cstheme="majorBidi"/>
          <w:i/>
          <w:iCs/>
          <w:sz w:val="24"/>
          <w:szCs w:val="24"/>
        </w:rPr>
        <w:t>Salicornia brachiata</w:t>
      </w:r>
      <w:r w:rsidRPr="00597425">
        <w:rPr>
          <w:rFonts w:asciiTheme="majorBidi" w:hAnsiTheme="majorBidi" w:cstheme="majorBidi"/>
          <w:sz w:val="24"/>
          <w:szCs w:val="24"/>
        </w:rPr>
        <w:t xml:space="preserve">, qui </w:t>
      </w:r>
      <w:r>
        <w:rPr>
          <w:rFonts w:asciiTheme="majorBidi" w:hAnsiTheme="majorBidi" w:cstheme="majorBidi"/>
          <w:sz w:val="24"/>
          <w:szCs w:val="24"/>
        </w:rPr>
        <w:t xml:space="preserve">croit </w:t>
      </w:r>
      <w:r w:rsidRPr="00597425">
        <w:rPr>
          <w:rFonts w:asciiTheme="majorBidi" w:hAnsiTheme="majorBidi" w:cstheme="majorBidi"/>
          <w:sz w:val="24"/>
          <w:szCs w:val="24"/>
        </w:rPr>
        <w:t xml:space="preserve">dans les zones côtières, en Inde, a été utilisée pour isoler  </w:t>
      </w:r>
      <w:r w:rsidRPr="00597425">
        <w:rPr>
          <w:rFonts w:asciiTheme="majorBidi" w:hAnsiTheme="majorBidi" w:cstheme="majorBidi"/>
          <w:i/>
          <w:iCs/>
          <w:sz w:val="24"/>
          <w:szCs w:val="24"/>
        </w:rPr>
        <w:t>Brachybacterium saurashtrense</w:t>
      </w:r>
      <w:r w:rsidRPr="00597425">
        <w:rPr>
          <w:rFonts w:asciiTheme="majorBidi" w:hAnsiTheme="majorBidi" w:cstheme="majorBidi"/>
          <w:sz w:val="24"/>
          <w:szCs w:val="24"/>
        </w:rPr>
        <w:t xml:space="preserve"> sp. nov., et </w:t>
      </w:r>
      <w:r w:rsidRPr="00597425">
        <w:rPr>
          <w:rFonts w:asciiTheme="majorBidi" w:hAnsiTheme="majorBidi" w:cstheme="majorBidi"/>
          <w:i/>
          <w:iCs/>
          <w:sz w:val="24"/>
          <w:szCs w:val="24"/>
        </w:rPr>
        <w:t xml:space="preserve">Pseudomonas </w:t>
      </w:r>
      <w:r w:rsidRPr="00597425">
        <w:rPr>
          <w:rFonts w:asciiTheme="majorBidi" w:hAnsiTheme="majorBidi" w:cstheme="majorBidi"/>
          <w:sz w:val="24"/>
          <w:szCs w:val="24"/>
        </w:rPr>
        <w:t xml:space="preserve">spp. Ces bactéries ont  démontré des activités promotrices de la  croissance végétale (Jha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2012). Les espèces  </w:t>
      </w:r>
      <w:r w:rsidRPr="00597425">
        <w:rPr>
          <w:rFonts w:asciiTheme="majorBidi" w:hAnsiTheme="majorBidi" w:cstheme="majorBidi"/>
          <w:i/>
          <w:iCs/>
          <w:sz w:val="24"/>
          <w:szCs w:val="24"/>
        </w:rPr>
        <w:t>Brevibacterium epidermidis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Micrococcus yunnanensis</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Bacillus aryabhattai</w:t>
      </w:r>
      <w:r w:rsidRPr="00597425">
        <w:rPr>
          <w:rFonts w:asciiTheme="majorBidi" w:hAnsiTheme="majorBidi" w:cstheme="majorBidi"/>
          <w:sz w:val="24"/>
          <w:szCs w:val="24"/>
        </w:rPr>
        <w:t xml:space="preserve"> ont été isolé</w:t>
      </w:r>
      <w:r>
        <w:rPr>
          <w:rFonts w:asciiTheme="majorBidi" w:hAnsiTheme="majorBidi" w:cstheme="majorBidi"/>
          <w:sz w:val="24"/>
          <w:szCs w:val="24"/>
        </w:rPr>
        <w:t>e</w:t>
      </w:r>
      <w:r w:rsidRPr="00597425">
        <w:rPr>
          <w:rFonts w:asciiTheme="majorBidi" w:hAnsiTheme="majorBidi" w:cstheme="majorBidi"/>
          <w:sz w:val="24"/>
          <w:szCs w:val="24"/>
        </w:rPr>
        <w:t xml:space="preserve">s de la rhizosphère de six halophytes  à proximité de la mer Jaune, </w:t>
      </w:r>
      <w:r>
        <w:rPr>
          <w:rFonts w:asciiTheme="majorBidi" w:hAnsiTheme="majorBidi" w:cstheme="majorBidi"/>
          <w:sz w:val="24"/>
          <w:szCs w:val="24"/>
        </w:rPr>
        <w:t>en</w:t>
      </w:r>
      <w:r w:rsidRPr="00597425">
        <w:rPr>
          <w:rFonts w:asciiTheme="majorBidi" w:hAnsiTheme="majorBidi" w:cstheme="majorBidi"/>
          <w:sz w:val="24"/>
          <w:szCs w:val="24"/>
        </w:rPr>
        <w:t xml:space="preserve"> Corée (Siddikee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2010). Les espèces </w:t>
      </w:r>
      <w:r w:rsidRPr="00597425">
        <w:rPr>
          <w:rFonts w:asciiTheme="majorBidi" w:hAnsiTheme="majorBidi" w:cstheme="majorBidi"/>
          <w:i/>
          <w:iCs/>
          <w:sz w:val="24"/>
          <w:szCs w:val="24"/>
        </w:rPr>
        <w:t>Brevibacillus borstenlensis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Pseudoalteromonas ruthenica</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Halomonas sinaensis</w:t>
      </w:r>
      <w:r w:rsidRPr="00597425">
        <w:rPr>
          <w:rFonts w:asciiTheme="majorBidi" w:hAnsiTheme="majorBidi" w:cstheme="majorBidi"/>
          <w:sz w:val="24"/>
          <w:szCs w:val="24"/>
        </w:rPr>
        <w:t xml:space="preserve"> ont été isolé</w:t>
      </w:r>
      <w:r>
        <w:rPr>
          <w:rFonts w:asciiTheme="majorBidi" w:hAnsiTheme="majorBidi" w:cstheme="majorBidi"/>
          <w:sz w:val="24"/>
          <w:szCs w:val="24"/>
        </w:rPr>
        <w:t>e</w:t>
      </w:r>
      <w:r w:rsidRPr="00597425">
        <w:rPr>
          <w:rFonts w:asciiTheme="majorBidi" w:hAnsiTheme="majorBidi" w:cstheme="majorBidi"/>
          <w:sz w:val="24"/>
          <w:szCs w:val="24"/>
        </w:rPr>
        <w:t xml:space="preserve">s de l’halophyte </w:t>
      </w:r>
      <w:r w:rsidRPr="00597425">
        <w:rPr>
          <w:rFonts w:asciiTheme="majorBidi" w:hAnsiTheme="majorBidi" w:cstheme="majorBidi"/>
          <w:i/>
          <w:iCs/>
          <w:sz w:val="24"/>
          <w:szCs w:val="24"/>
        </w:rPr>
        <w:t>Halocnemum strobilaceum</w:t>
      </w:r>
      <w:r w:rsidRPr="00597425">
        <w:rPr>
          <w:rFonts w:asciiTheme="majorBidi" w:hAnsiTheme="majorBidi" w:cstheme="majorBidi"/>
          <w:sz w:val="24"/>
          <w:szCs w:val="24"/>
        </w:rPr>
        <w:t xml:space="preserve"> habitant les sites côtiers du golfe Persique</w:t>
      </w:r>
      <w:r>
        <w:rPr>
          <w:rFonts w:asciiTheme="majorBidi" w:hAnsiTheme="majorBidi" w:cstheme="majorBidi"/>
          <w:sz w:val="24"/>
          <w:szCs w:val="24"/>
        </w:rPr>
        <w:t>, Inde</w:t>
      </w:r>
      <w:r w:rsidRPr="00597425">
        <w:rPr>
          <w:rFonts w:asciiTheme="majorBidi" w:hAnsiTheme="majorBidi" w:cstheme="majorBidi"/>
          <w:sz w:val="24"/>
          <w:szCs w:val="24"/>
        </w:rPr>
        <w:t xml:space="preserve"> (Al-Mailem </w:t>
      </w:r>
      <w:r w:rsidRPr="00597425">
        <w:rPr>
          <w:rFonts w:asciiTheme="majorBidi" w:hAnsiTheme="majorBidi" w:cstheme="majorBidi"/>
          <w:i/>
          <w:iCs/>
          <w:sz w:val="24"/>
          <w:szCs w:val="24"/>
        </w:rPr>
        <w:t>et al</w:t>
      </w:r>
      <w:r>
        <w:rPr>
          <w:rFonts w:asciiTheme="majorBidi" w:hAnsiTheme="majorBidi" w:cstheme="majorBidi"/>
          <w:sz w:val="24"/>
          <w:szCs w:val="24"/>
        </w:rPr>
        <w:t>., 2010). E</w:t>
      </w:r>
      <w:r w:rsidRPr="00597425">
        <w:rPr>
          <w:rFonts w:asciiTheme="majorBidi" w:hAnsiTheme="majorBidi" w:cstheme="majorBidi"/>
          <w:sz w:val="24"/>
          <w:szCs w:val="24"/>
        </w:rPr>
        <w:t xml:space="preserve">n Australie et  dans les régions arides en Algérie, </w:t>
      </w:r>
      <w:r>
        <w:rPr>
          <w:rFonts w:asciiTheme="majorBidi" w:hAnsiTheme="majorBidi" w:cstheme="majorBidi"/>
          <w:sz w:val="24"/>
          <w:szCs w:val="24"/>
        </w:rPr>
        <w:t>la plante</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Acacia</w:t>
      </w:r>
      <w:r w:rsidRPr="00597425">
        <w:rPr>
          <w:rFonts w:asciiTheme="majorBidi" w:hAnsiTheme="majorBidi" w:cstheme="majorBidi"/>
          <w:sz w:val="24"/>
          <w:szCs w:val="24"/>
        </w:rPr>
        <w:t xml:space="preserve"> spp. a présenté  différents genres bactériens  tels, </w:t>
      </w:r>
      <w:r w:rsidRPr="00597425">
        <w:rPr>
          <w:rFonts w:asciiTheme="majorBidi" w:hAnsiTheme="majorBidi" w:cstheme="majorBidi"/>
          <w:i/>
          <w:iCs/>
          <w:sz w:val="24"/>
          <w:szCs w:val="24"/>
        </w:rPr>
        <w:t>Mesorhizobium, Bradyrhizobium</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 xml:space="preserve">Ochrobactrum </w:t>
      </w:r>
      <w:r w:rsidRPr="00597425">
        <w:rPr>
          <w:rFonts w:asciiTheme="majorBidi" w:hAnsiTheme="majorBidi" w:cstheme="majorBidi"/>
          <w:sz w:val="24"/>
          <w:szCs w:val="24"/>
        </w:rPr>
        <w:t xml:space="preserve">(Boukhatem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2012). Les bactéries  </w:t>
      </w:r>
      <w:r w:rsidRPr="00597425">
        <w:rPr>
          <w:rFonts w:asciiTheme="majorBidi" w:hAnsiTheme="majorBidi" w:cstheme="majorBidi"/>
          <w:i/>
          <w:iCs/>
          <w:sz w:val="24"/>
          <w:szCs w:val="24"/>
        </w:rPr>
        <w:t>Rhizobium</w:t>
      </w:r>
      <w:r w:rsidRPr="00597425">
        <w:rPr>
          <w:rFonts w:asciiTheme="majorBidi" w:hAnsiTheme="majorBidi" w:cstheme="majorBidi"/>
          <w:sz w:val="24"/>
          <w:szCs w:val="24"/>
        </w:rPr>
        <w:t xml:space="preserve"> spp. et </w:t>
      </w:r>
      <w:r w:rsidRPr="00597425">
        <w:rPr>
          <w:rFonts w:asciiTheme="majorBidi" w:hAnsiTheme="majorBidi" w:cstheme="majorBidi"/>
          <w:i/>
          <w:iCs/>
          <w:sz w:val="24"/>
          <w:szCs w:val="24"/>
        </w:rPr>
        <w:t>Bacillus</w:t>
      </w:r>
      <w:r w:rsidRPr="00597425">
        <w:rPr>
          <w:rFonts w:asciiTheme="majorBidi" w:hAnsiTheme="majorBidi" w:cstheme="majorBidi"/>
          <w:sz w:val="24"/>
          <w:szCs w:val="24"/>
        </w:rPr>
        <w:t xml:space="preserve"> spp. ont été détecté</w:t>
      </w:r>
      <w:r>
        <w:rPr>
          <w:rFonts w:asciiTheme="majorBidi" w:hAnsiTheme="majorBidi" w:cstheme="majorBidi"/>
          <w:sz w:val="24"/>
          <w:szCs w:val="24"/>
        </w:rPr>
        <w:t>e</w:t>
      </w:r>
      <w:r w:rsidRPr="00597425">
        <w:rPr>
          <w:rFonts w:asciiTheme="majorBidi" w:hAnsiTheme="majorBidi" w:cstheme="majorBidi"/>
          <w:sz w:val="24"/>
          <w:szCs w:val="24"/>
        </w:rPr>
        <w:t xml:space="preserve">s dans la rhizosphère de l'halophyte </w:t>
      </w:r>
      <w:r w:rsidRPr="00597425">
        <w:rPr>
          <w:rFonts w:asciiTheme="majorBidi" w:hAnsiTheme="majorBidi" w:cstheme="majorBidi"/>
          <w:i/>
          <w:iCs/>
          <w:sz w:val="24"/>
          <w:szCs w:val="24"/>
        </w:rPr>
        <w:t>Salicornia bigelovii</w:t>
      </w:r>
      <w:r w:rsidRPr="00597425">
        <w:rPr>
          <w:rFonts w:asciiTheme="majorBidi" w:hAnsiTheme="majorBidi" w:cstheme="majorBidi"/>
          <w:sz w:val="24"/>
          <w:szCs w:val="24"/>
        </w:rPr>
        <w:t xml:space="preserve"> (Rueda-Puente </w:t>
      </w:r>
      <w:r w:rsidRPr="00597425">
        <w:rPr>
          <w:rFonts w:asciiTheme="majorBidi" w:hAnsiTheme="majorBidi" w:cstheme="majorBidi"/>
          <w:i/>
          <w:iCs/>
          <w:sz w:val="24"/>
          <w:szCs w:val="24"/>
        </w:rPr>
        <w:t>et al</w:t>
      </w:r>
      <w:r w:rsidRPr="00597425">
        <w:rPr>
          <w:rFonts w:asciiTheme="majorBidi" w:hAnsiTheme="majorBidi" w:cstheme="majorBidi"/>
          <w:sz w:val="24"/>
          <w:szCs w:val="24"/>
        </w:rPr>
        <w:t>., 2010).</w:t>
      </w:r>
    </w:p>
    <w:p w:rsidR="00A028C9" w:rsidRPr="00597425" w:rsidRDefault="00A028C9" w:rsidP="00A028C9">
      <w:pPr>
        <w:pStyle w:val="Titre1"/>
        <w:bidi w:val="0"/>
        <w:spacing w:after="240"/>
        <w:rPr>
          <w:rFonts w:asciiTheme="majorBidi" w:hAnsiTheme="majorBidi"/>
          <w:b w:val="0"/>
          <w:bCs w:val="0"/>
          <w:color w:val="0D0D0D" w:themeColor="text1" w:themeTint="F2"/>
          <w:sz w:val="24"/>
          <w:szCs w:val="24"/>
        </w:rPr>
      </w:pPr>
      <w:bookmarkStart w:id="2" w:name="_Toc509676481"/>
      <w:r w:rsidRPr="00597425">
        <w:rPr>
          <w:rFonts w:asciiTheme="majorBidi" w:hAnsiTheme="majorBidi"/>
          <w:color w:val="0D0D0D" w:themeColor="text1" w:themeTint="F2"/>
          <w:sz w:val="24"/>
          <w:szCs w:val="24"/>
        </w:rPr>
        <w:t>V-2-  Diversité des rhizobactéries tolérantes au sel</w:t>
      </w:r>
      <w:bookmarkEnd w:id="2"/>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Les analyses génotypiques et phénotypiques des rhizobactéries indigènes peuvent aider à mieux comprendre leurs  mécanismes d'interaction avec les plantes  (Tripathi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2002).  La salinité et la désertification causent une grande perturbation sur les interactions symbiotiques  plantes-microbes dans les écosystèmes affectés. Il est rapporté que les  nodules des   légumineuses sont plus sensibles au stress salin que les </w:t>
      </w:r>
      <w:r w:rsidRPr="009A61D5">
        <w:rPr>
          <w:rFonts w:asciiTheme="majorBidi" w:hAnsiTheme="majorBidi" w:cstheme="majorBidi"/>
          <w:i/>
          <w:iCs/>
          <w:sz w:val="24"/>
          <w:szCs w:val="24"/>
        </w:rPr>
        <w:t>rhizobia</w:t>
      </w:r>
      <w:r w:rsidRPr="00597425">
        <w:rPr>
          <w:rFonts w:asciiTheme="majorBidi" w:hAnsiTheme="majorBidi" w:cstheme="majorBidi"/>
          <w:sz w:val="24"/>
          <w:szCs w:val="24"/>
        </w:rPr>
        <w:t xml:space="preserve"> eux-mêmes (Zahran, 1991). Les </w:t>
      </w:r>
      <w:r w:rsidRPr="00597425">
        <w:rPr>
          <w:rFonts w:asciiTheme="majorBidi" w:hAnsiTheme="majorBidi" w:cstheme="majorBidi"/>
          <w:i/>
          <w:iCs/>
          <w:sz w:val="24"/>
          <w:szCs w:val="24"/>
        </w:rPr>
        <w:t>Pseudomonas</w:t>
      </w:r>
      <w:r w:rsidRPr="00C44825">
        <w:rPr>
          <w:rFonts w:asciiTheme="majorBidi" w:hAnsiTheme="majorBidi" w:cstheme="majorBidi"/>
          <w:sz w:val="24"/>
          <w:szCs w:val="24"/>
        </w:rPr>
        <w:t xml:space="preserve"> spp</w:t>
      </w:r>
      <w:r w:rsidRPr="00AE1858">
        <w:rPr>
          <w:rFonts w:asciiTheme="majorBidi" w:hAnsiTheme="majorBidi" w:cstheme="majorBidi"/>
          <w:sz w:val="24"/>
          <w:szCs w:val="24"/>
        </w:rPr>
        <w:t>.,</w:t>
      </w:r>
      <w:r w:rsidRPr="00597425">
        <w:rPr>
          <w:rFonts w:asciiTheme="majorBidi" w:hAnsiTheme="majorBidi" w:cstheme="majorBidi"/>
          <w:sz w:val="24"/>
          <w:szCs w:val="24"/>
        </w:rPr>
        <w:t xml:space="preserve"> souvent associés au </w:t>
      </w:r>
      <w:r w:rsidRPr="00AE1858">
        <w:rPr>
          <w:rFonts w:asciiTheme="majorBidi" w:hAnsiTheme="majorBidi" w:cstheme="majorBidi"/>
          <w:sz w:val="24"/>
          <w:szCs w:val="24"/>
        </w:rPr>
        <w:t>riz,</w:t>
      </w:r>
      <w:r w:rsidRPr="00597425">
        <w:rPr>
          <w:rFonts w:asciiTheme="majorBidi" w:hAnsiTheme="majorBidi" w:cstheme="majorBidi"/>
          <w:sz w:val="24"/>
          <w:szCs w:val="24"/>
        </w:rPr>
        <w:t xml:space="preserve"> peuvent favoriser   la croissance des autres plantes par leur présence dans la rhizosphère (</w:t>
      </w:r>
      <w:r w:rsidRPr="00597425">
        <w:rPr>
          <w:rFonts w:asciiTheme="majorBidi" w:hAnsiTheme="majorBidi" w:cstheme="majorBidi"/>
          <w:noProof/>
          <w:sz w:val="24"/>
          <w:szCs w:val="24"/>
        </w:rPr>
        <w:t>Rangarajan</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2002). Ces souches sont  identifiées comme </w:t>
      </w:r>
      <w:r w:rsidRPr="00597425">
        <w:rPr>
          <w:rFonts w:asciiTheme="majorBidi" w:hAnsiTheme="majorBidi" w:cstheme="majorBidi"/>
          <w:i/>
          <w:iCs/>
          <w:sz w:val="24"/>
          <w:szCs w:val="24"/>
        </w:rPr>
        <w:t>P. aureginosa</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P. pseudoalcaligenes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P. alcaligenes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P. fluorescens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P. putida</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P. stutzeri</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P. mendocina</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P. mallei</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P. diminuta</w:t>
      </w:r>
      <w:r w:rsidRPr="00597425">
        <w:rPr>
          <w:rFonts w:asciiTheme="majorBidi" w:hAnsiTheme="majorBidi" w:cstheme="majorBidi"/>
          <w:sz w:val="24"/>
          <w:szCs w:val="24"/>
        </w:rPr>
        <w:t xml:space="preserve">. Les </w:t>
      </w:r>
      <w:r w:rsidRPr="00AE1858">
        <w:rPr>
          <w:rFonts w:asciiTheme="majorBidi" w:hAnsiTheme="majorBidi" w:cstheme="majorBidi"/>
          <w:i/>
          <w:iCs/>
          <w:sz w:val="24"/>
          <w:szCs w:val="24"/>
        </w:rPr>
        <w:t>Pseudomonas</w:t>
      </w:r>
      <w:r w:rsidRPr="00597425">
        <w:rPr>
          <w:rFonts w:asciiTheme="majorBidi" w:hAnsiTheme="majorBidi" w:cstheme="majorBidi"/>
          <w:sz w:val="24"/>
          <w:szCs w:val="24"/>
        </w:rPr>
        <w:t xml:space="preserve"> fluo</w:t>
      </w:r>
      <w:r>
        <w:rPr>
          <w:rFonts w:asciiTheme="majorBidi" w:hAnsiTheme="majorBidi" w:cstheme="majorBidi"/>
          <w:sz w:val="24"/>
          <w:szCs w:val="24"/>
        </w:rPr>
        <w:t>rescents sont</w:t>
      </w:r>
      <w:r w:rsidRPr="00AE1858">
        <w:rPr>
          <w:rFonts w:asciiTheme="majorBidi" w:hAnsiTheme="majorBidi" w:cstheme="majorBidi"/>
          <w:sz w:val="24"/>
          <w:szCs w:val="24"/>
        </w:rPr>
        <w:t>,  souvent, présents</w:t>
      </w:r>
      <w:r w:rsidRPr="00597425">
        <w:rPr>
          <w:rFonts w:asciiTheme="majorBidi" w:hAnsiTheme="majorBidi" w:cstheme="majorBidi"/>
          <w:sz w:val="24"/>
          <w:szCs w:val="24"/>
        </w:rPr>
        <w:t xml:space="preserve"> dans les sols non-salés. Tandis que,   les espèces </w:t>
      </w:r>
      <w:r w:rsidRPr="00597425">
        <w:rPr>
          <w:rFonts w:asciiTheme="majorBidi" w:hAnsiTheme="majorBidi" w:cstheme="majorBidi"/>
          <w:i/>
          <w:iCs/>
          <w:sz w:val="24"/>
          <w:szCs w:val="24"/>
        </w:rPr>
        <w:t>P. alcaligenes</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P. pseudoalcaligenes</w:t>
      </w:r>
      <w:r w:rsidRPr="00597425">
        <w:rPr>
          <w:rFonts w:asciiTheme="majorBidi" w:hAnsiTheme="majorBidi" w:cstheme="majorBidi"/>
          <w:sz w:val="24"/>
          <w:szCs w:val="24"/>
        </w:rPr>
        <w:t xml:space="preserve">  sont commun</w:t>
      </w:r>
      <w:r>
        <w:rPr>
          <w:rFonts w:asciiTheme="majorBidi" w:hAnsiTheme="majorBidi" w:cstheme="majorBidi"/>
          <w:sz w:val="24"/>
          <w:szCs w:val="24"/>
        </w:rPr>
        <w:t>e</w:t>
      </w:r>
      <w:r w:rsidRPr="00597425">
        <w:rPr>
          <w:rFonts w:asciiTheme="majorBidi" w:hAnsiTheme="majorBidi" w:cstheme="majorBidi"/>
          <w:sz w:val="24"/>
          <w:szCs w:val="24"/>
        </w:rPr>
        <w:t xml:space="preserve">s dans les sols salins. D'autres rhizobactéries tolérantes au sel, telles que </w:t>
      </w:r>
      <w:r w:rsidRPr="00597425">
        <w:rPr>
          <w:rFonts w:asciiTheme="majorBidi" w:hAnsiTheme="majorBidi" w:cstheme="majorBidi"/>
          <w:i/>
          <w:iCs/>
          <w:sz w:val="24"/>
          <w:szCs w:val="24"/>
        </w:rPr>
        <w:t>Serratia marcescens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Pseudomonas aeruginosa</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Alcaligenes xylosoxidans</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Ochrobactrum anthropi</w:t>
      </w:r>
      <w:r w:rsidRPr="00597425">
        <w:rPr>
          <w:rFonts w:asciiTheme="majorBidi" w:hAnsiTheme="majorBidi" w:cstheme="majorBidi"/>
          <w:sz w:val="24"/>
          <w:szCs w:val="24"/>
        </w:rPr>
        <w:t>, sont  également isolé</w:t>
      </w:r>
      <w:r>
        <w:rPr>
          <w:rFonts w:asciiTheme="majorBidi" w:hAnsiTheme="majorBidi" w:cstheme="majorBidi"/>
          <w:sz w:val="24"/>
          <w:szCs w:val="24"/>
        </w:rPr>
        <w:t>es</w:t>
      </w:r>
      <w:r w:rsidRPr="00597425">
        <w:rPr>
          <w:rFonts w:asciiTheme="majorBidi" w:hAnsiTheme="majorBidi" w:cstheme="majorBidi"/>
          <w:sz w:val="24"/>
          <w:szCs w:val="24"/>
        </w:rPr>
        <w:t xml:space="preserve"> des racines de riz (Tripathi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2002) . </w:t>
      </w:r>
      <w:r w:rsidRPr="00597425">
        <w:rPr>
          <w:rFonts w:asciiTheme="majorBidi" w:hAnsiTheme="majorBidi" w:cstheme="majorBidi"/>
          <w:i/>
          <w:iCs/>
          <w:sz w:val="24"/>
          <w:szCs w:val="24"/>
        </w:rPr>
        <w:t xml:space="preserve">P. </w:t>
      </w:r>
      <w:r w:rsidRPr="00597425">
        <w:rPr>
          <w:rFonts w:asciiTheme="majorBidi" w:hAnsiTheme="majorBidi" w:cstheme="majorBidi"/>
          <w:i/>
          <w:iCs/>
          <w:sz w:val="24"/>
          <w:szCs w:val="24"/>
        </w:rPr>
        <w:lastRenderedPageBreak/>
        <w:t xml:space="preserve">aeruginosa </w:t>
      </w:r>
      <w:r w:rsidRPr="00597425">
        <w:rPr>
          <w:rFonts w:asciiTheme="majorBidi" w:hAnsiTheme="majorBidi" w:cstheme="majorBidi"/>
          <w:sz w:val="24"/>
          <w:szCs w:val="24"/>
        </w:rPr>
        <w:t xml:space="preserve">est l’espèce dominante de la communauté bactérienne associée aux racines de riz (Tripathi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2002). Celle-ci est décrite comme opportuniste ; elle se trouve généralement dans le sol et les écosystèmes aquatiques. Le genre  </w:t>
      </w:r>
      <w:r w:rsidRPr="00597425">
        <w:rPr>
          <w:rFonts w:asciiTheme="majorBidi" w:hAnsiTheme="majorBidi" w:cstheme="majorBidi"/>
          <w:i/>
          <w:iCs/>
          <w:sz w:val="24"/>
          <w:szCs w:val="24"/>
        </w:rPr>
        <w:t>Bacillus</w:t>
      </w:r>
      <w:r w:rsidRPr="00597425">
        <w:rPr>
          <w:rFonts w:asciiTheme="majorBidi" w:hAnsiTheme="majorBidi" w:cstheme="majorBidi"/>
          <w:sz w:val="24"/>
          <w:szCs w:val="24"/>
        </w:rPr>
        <w:t xml:space="preserve"> est  présent  dans un large éventail d'habitats naturels (Logan, 2002), ce qui suggère un remarquable degré </w:t>
      </w:r>
      <w:r>
        <w:rPr>
          <w:rFonts w:asciiTheme="majorBidi" w:hAnsiTheme="majorBidi" w:cstheme="majorBidi"/>
          <w:sz w:val="24"/>
          <w:szCs w:val="24"/>
        </w:rPr>
        <w:t xml:space="preserve">de son </w:t>
      </w:r>
      <w:r w:rsidRPr="00597425">
        <w:rPr>
          <w:rFonts w:asciiTheme="majorBidi" w:hAnsiTheme="majorBidi" w:cstheme="majorBidi"/>
          <w:sz w:val="24"/>
          <w:szCs w:val="24"/>
        </w:rPr>
        <w:t>adaptation physiologique et génétique dans la nature. Pour persister et se reproduire, la bactérie devrait être capable de s'adapter rapidement à  différentes conditions</w:t>
      </w:r>
      <w:r>
        <w:rPr>
          <w:rFonts w:asciiTheme="majorBidi" w:hAnsiTheme="majorBidi" w:cstheme="majorBidi"/>
          <w:sz w:val="24"/>
          <w:szCs w:val="24"/>
        </w:rPr>
        <w:t xml:space="preserve"> </w:t>
      </w:r>
      <w:r w:rsidRPr="00AE1858">
        <w:rPr>
          <w:rFonts w:asciiTheme="majorBidi" w:hAnsiTheme="majorBidi" w:cstheme="majorBidi"/>
          <w:sz w:val="24"/>
          <w:szCs w:val="24"/>
        </w:rPr>
        <w:t>environnemmentales</w:t>
      </w:r>
      <w:r>
        <w:rPr>
          <w:rFonts w:asciiTheme="majorBidi" w:hAnsiTheme="majorBidi" w:cstheme="majorBidi"/>
          <w:sz w:val="24"/>
          <w:szCs w:val="24"/>
        </w:rPr>
        <w:t xml:space="preserve"> </w:t>
      </w:r>
      <w:r w:rsidRPr="00597425">
        <w:rPr>
          <w:rFonts w:asciiTheme="majorBidi" w:hAnsiTheme="majorBidi" w:cstheme="majorBidi"/>
          <w:sz w:val="24"/>
          <w:szCs w:val="24"/>
        </w:rPr>
        <w:t xml:space="preserve"> du sol. </w:t>
      </w:r>
      <w:r>
        <w:rPr>
          <w:rFonts w:asciiTheme="majorBidi" w:hAnsiTheme="majorBidi" w:cstheme="majorBidi"/>
          <w:sz w:val="24"/>
          <w:szCs w:val="24"/>
        </w:rPr>
        <w:t>Un c</w:t>
      </w:r>
      <w:r w:rsidRPr="00597425">
        <w:rPr>
          <w:rFonts w:asciiTheme="majorBidi" w:hAnsiTheme="majorBidi" w:cstheme="majorBidi"/>
          <w:sz w:val="24"/>
          <w:szCs w:val="24"/>
        </w:rPr>
        <w:t xml:space="preserve">ertain nombre de souches bactériennes </w:t>
      </w:r>
      <w:r>
        <w:rPr>
          <w:rFonts w:asciiTheme="majorBidi" w:hAnsiTheme="majorBidi" w:cstheme="majorBidi"/>
          <w:sz w:val="24"/>
          <w:szCs w:val="24"/>
        </w:rPr>
        <w:t>a</w:t>
      </w:r>
      <w:r w:rsidRPr="00597425">
        <w:rPr>
          <w:rFonts w:asciiTheme="majorBidi" w:hAnsiTheme="majorBidi" w:cstheme="majorBidi"/>
          <w:sz w:val="24"/>
          <w:szCs w:val="24"/>
        </w:rPr>
        <w:t xml:space="preserve"> été isolé</w:t>
      </w:r>
      <w:r>
        <w:rPr>
          <w:rFonts w:asciiTheme="majorBidi" w:hAnsiTheme="majorBidi" w:cstheme="majorBidi"/>
          <w:sz w:val="24"/>
          <w:szCs w:val="24"/>
        </w:rPr>
        <w:t xml:space="preserve"> à partir</w:t>
      </w:r>
      <w:r w:rsidRPr="00597425">
        <w:rPr>
          <w:rFonts w:asciiTheme="majorBidi" w:hAnsiTheme="majorBidi" w:cstheme="majorBidi"/>
          <w:sz w:val="24"/>
          <w:szCs w:val="24"/>
        </w:rPr>
        <w:t xml:space="preserve"> des environnements salins, tels  les genres </w:t>
      </w:r>
      <w:r w:rsidRPr="00597425">
        <w:rPr>
          <w:rFonts w:asciiTheme="majorBidi" w:hAnsiTheme="majorBidi" w:cstheme="majorBidi"/>
          <w:i/>
          <w:iCs/>
          <w:sz w:val="24"/>
          <w:szCs w:val="24"/>
        </w:rPr>
        <w:t>Salinivibrio</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Halomonas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Chromohalobacter</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Bacillus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Salinicoccus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Candida tropicalis</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 xml:space="preserve">Alcaligenes faecalis  </w:t>
      </w:r>
      <w:r w:rsidRPr="00597425">
        <w:rPr>
          <w:rFonts w:asciiTheme="majorBidi" w:hAnsiTheme="majorBidi" w:cstheme="majorBidi"/>
          <w:sz w:val="24"/>
          <w:szCs w:val="24"/>
        </w:rPr>
        <w:t xml:space="preserve">(Sanchez-Porro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2003). Les espèces bactériennes, telles </w:t>
      </w:r>
      <w:r w:rsidRPr="00597425">
        <w:rPr>
          <w:rFonts w:asciiTheme="majorBidi" w:hAnsiTheme="majorBidi" w:cstheme="majorBidi"/>
          <w:i/>
          <w:iCs/>
          <w:sz w:val="24"/>
          <w:szCs w:val="24"/>
        </w:rPr>
        <w:t>Pseudomonas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Bacillus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Acinetobacter</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Staphylococcus</w:t>
      </w:r>
      <w:r w:rsidRPr="00597425">
        <w:rPr>
          <w:rFonts w:asciiTheme="majorBidi" w:hAnsiTheme="majorBidi" w:cstheme="majorBidi"/>
          <w:sz w:val="24"/>
          <w:szCs w:val="24"/>
        </w:rPr>
        <w:t xml:space="preserve"> ont été </w:t>
      </w:r>
      <w:r>
        <w:rPr>
          <w:rFonts w:asciiTheme="majorBidi" w:hAnsiTheme="majorBidi" w:cstheme="majorBidi"/>
          <w:sz w:val="24"/>
          <w:szCs w:val="24"/>
        </w:rPr>
        <w:t>détectées</w:t>
      </w:r>
      <w:r w:rsidRPr="00597425">
        <w:rPr>
          <w:rFonts w:asciiTheme="majorBidi" w:hAnsiTheme="majorBidi" w:cstheme="majorBidi"/>
          <w:sz w:val="24"/>
          <w:szCs w:val="24"/>
        </w:rPr>
        <w:t xml:space="preserve"> </w:t>
      </w:r>
      <w:r>
        <w:rPr>
          <w:rFonts w:asciiTheme="majorBidi" w:hAnsiTheme="majorBidi" w:cstheme="majorBidi"/>
          <w:sz w:val="24"/>
          <w:szCs w:val="24"/>
        </w:rPr>
        <w:t>dans</w:t>
      </w:r>
      <w:r w:rsidRPr="00597425">
        <w:rPr>
          <w:rFonts w:asciiTheme="majorBidi" w:hAnsiTheme="majorBidi" w:cstheme="majorBidi"/>
          <w:sz w:val="24"/>
          <w:szCs w:val="24"/>
        </w:rPr>
        <w:t xml:space="preserve"> la rhizosphère de différentes plantes (Kloepper et Beauchamp 1992).  </w:t>
      </w:r>
    </w:p>
    <w:p w:rsidR="00A028C9" w:rsidRPr="00597425" w:rsidRDefault="00A028C9" w:rsidP="00A028C9">
      <w:pPr>
        <w:pStyle w:val="Titre1"/>
        <w:bidi w:val="0"/>
        <w:spacing w:after="240"/>
        <w:rPr>
          <w:rFonts w:asciiTheme="majorBidi" w:hAnsiTheme="majorBidi"/>
          <w:b w:val="0"/>
          <w:bCs w:val="0"/>
          <w:color w:val="0D0D0D" w:themeColor="text1" w:themeTint="F2"/>
          <w:sz w:val="24"/>
          <w:szCs w:val="24"/>
        </w:rPr>
      </w:pPr>
      <w:bookmarkStart w:id="3" w:name="_Toc509676482"/>
      <w:r w:rsidRPr="00597425">
        <w:rPr>
          <w:rFonts w:asciiTheme="majorBidi" w:hAnsiTheme="majorBidi"/>
          <w:color w:val="0D0D0D" w:themeColor="text1" w:themeTint="F2"/>
          <w:sz w:val="24"/>
          <w:szCs w:val="24"/>
        </w:rPr>
        <w:t>V-3-  Mécanismes des PGPR à  améliorer la croissance végétale sous stress salin</w:t>
      </w:r>
      <w:bookmarkEnd w:id="3"/>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La promotion de la croissance végétal</w:t>
      </w:r>
      <w:r>
        <w:rPr>
          <w:rFonts w:asciiTheme="majorBidi" w:hAnsiTheme="majorBidi" w:cstheme="majorBidi"/>
          <w:sz w:val="24"/>
          <w:szCs w:val="24"/>
        </w:rPr>
        <w:t>e  par les PGPR entraine</w:t>
      </w:r>
      <w:r w:rsidRPr="00597425">
        <w:rPr>
          <w:rFonts w:asciiTheme="majorBidi" w:hAnsiTheme="majorBidi" w:cstheme="majorBidi"/>
          <w:sz w:val="24"/>
          <w:szCs w:val="24"/>
        </w:rPr>
        <w:t xml:space="preserve"> des  changements dans l'équilibre microbien  rhizosphérique et des  modification</w:t>
      </w:r>
      <w:r>
        <w:rPr>
          <w:rFonts w:asciiTheme="majorBidi" w:hAnsiTheme="majorBidi" w:cstheme="majorBidi"/>
          <w:sz w:val="24"/>
          <w:szCs w:val="24"/>
        </w:rPr>
        <w:t>s</w:t>
      </w:r>
      <w:r w:rsidRPr="00597425">
        <w:rPr>
          <w:rFonts w:asciiTheme="majorBidi" w:hAnsiTheme="majorBidi" w:cstheme="majorBidi"/>
          <w:sz w:val="24"/>
          <w:szCs w:val="24"/>
        </w:rPr>
        <w:t xml:space="preserve"> de la physiologie de la plante (Glick </w:t>
      </w:r>
      <w:r w:rsidRPr="00597425">
        <w:rPr>
          <w:rFonts w:asciiTheme="majorBidi" w:hAnsiTheme="majorBidi" w:cstheme="majorBidi"/>
          <w:i/>
          <w:iCs/>
          <w:sz w:val="24"/>
          <w:szCs w:val="24"/>
        </w:rPr>
        <w:t>et al</w:t>
      </w:r>
      <w:r w:rsidRPr="00597425">
        <w:rPr>
          <w:rFonts w:asciiTheme="majorBidi" w:hAnsiTheme="majorBidi" w:cstheme="majorBidi"/>
          <w:sz w:val="24"/>
          <w:szCs w:val="24"/>
        </w:rPr>
        <w:t>., 199</w:t>
      </w:r>
      <w:r>
        <w:rPr>
          <w:rFonts w:asciiTheme="majorBidi" w:hAnsiTheme="majorBidi" w:cstheme="majorBidi"/>
          <w:sz w:val="24"/>
          <w:szCs w:val="24"/>
        </w:rPr>
        <w:t>7</w:t>
      </w:r>
      <w:r w:rsidRPr="00597425">
        <w:rPr>
          <w:rFonts w:asciiTheme="majorBidi" w:hAnsiTheme="majorBidi" w:cstheme="majorBidi"/>
          <w:sz w:val="24"/>
          <w:szCs w:val="24"/>
        </w:rPr>
        <w:t>). Elles peuvent  fournir des avantages aux  plantes  halophytes et  au</w:t>
      </w:r>
      <w:r>
        <w:rPr>
          <w:rFonts w:asciiTheme="majorBidi" w:hAnsiTheme="majorBidi" w:cstheme="majorBidi"/>
          <w:sz w:val="24"/>
          <w:szCs w:val="24"/>
        </w:rPr>
        <w:t>x</w:t>
      </w:r>
      <w:r w:rsidRPr="00597425">
        <w:rPr>
          <w:rFonts w:asciiTheme="majorBidi" w:hAnsiTheme="majorBidi" w:cstheme="majorBidi"/>
          <w:sz w:val="24"/>
          <w:szCs w:val="24"/>
        </w:rPr>
        <w:t xml:space="preserve"> glycophytes pour  surmonter les contraintes de stress salin avec diff</w:t>
      </w:r>
      <w:r>
        <w:rPr>
          <w:rFonts w:asciiTheme="majorBidi" w:hAnsiTheme="majorBidi" w:cstheme="majorBidi"/>
          <w:sz w:val="24"/>
          <w:szCs w:val="24"/>
        </w:rPr>
        <w:t>érents mécanismes. Elles  influencent</w:t>
      </w:r>
      <w:r w:rsidRPr="00597425">
        <w:rPr>
          <w:rFonts w:asciiTheme="majorBidi" w:hAnsiTheme="majorBidi" w:cstheme="majorBidi"/>
          <w:sz w:val="24"/>
          <w:szCs w:val="24"/>
        </w:rPr>
        <w:t xml:space="preserve">  de manière bénéfique la plante en stimulant sa croissance (voie directe) et/ou en la protégeant contre des infections par des agents phytopathogènes (voie indirecte).</w:t>
      </w:r>
    </w:p>
    <w:p w:rsidR="00A028C9" w:rsidRPr="00597425" w:rsidRDefault="00A028C9" w:rsidP="00A028C9">
      <w:pPr>
        <w:pStyle w:val="Titre1"/>
        <w:bidi w:val="0"/>
        <w:spacing w:before="0" w:after="240"/>
        <w:rPr>
          <w:rFonts w:asciiTheme="majorBidi" w:hAnsiTheme="majorBidi"/>
          <w:color w:val="0D0D0D" w:themeColor="text1" w:themeTint="F2"/>
          <w:sz w:val="24"/>
          <w:szCs w:val="24"/>
        </w:rPr>
      </w:pPr>
      <w:r w:rsidRPr="00597425">
        <w:rPr>
          <w:rFonts w:asciiTheme="majorBidi" w:hAnsiTheme="majorBidi"/>
          <w:color w:val="0D0D0D" w:themeColor="text1" w:themeTint="F2"/>
          <w:sz w:val="24"/>
          <w:szCs w:val="24"/>
        </w:rPr>
        <w:t xml:space="preserve"> </w:t>
      </w:r>
      <w:bookmarkStart w:id="4" w:name="_Toc509676483"/>
      <w:r w:rsidRPr="00597425">
        <w:rPr>
          <w:rFonts w:asciiTheme="majorBidi" w:hAnsiTheme="majorBidi"/>
          <w:color w:val="0D0D0D" w:themeColor="text1" w:themeTint="F2"/>
          <w:sz w:val="24"/>
          <w:szCs w:val="24"/>
        </w:rPr>
        <w:t>V-3-1- Mécanismes directs</w:t>
      </w:r>
      <w:bookmarkEnd w:id="4"/>
    </w:p>
    <w:p w:rsidR="00A028C9" w:rsidRPr="00597425" w:rsidRDefault="00A028C9" w:rsidP="00A028C9">
      <w:pPr>
        <w:pStyle w:val="Titre1"/>
        <w:numPr>
          <w:ilvl w:val="0"/>
          <w:numId w:val="33"/>
        </w:numPr>
        <w:bidi w:val="0"/>
        <w:spacing w:before="0" w:after="240"/>
        <w:rPr>
          <w:rFonts w:asciiTheme="majorBidi" w:hAnsiTheme="majorBidi"/>
          <w:b w:val="0"/>
          <w:bCs w:val="0"/>
          <w:color w:val="0D0D0D" w:themeColor="text1" w:themeTint="F2"/>
          <w:sz w:val="24"/>
          <w:szCs w:val="24"/>
        </w:rPr>
      </w:pPr>
      <w:bookmarkStart w:id="5" w:name="_Toc509676484"/>
      <w:r w:rsidRPr="00597425">
        <w:rPr>
          <w:rFonts w:asciiTheme="majorBidi" w:hAnsiTheme="majorBidi"/>
          <w:color w:val="0D0D0D" w:themeColor="text1" w:themeTint="F2"/>
          <w:sz w:val="24"/>
          <w:szCs w:val="24"/>
        </w:rPr>
        <w:t>Fixation d’azote</w:t>
      </w:r>
      <w:bookmarkEnd w:id="5"/>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La majeure partie de l’azote se trouve sous forme d’azote gazeux (N</w:t>
      </w:r>
      <w:r w:rsidRPr="00597425">
        <w:rPr>
          <w:rFonts w:asciiTheme="majorBidi" w:hAnsiTheme="majorBidi" w:cstheme="majorBidi"/>
          <w:sz w:val="24"/>
          <w:szCs w:val="24"/>
          <w:vertAlign w:val="subscript"/>
        </w:rPr>
        <w:t>2</w:t>
      </w:r>
      <w:r w:rsidRPr="00597425">
        <w:rPr>
          <w:rFonts w:asciiTheme="majorBidi" w:hAnsiTheme="majorBidi" w:cstheme="majorBidi"/>
          <w:sz w:val="24"/>
          <w:szCs w:val="24"/>
        </w:rPr>
        <w:t xml:space="preserve">) inaccessible aux animaux et aux plantes (Pujic et Normand, 2009). Sa fixation biologique existe  uniquement chez les  procaryotes grâce à la nitrogénase, une enzyme catalysant la réduction de l’azote atmosphérique  en ammoniac  (Weyens </w:t>
      </w:r>
      <w:r w:rsidRPr="00597425">
        <w:rPr>
          <w:rFonts w:asciiTheme="majorBidi" w:hAnsiTheme="majorBidi" w:cstheme="majorBidi"/>
          <w:i/>
          <w:iCs/>
          <w:sz w:val="24"/>
          <w:szCs w:val="24"/>
        </w:rPr>
        <w:t>et al</w:t>
      </w:r>
      <w:r w:rsidRPr="00597425">
        <w:rPr>
          <w:rFonts w:asciiTheme="majorBidi" w:hAnsiTheme="majorBidi" w:cstheme="majorBidi"/>
          <w:sz w:val="24"/>
          <w:szCs w:val="24"/>
        </w:rPr>
        <w:t>., 2010). La fixation d’azote est effectuée par des interactions symbiotiques ou non</w:t>
      </w:r>
      <w:r>
        <w:rPr>
          <w:rFonts w:asciiTheme="majorBidi" w:hAnsiTheme="majorBidi" w:cstheme="majorBidi"/>
          <w:sz w:val="24"/>
          <w:szCs w:val="24"/>
        </w:rPr>
        <w:t>-symbiotiques entre les microorganismes</w:t>
      </w:r>
      <w:r w:rsidRPr="00597425">
        <w:rPr>
          <w:rFonts w:asciiTheme="majorBidi" w:hAnsiTheme="majorBidi" w:cstheme="majorBidi"/>
          <w:sz w:val="24"/>
          <w:szCs w:val="24"/>
        </w:rPr>
        <w:t xml:space="preserve"> et les plantes. Parmi les PGPR symbiotiques qui fixent  fréquemment le  N</w:t>
      </w:r>
      <w:r w:rsidRPr="00597425">
        <w:rPr>
          <w:rFonts w:asciiTheme="majorBidi" w:hAnsiTheme="majorBidi" w:cstheme="majorBidi"/>
          <w:sz w:val="24"/>
          <w:szCs w:val="24"/>
          <w:vertAlign w:val="subscript"/>
        </w:rPr>
        <w:t>2</w:t>
      </w:r>
      <w:r w:rsidRPr="00597425">
        <w:rPr>
          <w:rFonts w:asciiTheme="majorBidi" w:hAnsiTheme="majorBidi" w:cstheme="majorBidi"/>
          <w:sz w:val="24"/>
          <w:szCs w:val="24"/>
        </w:rPr>
        <w:t xml:space="preserve"> atmosphérique dans le sol : </w:t>
      </w:r>
      <w:r w:rsidRPr="00597425">
        <w:rPr>
          <w:rFonts w:asciiTheme="majorBidi" w:hAnsiTheme="majorBidi" w:cstheme="majorBidi"/>
          <w:i/>
          <w:iCs/>
          <w:sz w:val="24"/>
          <w:szCs w:val="24"/>
        </w:rPr>
        <w:t>Rhizobium</w:t>
      </w:r>
      <w:r w:rsidRPr="00597425">
        <w:rPr>
          <w:rFonts w:asciiTheme="majorBidi" w:hAnsiTheme="majorBidi" w:cstheme="majorBidi"/>
          <w:sz w:val="24"/>
          <w:szCs w:val="24"/>
        </w:rPr>
        <w:t xml:space="preserve"> sp., </w:t>
      </w:r>
      <w:r w:rsidRPr="00597425">
        <w:rPr>
          <w:rFonts w:asciiTheme="majorBidi" w:hAnsiTheme="majorBidi" w:cstheme="majorBidi"/>
          <w:i/>
          <w:iCs/>
          <w:sz w:val="24"/>
          <w:szCs w:val="24"/>
        </w:rPr>
        <w:t>Azoarcus</w:t>
      </w:r>
      <w:r w:rsidRPr="00597425">
        <w:rPr>
          <w:rFonts w:asciiTheme="majorBidi" w:hAnsiTheme="majorBidi" w:cstheme="majorBidi"/>
          <w:sz w:val="24"/>
          <w:szCs w:val="24"/>
        </w:rPr>
        <w:t xml:space="preserve"> sp., </w:t>
      </w:r>
      <w:r w:rsidRPr="00597425">
        <w:rPr>
          <w:rFonts w:asciiTheme="majorBidi" w:hAnsiTheme="majorBidi" w:cstheme="majorBidi"/>
          <w:i/>
          <w:iCs/>
          <w:sz w:val="24"/>
          <w:szCs w:val="24"/>
        </w:rPr>
        <w:t>Beijerinckia</w:t>
      </w:r>
      <w:r w:rsidRPr="00597425">
        <w:rPr>
          <w:rFonts w:asciiTheme="majorBidi" w:hAnsiTheme="majorBidi" w:cstheme="majorBidi"/>
          <w:sz w:val="24"/>
          <w:szCs w:val="24"/>
        </w:rPr>
        <w:t xml:space="preserve"> sp., </w:t>
      </w:r>
      <w:r w:rsidRPr="00597425">
        <w:rPr>
          <w:rFonts w:asciiTheme="majorBidi" w:hAnsiTheme="majorBidi" w:cstheme="majorBidi"/>
          <w:i/>
          <w:iCs/>
          <w:sz w:val="24"/>
          <w:szCs w:val="24"/>
        </w:rPr>
        <w:t>Pantoea agglomerans</w:t>
      </w:r>
      <w:r w:rsidRPr="00597425">
        <w:rPr>
          <w:rFonts w:asciiTheme="majorBidi" w:hAnsiTheme="majorBidi" w:cstheme="majorBidi"/>
          <w:sz w:val="24"/>
          <w:szCs w:val="24"/>
        </w:rPr>
        <w:t xml:space="preserve"> et K. </w:t>
      </w:r>
      <w:r w:rsidRPr="00597425">
        <w:rPr>
          <w:rFonts w:asciiTheme="majorBidi" w:hAnsiTheme="majorBidi" w:cstheme="majorBidi"/>
          <w:i/>
          <w:iCs/>
          <w:sz w:val="24"/>
          <w:szCs w:val="24"/>
        </w:rPr>
        <w:t>pneumoniae</w:t>
      </w:r>
      <w:r w:rsidRPr="00597425">
        <w:rPr>
          <w:rFonts w:asciiTheme="majorBidi" w:hAnsiTheme="majorBidi" w:cstheme="majorBidi"/>
          <w:sz w:val="24"/>
          <w:szCs w:val="24"/>
        </w:rPr>
        <w:t>.  D’autre  sont libres dans la rhizosphère (e.g.</w:t>
      </w:r>
      <w:r>
        <w:rPr>
          <w:rFonts w:asciiTheme="majorBidi" w:hAnsiTheme="majorBidi" w:cstheme="majorBidi"/>
          <w:sz w:val="24"/>
          <w:szCs w:val="24"/>
        </w:rPr>
        <w:t>,</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Achromobacter</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Acetobacter</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Alcaligenes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Arthrobacter</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Azospirillum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Azotobacter</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Azomonas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Bacillus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Beijerinckia</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Clostridium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lastRenderedPageBreak/>
        <w:t>Corynebacterium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Derxia</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Enterobacter</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Herba spirillum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Klebsiella</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Pseudomonas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Rhodospirillum, Rhodopseudomonas</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Xanthobacter</w:t>
      </w:r>
      <w:r w:rsidRPr="00597425">
        <w:rPr>
          <w:rFonts w:asciiTheme="majorBidi" w:hAnsiTheme="majorBidi" w:cstheme="majorBidi"/>
          <w:sz w:val="24"/>
          <w:szCs w:val="24"/>
        </w:rPr>
        <w:t xml:space="preserve">) (Tilak </w:t>
      </w:r>
      <w:r w:rsidRPr="00597425">
        <w:rPr>
          <w:rFonts w:asciiTheme="majorBidi" w:hAnsiTheme="majorBidi" w:cstheme="majorBidi"/>
          <w:i/>
          <w:iCs/>
          <w:sz w:val="24"/>
          <w:szCs w:val="24"/>
        </w:rPr>
        <w:t>et al</w:t>
      </w:r>
      <w:r w:rsidRPr="00597425">
        <w:rPr>
          <w:rFonts w:asciiTheme="majorBidi" w:hAnsiTheme="majorBidi" w:cstheme="majorBidi"/>
          <w:sz w:val="24"/>
          <w:szCs w:val="24"/>
        </w:rPr>
        <w:t>., 2005). La fixation de N</w:t>
      </w:r>
      <w:r w:rsidRPr="00597425">
        <w:rPr>
          <w:rFonts w:asciiTheme="majorBidi" w:hAnsiTheme="majorBidi" w:cstheme="majorBidi"/>
          <w:sz w:val="24"/>
          <w:szCs w:val="24"/>
          <w:vertAlign w:val="subscript"/>
        </w:rPr>
        <w:t>2</w:t>
      </w:r>
      <w:r w:rsidRPr="00597425">
        <w:rPr>
          <w:rFonts w:asciiTheme="majorBidi" w:hAnsiTheme="majorBidi" w:cstheme="majorBidi"/>
          <w:sz w:val="24"/>
          <w:szCs w:val="24"/>
        </w:rPr>
        <w:t xml:space="preserve"> est réalisée par un gène particulier appelé </w:t>
      </w:r>
      <w:r w:rsidRPr="00597425">
        <w:rPr>
          <w:rFonts w:asciiTheme="majorBidi" w:hAnsiTheme="majorBidi" w:cstheme="majorBidi"/>
          <w:i/>
          <w:iCs/>
          <w:sz w:val="24"/>
          <w:szCs w:val="24"/>
        </w:rPr>
        <w:t>nif</w:t>
      </w:r>
      <w:r w:rsidRPr="00597425">
        <w:rPr>
          <w:rFonts w:asciiTheme="majorBidi" w:hAnsiTheme="majorBidi" w:cstheme="majorBidi"/>
          <w:sz w:val="24"/>
          <w:szCs w:val="24"/>
        </w:rPr>
        <w:t>, qui est impliqué dans l'activation des   protéines,  le don des électrons, la biosynthèse de  cofacteur</w:t>
      </w:r>
      <w:r>
        <w:rPr>
          <w:rFonts w:asciiTheme="majorBidi" w:hAnsiTheme="majorBidi" w:cstheme="majorBidi"/>
          <w:sz w:val="24"/>
          <w:szCs w:val="24"/>
        </w:rPr>
        <w:t>s</w:t>
      </w:r>
      <w:r w:rsidRPr="00597425">
        <w:rPr>
          <w:rFonts w:asciiTheme="majorBidi" w:hAnsiTheme="majorBidi" w:cstheme="majorBidi"/>
          <w:sz w:val="24"/>
          <w:szCs w:val="24"/>
        </w:rPr>
        <w:t xml:space="preserve"> et  dans de nombreux autres gènes régulateurs pour la synthèse et l'activité des enzyme</w:t>
      </w:r>
      <w:r>
        <w:rPr>
          <w:rFonts w:asciiTheme="majorBidi" w:hAnsiTheme="majorBidi" w:cstheme="majorBidi"/>
          <w:sz w:val="24"/>
          <w:szCs w:val="24"/>
        </w:rPr>
        <w:t>s</w:t>
      </w:r>
      <w:r w:rsidRPr="00597425">
        <w:rPr>
          <w:rFonts w:asciiTheme="majorBidi" w:hAnsiTheme="majorBidi" w:cstheme="majorBidi"/>
          <w:sz w:val="24"/>
          <w:szCs w:val="24"/>
        </w:rPr>
        <w:t xml:space="preserve"> (Reed </w:t>
      </w:r>
      <w:r w:rsidRPr="00597425">
        <w:rPr>
          <w:rFonts w:asciiTheme="majorBidi" w:hAnsiTheme="majorBidi" w:cstheme="majorBidi"/>
          <w:i/>
          <w:iCs/>
          <w:sz w:val="24"/>
          <w:szCs w:val="24"/>
        </w:rPr>
        <w:t>et al</w:t>
      </w:r>
      <w:r w:rsidRPr="00597425">
        <w:rPr>
          <w:rFonts w:asciiTheme="majorBidi" w:hAnsiTheme="majorBidi" w:cstheme="majorBidi"/>
          <w:sz w:val="24"/>
          <w:szCs w:val="24"/>
        </w:rPr>
        <w:t>., 2011). L’inoculation par des PGPR fixatrices d’azote  permet d’améliorer la croissance végétal</w:t>
      </w:r>
      <w:r>
        <w:rPr>
          <w:rFonts w:asciiTheme="majorBidi" w:hAnsiTheme="majorBidi" w:cstheme="majorBidi"/>
          <w:sz w:val="24"/>
          <w:szCs w:val="24"/>
        </w:rPr>
        <w:t>e</w:t>
      </w:r>
      <w:r w:rsidRPr="00597425">
        <w:rPr>
          <w:rFonts w:asciiTheme="majorBidi" w:hAnsiTheme="majorBidi" w:cstheme="majorBidi"/>
          <w:sz w:val="24"/>
          <w:szCs w:val="24"/>
        </w:rPr>
        <w:t xml:space="preserve">, et de maintenir un niveau élevé  d’azote dans les sols agricoles  (Damam </w:t>
      </w:r>
      <w:r w:rsidRPr="00597425">
        <w:rPr>
          <w:rFonts w:asciiTheme="majorBidi" w:hAnsiTheme="majorBidi" w:cstheme="majorBidi"/>
          <w:i/>
          <w:iCs/>
          <w:sz w:val="24"/>
          <w:szCs w:val="24"/>
        </w:rPr>
        <w:t>et al</w:t>
      </w:r>
      <w:r w:rsidRPr="00597425">
        <w:rPr>
          <w:rFonts w:asciiTheme="majorBidi" w:hAnsiTheme="majorBidi" w:cstheme="majorBidi"/>
          <w:sz w:val="24"/>
          <w:szCs w:val="24"/>
        </w:rPr>
        <w:t>., 2016).</w:t>
      </w:r>
    </w:p>
    <w:p w:rsidR="00A028C9" w:rsidRPr="00597425" w:rsidRDefault="00A028C9" w:rsidP="00A028C9">
      <w:pPr>
        <w:pStyle w:val="Titre1"/>
        <w:numPr>
          <w:ilvl w:val="0"/>
          <w:numId w:val="33"/>
        </w:numPr>
        <w:bidi w:val="0"/>
        <w:spacing w:after="240" w:line="276" w:lineRule="auto"/>
        <w:rPr>
          <w:rFonts w:asciiTheme="majorBidi" w:hAnsiTheme="majorBidi"/>
          <w:color w:val="0D0D0D" w:themeColor="text1" w:themeTint="F2"/>
          <w:sz w:val="24"/>
          <w:szCs w:val="24"/>
        </w:rPr>
      </w:pPr>
      <w:bookmarkStart w:id="6" w:name="_Toc509676485"/>
      <w:r>
        <w:rPr>
          <w:rFonts w:asciiTheme="majorBidi" w:hAnsiTheme="majorBidi"/>
          <w:color w:val="0D0D0D" w:themeColor="text1" w:themeTint="F2"/>
          <w:sz w:val="24"/>
          <w:szCs w:val="24"/>
        </w:rPr>
        <w:t>Solubilisation du p</w:t>
      </w:r>
      <w:r w:rsidRPr="00597425">
        <w:rPr>
          <w:rFonts w:asciiTheme="majorBidi" w:hAnsiTheme="majorBidi"/>
          <w:color w:val="0D0D0D" w:themeColor="text1" w:themeTint="F2"/>
          <w:sz w:val="24"/>
          <w:szCs w:val="24"/>
        </w:rPr>
        <w:t>hosphate</w:t>
      </w:r>
      <w:bookmarkEnd w:id="6"/>
    </w:p>
    <w:p w:rsidR="00A028C9" w:rsidRPr="00597425" w:rsidRDefault="00A028C9" w:rsidP="00A028C9">
      <w:pPr>
        <w:spacing w:line="360" w:lineRule="auto"/>
        <w:jc w:val="both"/>
        <w:rPr>
          <w:rFonts w:asciiTheme="majorBidi" w:hAnsiTheme="majorBidi" w:cstheme="majorBidi"/>
          <w:b/>
          <w:bCs/>
          <w:sz w:val="24"/>
          <w:szCs w:val="24"/>
        </w:rPr>
      </w:pPr>
      <w:r w:rsidRPr="00597425">
        <w:rPr>
          <w:rFonts w:asciiTheme="majorBidi" w:hAnsiTheme="majorBidi" w:cstheme="majorBidi"/>
          <w:sz w:val="24"/>
          <w:szCs w:val="24"/>
        </w:rPr>
        <w:t xml:space="preserve">Le phosphore est le deuxième </w:t>
      </w:r>
      <w:r w:rsidRPr="00AE1858">
        <w:rPr>
          <w:rFonts w:asciiTheme="majorBidi" w:hAnsiTheme="majorBidi" w:cstheme="majorBidi"/>
          <w:sz w:val="24"/>
          <w:szCs w:val="24"/>
        </w:rPr>
        <w:t>nutriment essentiel</w:t>
      </w:r>
      <w:r>
        <w:rPr>
          <w:rFonts w:asciiTheme="majorBidi" w:hAnsiTheme="majorBidi" w:cstheme="majorBidi"/>
          <w:sz w:val="24"/>
          <w:szCs w:val="24"/>
        </w:rPr>
        <w:t xml:space="preserve"> </w:t>
      </w:r>
      <w:r w:rsidRPr="00AE1858">
        <w:rPr>
          <w:rFonts w:asciiTheme="majorBidi" w:hAnsiTheme="majorBidi" w:cstheme="majorBidi"/>
          <w:sz w:val="24"/>
          <w:szCs w:val="24"/>
        </w:rPr>
        <w:t>pour une croissance optimale   des plantes</w:t>
      </w:r>
      <w:r>
        <w:rPr>
          <w:rFonts w:asciiTheme="majorBidi" w:hAnsiTheme="majorBidi" w:cstheme="majorBidi"/>
          <w:sz w:val="24"/>
          <w:szCs w:val="24"/>
        </w:rPr>
        <w:t xml:space="preserve"> </w:t>
      </w:r>
      <w:r w:rsidRPr="00AE1858">
        <w:rPr>
          <w:rFonts w:asciiTheme="majorBidi" w:hAnsiTheme="majorBidi" w:cstheme="majorBidi"/>
          <w:sz w:val="24"/>
          <w:szCs w:val="24"/>
        </w:rPr>
        <w:t xml:space="preserve">(Goudaa  </w:t>
      </w:r>
      <w:r w:rsidRPr="00AE1858">
        <w:rPr>
          <w:rFonts w:asciiTheme="majorBidi" w:hAnsiTheme="majorBidi" w:cstheme="majorBidi"/>
          <w:i/>
          <w:iCs/>
          <w:sz w:val="24"/>
          <w:szCs w:val="24"/>
        </w:rPr>
        <w:t>et al.,</w:t>
      </w:r>
      <w:r w:rsidRPr="00AE1858">
        <w:rPr>
          <w:rFonts w:asciiTheme="majorBidi" w:hAnsiTheme="majorBidi" w:cstheme="majorBidi"/>
          <w:sz w:val="24"/>
          <w:szCs w:val="24"/>
        </w:rPr>
        <w:t xml:space="preserve"> 2018). Il</w:t>
      </w:r>
      <w:r w:rsidRPr="00597425">
        <w:rPr>
          <w:rFonts w:asciiTheme="majorBidi" w:hAnsiTheme="majorBidi" w:cstheme="majorBidi"/>
          <w:sz w:val="24"/>
          <w:szCs w:val="24"/>
        </w:rPr>
        <w:t xml:space="preserve"> joue un rôle important dans tous les principaux processus</w:t>
      </w:r>
      <w:r>
        <w:rPr>
          <w:rFonts w:asciiTheme="majorBidi" w:hAnsiTheme="majorBidi" w:cstheme="majorBidi"/>
          <w:sz w:val="24"/>
          <w:szCs w:val="24"/>
        </w:rPr>
        <w:t xml:space="preserve"> </w:t>
      </w:r>
      <w:r w:rsidRPr="00597425">
        <w:rPr>
          <w:rFonts w:asciiTheme="majorBidi" w:hAnsiTheme="majorBidi" w:cstheme="majorBidi"/>
          <w:sz w:val="24"/>
          <w:szCs w:val="24"/>
        </w:rPr>
        <w:t xml:space="preserve">métaboliques, y compris le transfert d'énergie, la transduction du signal, la respiration, la  biosynthèse et la photosynthèse (Anand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2016). Cependant, 95-99% de phosphore est sous forme insoluble, immobilisé ou précipité; limitant </w:t>
      </w:r>
      <w:r w:rsidRPr="00637111">
        <w:rPr>
          <w:rFonts w:asciiTheme="majorBidi" w:hAnsiTheme="majorBidi" w:cstheme="majorBidi"/>
          <w:sz w:val="24"/>
          <w:szCs w:val="24"/>
        </w:rPr>
        <w:t>sa</w:t>
      </w:r>
      <w:r>
        <w:rPr>
          <w:rFonts w:asciiTheme="majorBidi" w:hAnsiTheme="majorBidi" w:cstheme="majorBidi"/>
          <w:sz w:val="24"/>
          <w:szCs w:val="24"/>
        </w:rPr>
        <w:t xml:space="preserve"> </w:t>
      </w:r>
      <w:r w:rsidRPr="00597425">
        <w:rPr>
          <w:rFonts w:asciiTheme="majorBidi" w:hAnsiTheme="majorBidi" w:cstheme="majorBidi"/>
          <w:sz w:val="24"/>
          <w:szCs w:val="24"/>
        </w:rPr>
        <w:t xml:space="preserve">disponibilité pour les plantes. La solubilisation de minéraux par les PGPR se fait  par la production  d’acides organiques de faible  poids moléculaire comme l'acide gluconique (Sáenz-Mata </w:t>
      </w:r>
      <w:r w:rsidRPr="00597425">
        <w:rPr>
          <w:rFonts w:asciiTheme="majorBidi" w:hAnsiTheme="majorBidi" w:cstheme="majorBidi"/>
          <w:i/>
          <w:iCs/>
          <w:sz w:val="24"/>
          <w:szCs w:val="24"/>
        </w:rPr>
        <w:t>et al</w:t>
      </w:r>
      <w:r w:rsidRPr="00597425">
        <w:rPr>
          <w:rFonts w:asciiTheme="majorBidi" w:hAnsiTheme="majorBidi" w:cstheme="majorBidi"/>
          <w:sz w:val="24"/>
          <w:szCs w:val="24"/>
        </w:rPr>
        <w:t>., 2016).</w:t>
      </w:r>
      <w:r w:rsidRPr="00597425">
        <w:rPr>
          <w:rFonts w:asciiTheme="majorBidi" w:hAnsiTheme="majorBidi" w:cstheme="majorBidi"/>
          <w:b/>
          <w:bCs/>
          <w:sz w:val="24"/>
          <w:szCs w:val="24"/>
        </w:rPr>
        <w:t xml:space="preserve"> </w:t>
      </w:r>
      <w:r w:rsidRPr="00597425">
        <w:rPr>
          <w:rFonts w:asciiTheme="majorBidi" w:hAnsiTheme="majorBidi" w:cstheme="majorBidi"/>
          <w:sz w:val="24"/>
          <w:szCs w:val="24"/>
        </w:rPr>
        <w:t xml:space="preserve">Plusieurs souches </w:t>
      </w:r>
      <w:r w:rsidRPr="00637111">
        <w:rPr>
          <w:rFonts w:asciiTheme="majorBidi" w:hAnsiTheme="majorBidi" w:cstheme="majorBidi"/>
          <w:sz w:val="24"/>
          <w:szCs w:val="24"/>
        </w:rPr>
        <w:t>bactériennes</w:t>
      </w:r>
      <w:r w:rsidRPr="00597425">
        <w:rPr>
          <w:rFonts w:asciiTheme="majorBidi" w:hAnsiTheme="majorBidi" w:cstheme="majorBidi"/>
          <w:sz w:val="24"/>
          <w:szCs w:val="24"/>
        </w:rPr>
        <w:t xml:space="preserve">  telles  </w:t>
      </w:r>
      <w:r w:rsidRPr="00597425">
        <w:rPr>
          <w:rFonts w:asciiTheme="majorBidi" w:hAnsiTheme="majorBidi" w:cstheme="majorBidi"/>
          <w:i/>
          <w:iCs/>
          <w:sz w:val="24"/>
          <w:szCs w:val="24"/>
        </w:rPr>
        <w:t>Pseudomonas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Bacillus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Burkholderia</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Rhizobium</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Flavobacterium</w:t>
      </w:r>
      <w:r w:rsidRPr="00597425">
        <w:rPr>
          <w:rFonts w:asciiTheme="majorBidi" w:hAnsiTheme="majorBidi" w:cstheme="majorBidi"/>
          <w:sz w:val="24"/>
          <w:szCs w:val="24"/>
        </w:rPr>
        <w:t xml:space="preserve"> ont  la capacité de solubiliser le  phosphate inorganique. L'utilisation de ces bactéries comme </w:t>
      </w:r>
      <w:r w:rsidRPr="00637111">
        <w:rPr>
          <w:rFonts w:asciiTheme="majorBidi" w:hAnsiTheme="majorBidi" w:cstheme="majorBidi"/>
          <w:sz w:val="24"/>
          <w:szCs w:val="24"/>
        </w:rPr>
        <w:t>bioinoculants  augmente sa disponibilité</w:t>
      </w:r>
      <w:r>
        <w:rPr>
          <w:rFonts w:asciiTheme="majorBidi" w:hAnsiTheme="majorBidi" w:cstheme="majorBidi"/>
          <w:sz w:val="24"/>
          <w:szCs w:val="24"/>
        </w:rPr>
        <w:t xml:space="preserve">. Ces PGPR peuvent </w:t>
      </w:r>
      <w:r w:rsidRPr="00597425">
        <w:rPr>
          <w:rFonts w:asciiTheme="majorBidi" w:hAnsiTheme="majorBidi" w:cstheme="majorBidi"/>
          <w:sz w:val="24"/>
          <w:szCs w:val="24"/>
        </w:rPr>
        <w:t xml:space="preserve">ainsi  améliorer la croissance des plantes en atténuant l’effet négatif du stress salin (Giri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2003 ; Saharan et Nehra 2011 ; </w:t>
      </w:r>
      <w:r w:rsidRPr="00597425">
        <w:rPr>
          <w:rFonts w:asciiTheme="majorBidi" w:hAnsiTheme="majorBidi" w:cstheme="majorBidi"/>
          <w:color w:val="0D0D0D" w:themeColor="text1" w:themeTint="F2"/>
          <w:sz w:val="24"/>
          <w:szCs w:val="24"/>
        </w:rPr>
        <w:t xml:space="preserve">Idris </w:t>
      </w:r>
      <w:r w:rsidRPr="00597425">
        <w:rPr>
          <w:rFonts w:asciiTheme="majorBidi" w:hAnsiTheme="majorBidi" w:cstheme="majorBidi"/>
          <w:i/>
          <w:iCs/>
          <w:color w:val="0D0D0D" w:themeColor="text1" w:themeTint="F2"/>
          <w:sz w:val="24"/>
          <w:szCs w:val="24"/>
        </w:rPr>
        <w:t>et al</w:t>
      </w:r>
      <w:r w:rsidRPr="00597425">
        <w:rPr>
          <w:rFonts w:asciiTheme="majorBidi" w:hAnsiTheme="majorBidi" w:cstheme="majorBidi"/>
          <w:color w:val="0D0D0D" w:themeColor="text1" w:themeTint="F2"/>
          <w:sz w:val="24"/>
          <w:szCs w:val="24"/>
        </w:rPr>
        <w:t xml:space="preserve">., 2016 ; </w:t>
      </w:r>
      <w:r w:rsidRPr="00597425">
        <w:rPr>
          <w:rFonts w:asciiTheme="majorBidi" w:hAnsiTheme="majorBidi" w:cstheme="majorBidi"/>
          <w:sz w:val="24"/>
          <w:szCs w:val="24"/>
        </w:rPr>
        <w:t xml:space="preserve"> Sáenz-Mata </w:t>
      </w:r>
      <w:r w:rsidRPr="00597425">
        <w:rPr>
          <w:rFonts w:asciiTheme="majorBidi" w:hAnsiTheme="majorBidi" w:cstheme="majorBidi"/>
          <w:i/>
          <w:iCs/>
          <w:sz w:val="24"/>
          <w:szCs w:val="24"/>
        </w:rPr>
        <w:t>et al</w:t>
      </w:r>
      <w:r w:rsidRPr="00597425">
        <w:rPr>
          <w:rFonts w:asciiTheme="majorBidi" w:hAnsiTheme="majorBidi" w:cstheme="majorBidi"/>
          <w:sz w:val="24"/>
          <w:szCs w:val="24"/>
        </w:rPr>
        <w:t>., 2016).</w:t>
      </w:r>
      <w:r w:rsidRPr="00597425">
        <w:rPr>
          <w:rFonts w:asciiTheme="majorBidi" w:hAnsiTheme="majorBidi" w:cstheme="majorBidi"/>
          <w:b/>
          <w:bCs/>
          <w:sz w:val="24"/>
          <w:szCs w:val="24"/>
        </w:rPr>
        <w:t xml:space="preserve"> </w:t>
      </w:r>
    </w:p>
    <w:p w:rsidR="00A028C9" w:rsidRPr="00597425" w:rsidRDefault="00A028C9" w:rsidP="00A028C9">
      <w:pPr>
        <w:pStyle w:val="Titre1"/>
        <w:bidi w:val="0"/>
        <w:spacing w:after="240" w:line="276" w:lineRule="auto"/>
        <w:ind w:left="360"/>
        <w:rPr>
          <w:rFonts w:asciiTheme="majorBidi" w:hAnsiTheme="majorBidi"/>
          <w:b w:val="0"/>
          <w:bCs w:val="0"/>
          <w:color w:val="0D0D0D" w:themeColor="text1" w:themeTint="F2"/>
          <w:sz w:val="24"/>
          <w:szCs w:val="24"/>
        </w:rPr>
      </w:pPr>
      <w:r>
        <w:rPr>
          <w:rFonts w:asciiTheme="majorBidi" w:hAnsiTheme="majorBidi"/>
          <w:color w:val="0D0D0D" w:themeColor="text1" w:themeTint="F2"/>
          <w:sz w:val="24"/>
          <w:szCs w:val="24"/>
        </w:rPr>
        <w:t xml:space="preserve">c- </w:t>
      </w:r>
      <w:r w:rsidRPr="00597425">
        <w:rPr>
          <w:rFonts w:asciiTheme="majorBidi" w:hAnsiTheme="majorBidi"/>
          <w:color w:val="0D0D0D" w:themeColor="text1" w:themeTint="F2"/>
          <w:sz w:val="24"/>
          <w:szCs w:val="24"/>
        </w:rPr>
        <w:t xml:space="preserve"> </w:t>
      </w:r>
      <w:bookmarkStart w:id="7" w:name="_Toc509676486"/>
      <w:r w:rsidRPr="00597425">
        <w:rPr>
          <w:rFonts w:asciiTheme="majorBidi" w:hAnsiTheme="majorBidi"/>
          <w:color w:val="0D0D0D" w:themeColor="text1" w:themeTint="F2"/>
          <w:sz w:val="24"/>
          <w:szCs w:val="24"/>
        </w:rPr>
        <w:t>Production de sidérophores</w:t>
      </w:r>
      <w:bookmarkEnd w:id="7"/>
    </w:p>
    <w:p w:rsidR="00A028C9" w:rsidRPr="00597425" w:rsidRDefault="00A028C9" w:rsidP="00A028C9">
      <w:pPr>
        <w:spacing w:line="360" w:lineRule="auto"/>
        <w:jc w:val="both"/>
        <w:rPr>
          <w:rFonts w:asciiTheme="majorBidi" w:hAnsiTheme="majorBidi" w:cstheme="majorBidi"/>
          <w:color w:val="0D0D0D" w:themeColor="text1" w:themeTint="F2"/>
          <w:sz w:val="24"/>
          <w:szCs w:val="24"/>
        </w:rPr>
      </w:pPr>
      <w:r w:rsidRPr="00597425">
        <w:rPr>
          <w:rFonts w:asciiTheme="majorBidi" w:hAnsiTheme="majorBidi" w:cstheme="majorBidi"/>
          <w:color w:val="0D0D0D" w:themeColor="text1" w:themeTint="F2"/>
          <w:sz w:val="24"/>
          <w:szCs w:val="24"/>
        </w:rPr>
        <w:t>Les sidérophores sont des  petites molécules organiques produites par des micro-organismes</w:t>
      </w:r>
      <w:r w:rsidRPr="00597425">
        <w:rPr>
          <w:rFonts w:asciiTheme="majorBidi" w:hAnsiTheme="majorBidi" w:cstheme="majorBidi"/>
          <w:color w:val="0D0D0D" w:themeColor="text1" w:themeTint="F2"/>
          <w:sz w:val="24"/>
          <w:szCs w:val="24"/>
        </w:rPr>
        <w:br/>
        <w:t>dans des conditions limitantes en fer afin d’améliorer son absorption. La plupart de sidérophores sont solubles dans l'eau et peuvent être divisés en  extracellulaires et intracellulaires. Certains  rhizobactéries  utilisent  des sidérophores  homologues alors que</w:t>
      </w:r>
      <w:r w:rsidRPr="00597425">
        <w:rPr>
          <w:rFonts w:asciiTheme="majorBidi" w:hAnsiTheme="majorBidi" w:cstheme="majorBidi"/>
          <w:color w:val="0D0D0D" w:themeColor="text1" w:themeTint="F2"/>
          <w:sz w:val="24"/>
          <w:szCs w:val="24"/>
        </w:rPr>
        <w:br/>
        <w:t xml:space="preserve">d'autres utilisent ceux produits par d'autres rhizobactéries de  différents genres (sidérophores hétérologues) (Khan </w:t>
      </w:r>
      <w:r w:rsidRPr="00597425">
        <w:rPr>
          <w:rFonts w:asciiTheme="majorBidi" w:hAnsiTheme="majorBidi" w:cstheme="majorBidi"/>
          <w:i/>
          <w:iCs/>
          <w:color w:val="0D0D0D" w:themeColor="text1" w:themeTint="F2"/>
          <w:sz w:val="24"/>
          <w:szCs w:val="24"/>
        </w:rPr>
        <w:t>et al</w:t>
      </w:r>
      <w:r w:rsidRPr="00597425">
        <w:rPr>
          <w:rFonts w:asciiTheme="majorBidi" w:hAnsiTheme="majorBidi" w:cstheme="majorBidi"/>
          <w:color w:val="0D0D0D" w:themeColor="text1" w:themeTint="F2"/>
          <w:sz w:val="24"/>
          <w:szCs w:val="24"/>
        </w:rPr>
        <w:t xml:space="preserve">., 2009).  Les PGPR </w:t>
      </w:r>
      <w:r w:rsidRPr="00637111">
        <w:rPr>
          <w:rFonts w:asciiTheme="majorBidi" w:hAnsiTheme="majorBidi" w:cstheme="majorBidi"/>
          <w:color w:val="0D0D0D" w:themeColor="text1" w:themeTint="F2"/>
          <w:sz w:val="24"/>
          <w:szCs w:val="24"/>
        </w:rPr>
        <w:t xml:space="preserve">comme  </w:t>
      </w:r>
      <w:r w:rsidRPr="00637111">
        <w:rPr>
          <w:rFonts w:asciiTheme="majorBidi" w:hAnsiTheme="majorBidi" w:cstheme="majorBidi"/>
          <w:i/>
          <w:iCs/>
          <w:color w:val="0D0D0D" w:themeColor="text1" w:themeTint="F2"/>
          <w:sz w:val="24"/>
          <w:szCs w:val="24"/>
        </w:rPr>
        <w:t>Pseudomonas putida</w:t>
      </w:r>
      <w:r>
        <w:rPr>
          <w:rFonts w:asciiTheme="majorBidi" w:hAnsiTheme="majorBidi" w:cstheme="majorBidi"/>
          <w:color w:val="0D0D0D" w:themeColor="text1" w:themeTint="F2"/>
          <w:sz w:val="24"/>
          <w:szCs w:val="24"/>
        </w:rPr>
        <w:t xml:space="preserve">   utilise</w:t>
      </w:r>
      <w:r w:rsidRPr="00597425">
        <w:rPr>
          <w:rFonts w:asciiTheme="majorBidi" w:hAnsiTheme="majorBidi" w:cstheme="majorBidi"/>
          <w:color w:val="0D0D0D" w:themeColor="text1" w:themeTint="F2"/>
          <w:sz w:val="24"/>
          <w:szCs w:val="24"/>
        </w:rPr>
        <w:t xml:space="preserve">  les sidérophores produits par d'autres microbes présents dans la rhizosphère pour satisfaire leurs besoins en fe</w:t>
      </w:r>
      <w:r>
        <w:rPr>
          <w:rFonts w:asciiTheme="majorBidi" w:hAnsiTheme="majorBidi" w:cstheme="majorBidi"/>
          <w:color w:val="0D0D0D" w:themeColor="text1" w:themeTint="F2"/>
          <w:sz w:val="24"/>
          <w:szCs w:val="24"/>
        </w:rPr>
        <w:t xml:space="preserve">r et </w:t>
      </w:r>
      <w:r w:rsidRPr="00597425">
        <w:rPr>
          <w:rFonts w:asciiTheme="majorBidi" w:hAnsiTheme="majorBidi" w:cstheme="majorBidi"/>
          <w:color w:val="0D0D0D" w:themeColor="text1" w:themeTint="F2"/>
          <w:sz w:val="24"/>
          <w:szCs w:val="24"/>
        </w:rPr>
        <w:t xml:space="preserve">afin d’augmenter  sa disponibilité dans </w:t>
      </w:r>
      <w:r>
        <w:rPr>
          <w:rFonts w:asciiTheme="majorBidi" w:hAnsiTheme="majorBidi" w:cstheme="majorBidi"/>
          <w:color w:val="0D0D0D" w:themeColor="text1" w:themeTint="F2"/>
          <w:sz w:val="24"/>
          <w:szCs w:val="24"/>
        </w:rPr>
        <w:t>leur</w:t>
      </w:r>
      <w:r w:rsidRPr="00597425">
        <w:rPr>
          <w:rFonts w:asciiTheme="majorBidi" w:hAnsiTheme="majorBidi" w:cstheme="majorBidi"/>
          <w:color w:val="0D0D0D" w:themeColor="text1" w:themeTint="F2"/>
          <w:sz w:val="24"/>
          <w:szCs w:val="24"/>
        </w:rPr>
        <w:t xml:space="preserve"> habitat  (Rathore, 2015). Un </w:t>
      </w:r>
      <w:r w:rsidRPr="00597425">
        <w:rPr>
          <w:rFonts w:asciiTheme="majorBidi" w:hAnsiTheme="majorBidi" w:cstheme="majorBidi"/>
          <w:color w:val="0D0D0D" w:themeColor="text1" w:themeTint="F2"/>
          <w:sz w:val="24"/>
          <w:szCs w:val="24"/>
        </w:rPr>
        <w:lastRenderedPageBreak/>
        <w:t xml:space="preserve">sidérophore puissant, tel que le complexe ferrique-sidérophore, joue un rôle important dans l'absorption de fer par les plantes en présence d'autres  métaux, tels que le nickel et le cadmium (Beneduzi </w:t>
      </w:r>
      <w:r w:rsidRPr="00597425">
        <w:rPr>
          <w:rFonts w:asciiTheme="majorBidi" w:hAnsiTheme="majorBidi" w:cstheme="majorBidi"/>
          <w:i/>
          <w:iCs/>
          <w:color w:val="0D0D0D" w:themeColor="text1" w:themeTint="F2"/>
          <w:sz w:val="24"/>
          <w:szCs w:val="24"/>
        </w:rPr>
        <w:t>et al</w:t>
      </w:r>
      <w:r w:rsidRPr="00597425">
        <w:rPr>
          <w:rFonts w:asciiTheme="majorBidi" w:hAnsiTheme="majorBidi" w:cstheme="majorBidi"/>
          <w:color w:val="0D0D0D" w:themeColor="text1" w:themeTint="F2"/>
          <w:sz w:val="24"/>
          <w:szCs w:val="24"/>
        </w:rPr>
        <w:t xml:space="preserve">., 2012 ; Gouda </w:t>
      </w:r>
      <w:r w:rsidRPr="00597425">
        <w:rPr>
          <w:rFonts w:asciiTheme="majorBidi" w:hAnsiTheme="majorBidi" w:cstheme="majorBidi"/>
          <w:i/>
          <w:iCs/>
          <w:color w:val="0D0D0D" w:themeColor="text1" w:themeTint="F2"/>
          <w:sz w:val="24"/>
          <w:szCs w:val="24"/>
        </w:rPr>
        <w:t>et al</w:t>
      </w:r>
      <w:r w:rsidRPr="00597425">
        <w:rPr>
          <w:rFonts w:asciiTheme="majorBidi" w:hAnsiTheme="majorBidi" w:cstheme="majorBidi"/>
          <w:color w:val="0D0D0D" w:themeColor="text1" w:themeTint="F2"/>
          <w:sz w:val="24"/>
          <w:szCs w:val="24"/>
        </w:rPr>
        <w:t>.,  2018). Chez  les  rhizobactéries  à  Gram négatif et positif</w:t>
      </w:r>
      <w:r>
        <w:rPr>
          <w:rFonts w:asciiTheme="majorBidi" w:hAnsiTheme="majorBidi" w:cstheme="majorBidi"/>
          <w:color w:val="0D0D0D" w:themeColor="text1" w:themeTint="F2"/>
          <w:sz w:val="24"/>
          <w:szCs w:val="24"/>
        </w:rPr>
        <w:t>,</w:t>
      </w:r>
      <w:r w:rsidRPr="00597425">
        <w:rPr>
          <w:rFonts w:asciiTheme="majorBidi" w:hAnsiTheme="majorBidi" w:cstheme="majorBidi"/>
          <w:color w:val="0D0D0D" w:themeColor="text1" w:themeTint="F2"/>
          <w:sz w:val="24"/>
          <w:szCs w:val="24"/>
        </w:rPr>
        <w:t xml:space="preserve"> le fer (Fe</w:t>
      </w:r>
      <w:r w:rsidRPr="00597425">
        <w:rPr>
          <w:rFonts w:asciiTheme="majorBidi" w:hAnsiTheme="majorBidi" w:cstheme="majorBidi"/>
          <w:color w:val="0D0D0D" w:themeColor="text1" w:themeTint="F2"/>
          <w:sz w:val="24"/>
          <w:szCs w:val="24"/>
          <w:vertAlign w:val="subscript"/>
        </w:rPr>
        <w:t>3</w:t>
      </w:r>
      <w:r w:rsidRPr="00597425">
        <w:rPr>
          <w:rFonts w:asciiTheme="majorBidi" w:hAnsiTheme="majorBidi" w:cstheme="majorBidi"/>
          <w:color w:val="0D0D0D" w:themeColor="text1" w:themeTint="F2"/>
          <w:sz w:val="24"/>
          <w:szCs w:val="24"/>
          <w:vertAlign w:val="superscript"/>
        </w:rPr>
        <w:t>+</w:t>
      </w:r>
      <w:r w:rsidRPr="00597425">
        <w:rPr>
          <w:rFonts w:asciiTheme="majorBidi" w:hAnsiTheme="majorBidi" w:cstheme="majorBidi"/>
          <w:color w:val="0D0D0D" w:themeColor="text1" w:themeTint="F2"/>
          <w:sz w:val="24"/>
          <w:szCs w:val="24"/>
        </w:rPr>
        <w:t>) dans les complexes Fe</w:t>
      </w:r>
      <w:r w:rsidRPr="00597425">
        <w:rPr>
          <w:rFonts w:asciiTheme="majorBidi" w:hAnsiTheme="majorBidi" w:cstheme="majorBidi"/>
          <w:color w:val="0D0D0D" w:themeColor="text1" w:themeTint="F2"/>
          <w:sz w:val="24"/>
          <w:szCs w:val="24"/>
          <w:vertAlign w:val="subscript"/>
        </w:rPr>
        <w:t>3</w:t>
      </w:r>
      <w:r w:rsidRPr="00597425">
        <w:rPr>
          <w:rFonts w:asciiTheme="majorBidi" w:hAnsiTheme="majorBidi" w:cstheme="majorBidi"/>
          <w:color w:val="0D0D0D" w:themeColor="text1" w:themeTint="F2"/>
          <w:sz w:val="24"/>
          <w:szCs w:val="24"/>
          <w:vertAlign w:val="superscript"/>
        </w:rPr>
        <w:t>+</w:t>
      </w:r>
      <w:r w:rsidRPr="00597425">
        <w:rPr>
          <w:rFonts w:asciiTheme="majorBidi" w:hAnsiTheme="majorBidi" w:cstheme="majorBidi"/>
          <w:color w:val="0D0D0D" w:themeColor="text1" w:themeTint="F2"/>
          <w:sz w:val="24"/>
          <w:szCs w:val="24"/>
        </w:rPr>
        <w:t xml:space="preserve"> -sidérophores est réduit en Fe</w:t>
      </w:r>
      <w:r w:rsidRPr="00597425">
        <w:rPr>
          <w:rFonts w:asciiTheme="majorBidi" w:hAnsiTheme="majorBidi" w:cstheme="majorBidi"/>
          <w:color w:val="0D0D0D" w:themeColor="text1" w:themeTint="F2"/>
          <w:sz w:val="24"/>
          <w:szCs w:val="24"/>
          <w:vertAlign w:val="subscript"/>
        </w:rPr>
        <w:t>2</w:t>
      </w:r>
      <w:r w:rsidRPr="00597425">
        <w:rPr>
          <w:rFonts w:asciiTheme="majorBidi" w:hAnsiTheme="majorBidi" w:cstheme="majorBidi"/>
          <w:color w:val="0D0D0D" w:themeColor="text1" w:themeTint="F2"/>
          <w:sz w:val="24"/>
          <w:szCs w:val="24"/>
          <w:vertAlign w:val="superscript"/>
        </w:rPr>
        <w:t>+</w:t>
      </w:r>
      <w:r w:rsidRPr="00597425">
        <w:rPr>
          <w:rFonts w:asciiTheme="majorBidi" w:hAnsiTheme="majorBidi" w:cstheme="majorBidi"/>
          <w:color w:val="0D0D0D" w:themeColor="text1" w:themeTint="F2"/>
          <w:sz w:val="24"/>
          <w:szCs w:val="24"/>
        </w:rPr>
        <w:t xml:space="preserve"> puis libéré dans la cellule.  Les sidérophores bactériens aident à atténuer les contraintes</w:t>
      </w:r>
      <w:r>
        <w:rPr>
          <w:rFonts w:asciiTheme="majorBidi" w:hAnsiTheme="majorBidi" w:cstheme="majorBidi"/>
          <w:color w:val="0D0D0D" w:themeColor="text1" w:themeTint="F2"/>
          <w:sz w:val="24"/>
          <w:szCs w:val="24"/>
        </w:rPr>
        <w:t xml:space="preserve"> sur les plantes  imposées par d</w:t>
      </w:r>
      <w:r w:rsidRPr="00597425">
        <w:rPr>
          <w:rFonts w:asciiTheme="majorBidi" w:hAnsiTheme="majorBidi" w:cstheme="majorBidi"/>
          <w:color w:val="0D0D0D" w:themeColor="text1" w:themeTint="F2"/>
          <w:sz w:val="24"/>
          <w:szCs w:val="24"/>
        </w:rPr>
        <w:t xml:space="preserve">es taux  élevés de métaux lourds. Les plantes assimilent le fer libéré par différents mécanismes soit par l’absorption directe du complexe ou à travers les réactions d’échange avec des microorganismes (Schmidt 1999). Par exemple, le complexe Fe-pyoverdine synthétisé par </w:t>
      </w:r>
      <w:r w:rsidRPr="00597425">
        <w:rPr>
          <w:rFonts w:asciiTheme="majorBidi" w:hAnsiTheme="majorBidi" w:cstheme="majorBidi"/>
          <w:i/>
          <w:iCs/>
          <w:color w:val="0D0D0D" w:themeColor="text1" w:themeTint="F2"/>
          <w:sz w:val="24"/>
          <w:szCs w:val="24"/>
        </w:rPr>
        <w:t>Pseudomonas fluorescens</w:t>
      </w:r>
      <w:r w:rsidRPr="00597425">
        <w:rPr>
          <w:rFonts w:asciiTheme="majorBidi" w:hAnsiTheme="majorBidi" w:cstheme="majorBidi"/>
          <w:color w:val="0D0D0D" w:themeColor="text1" w:themeTint="F2"/>
          <w:sz w:val="24"/>
          <w:szCs w:val="24"/>
        </w:rPr>
        <w:t xml:space="preserve"> C7 est  utilisé  par </w:t>
      </w:r>
      <w:r w:rsidRPr="00597425">
        <w:rPr>
          <w:rFonts w:asciiTheme="majorBidi" w:hAnsiTheme="majorBidi" w:cstheme="majorBidi"/>
          <w:i/>
          <w:iCs/>
          <w:color w:val="0D0D0D" w:themeColor="text1" w:themeTint="F2"/>
          <w:sz w:val="24"/>
          <w:szCs w:val="24"/>
        </w:rPr>
        <w:t>Arabidopsis thaliana</w:t>
      </w:r>
      <w:r w:rsidRPr="00597425">
        <w:rPr>
          <w:rFonts w:asciiTheme="majorBidi" w:hAnsiTheme="majorBidi" w:cstheme="majorBidi"/>
          <w:color w:val="0D0D0D" w:themeColor="text1" w:themeTint="F2"/>
          <w:sz w:val="24"/>
          <w:szCs w:val="24"/>
        </w:rPr>
        <w:t>. Il entraine l’augmentation  du taux de fer dans les  tissus végétaux ce qui  améliore la croissance de la  plante (Vansuyt et al 2007). Certaines souch</w:t>
      </w:r>
      <w:r>
        <w:rPr>
          <w:rFonts w:asciiTheme="majorBidi" w:hAnsiTheme="majorBidi" w:cstheme="majorBidi"/>
          <w:color w:val="0D0D0D" w:themeColor="text1" w:themeTint="F2"/>
          <w:sz w:val="24"/>
          <w:szCs w:val="24"/>
        </w:rPr>
        <w:t>es bactériennes qui ne présentan</w:t>
      </w:r>
      <w:r w:rsidRPr="00597425">
        <w:rPr>
          <w:rFonts w:asciiTheme="majorBidi" w:hAnsiTheme="majorBidi" w:cstheme="majorBidi"/>
          <w:color w:val="0D0D0D" w:themeColor="text1" w:themeTint="F2"/>
          <w:sz w:val="24"/>
          <w:szCs w:val="24"/>
        </w:rPr>
        <w:t xml:space="preserve">t aucun mécanisme de contrôle biologique  peuvent agir comme agent de lutte biologique en </w:t>
      </w:r>
      <w:r>
        <w:rPr>
          <w:rFonts w:asciiTheme="majorBidi" w:hAnsiTheme="majorBidi" w:cstheme="majorBidi"/>
          <w:color w:val="0D0D0D" w:themeColor="text1" w:themeTint="F2"/>
          <w:sz w:val="24"/>
          <w:szCs w:val="24"/>
        </w:rPr>
        <w:t>utilisant les sidérophores qu'elles</w:t>
      </w:r>
      <w:r w:rsidRPr="00597425">
        <w:rPr>
          <w:rFonts w:asciiTheme="majorBidi" w:hAnsiTheme="majorBidi" w:cstheme="majorBidi"/>
          <w:color w:val="0D0D0D" w:themeColor="text1" w:themeTint="F2"/>
          <w:sz w:val="24"/>
          <w:szCs w:val="24"/>
        </w:rPr>
        <w:t xml:space="preserve"> produisent.  Au fait</w:t>
      </w:r>
      <w:r>
        <w:rPr>
          <w:rFonts w:asciiTheme="majorBidi" w:hAnsiTheme="majorBidi" w:cstheme="majorBidi"/>
          <w:color w:val="0D0D0D" w:themeColor="text1" w:themeTint="F2"/>
          <w:sz w:val="24"/>
          <w:szCs w:val="24"/>
        </w:rPr>
        <w:t>,</w:t>
      </w:r>
      <w:r w:rsidRPr="00597425">
        <w:rPr>
          <w:rFonts w:asciiTheme="majorBidi" w:hAnsiTheme="majorBidi" w:cstheme="majorBidi"/>
          <w:color w:val="0D0D0D" w:themeColor="text1" w:themeTint="F2"/>
          <w:sz w:val="24"/>
          <w:szCs w:val="24"/>
        </w:rPr>
        <w:t xml:space="preserve"> ces sidérophores peuvent prévenir certains phytopathogènes d'acquérir le fer,  limitant par conséquent leur capacité </w:t>
      </w:r>
      <w:r>
        <w:rPr>
          <w:rFonts w:asciiTheme="majorBidi" w:hAnsiTheme="majorBidi" w:cstheme="majorBidi"/>
          <w:color w:val="0D0D0D" w:themeColor="text1" w:themeTint="F2"/>
          <w:sz w:val="24"/>
          <w:szCs w:val="24"/>
        </w:rPr>
        <w:t>à</w:t>
      </w:r>
      <w:r w:rsidRPr="00597425">
        <w:rPr>
          <w:rFonts w:asciiTheme="majorBidi" w:hAnsiTheme="majorBidi" w:cstheme="majorBidi"/>
          <w:color w:val="0D0D0D" w:themeColor="text1" w:themeTint="F2"/>
          <w:sz w:val="24"/>
          <w:szCs w:val="24"/>
        </w:rPr>
        <w:t xml:space="preserve">  proliférer (Parrey </w:t>
      </w:r>
      <w:r w:rsidRPr="00597425">
        <w:rPr>
          <w:rFonts w:asciiTheme="majorBidi" w:hAnsiTheme="majorBidi" w:cstheme="majorBidi"/>
          <w:i/>
          <w:iCs/>
          <w:color w:val="0D0D0D" w:themeColor="text1" w:themeTint="F2"/>
          <w:sz w:val="24"/>
          <w:szCs w:val="24"/>
        </w:rPr>
        <w:t>et al</w:t>
      </w:r>
      <w:r w:rsidRPr="00597425">
        <w:rPr>
          <w:rFonts w:asciiTheme="majorBidi" w:hAnsiTheme="majorBidi" w:cstheme="majorBidi"/>
          <w:color w:val="0D0D0D" w:themeColor="text1" w:themeTint="F2"/>
          <w:sz w:val="24"/>
          <w:szCs w:val="24"/>
        </w:rPr>
        <w:t xml:space="preserve">.,  2016) </w:t>
      </w:r>
    </w:p>
    <w:p w:rsidR="00A028C9" w:rsidRPr="00597425" w:rsidRDefault="00A028C9" w:rsidP="00A028C9">
      <w:pPr>
        <w:pStyle w:val="Titre1"/>
        <w:bidi w:val="0"/>
        <w:spacing w:after="240" w:line="276" w:lineRule="auto"/>
        <w:ind w:left="360"/>
        <w:rPr>
          <w:rFonts w:asciiTheme="majorBidi" w:hAnsiTheme="majorBidi"/>
          <w:b w:val="0"/>
          <w:bCs w:val="0"/>
          <w:color w:val="0D0D0D" w:themeColor="text1" w:themeTint="F2"/>
          <w:sz w:val="24"/>
          <w:szCs w:val="24"/>
        </w:rPr>
      </w:pPr>
      <w:r>
        <w:rPr>
          <w:rFonts w:asciiTheme="majorBidi" w:hAnsiTheme="majorBidi"/>
          <w:color w:val="0D0D0D" w:themeColor="text1" w:themeTint="F2"/>
          <w:sz w:val="24"/>
          <w:szCs w:val="24"/>
        </w:rPr>
        <w:t xml:space="preserve">d- </w:t>
      </w:r>
      <w:r w:rsidRPr="00597425">
        <w:rPr>
          <w:rFonts w:asciiTheme="majorBidi" w:hAnsiTheme="majorBidi"/>
          <w:color w:val="0D0D0D" w:themeColor="text1" w:themeTint="F2"/>
          <w:sz w:val="24"/>
          <w:szCs w:val="24"/>
        </w:rPr>
        <w:t xml:space="preserve"> </w:t>
      </w:r>
      <w:bookmarkStart w:id="8" w:name="_Toc509676487"/>
      <w:r w:rsidRPr="00597425">
        <w:rPr>
          <w:rFonts w:asciiTheme="majorBidi" w:hAnsiTheme="majorBidi"/>
          <w:color w:val="0D0D0D" w:themeColor="text1" w:themeTint="F2"/>
          <w:sz w:val="24"/>
          <w:szCs w:val="24"/>
        </w:rPr>
        <w:t>Production des phytohormones</w:t>
      </w:r>
      <w:bookmarkEnd w:id="8"/>
      <w:r w:rsidRPr="00597425">
        <w:rPr>
          <w:rFonts w:asciiTheme="majorBidi" w:hAnsiTheme="majorBidi"/>
          <w:color w:val="0D0D0D" w:themeColor="text1" w:themeTint="F2"/>
          <w:sz w:val="24"/>
          <w:szCs w:val="24"/>
        </w:rPr>
        <w:t xml:space="preserve"> </w:t>
      </w:r>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Les phytohormones ou les régulateurs de croissance des plantes sont des molécules  organiques agiss</w:t>
      </w:r>
      <w:r>
        <w:rPr>
          <w:rFonts w:asciiTheme="majorBidi" w:hAnsiTheme="majorBidi" w:cstheme="majorBidi"/>
          <w:sz w:val="24"/>
          <w:szCs w:val="24"/>
        </w:rPr>
        <w:t>ant</w:t>
      </w:r>
      <w:r w:rsidRPr="00597425">
        <w:rPr>
          <w:rFonts w:asciiTheme="majorBidi" w:hAnsiTheme="majorBidi" w:cstheme="majorBidi"/>
          <w:sz w:val="24"/>
          <w:szCs w:val="24"/>
        </w:rPr>
        <w:t xml:space="preserve">  à de faibles concentrations (&lt;1 mM) pour  favoriser, inhiber ou modifier la croissance et le développement végétal (Damam </w:t>
      </w:r>
      <w:r w:rsidRPr="00597425">
        <w:rPr>
          <w:rFonts w:asciiTheme="majorBidi" w:hAnsiTheme="majorBidi" w:cstheme="majorBidi"/>
          <w:i/>
          <w:iCs/>
          <w:sz w:val="24"/>
          <w:szCs w:val="24"/>
        </w:rPr>
        <w:t>et al</w:t>
      </w:r>
      <w:r w:rsidRPr="00597425">
        <w:rPr>
          <w:rFonts w:asciiTheme="majorBidi" w:hAnsiTheme="majorBidi" w:cstheme="majorBidi"/>
          <w:sz w:val="24"/>
          <w:szCs w:val="24"/>
        </w:rPr>
        <w:t>., 2016). Les régulateurs de croissance des plantes sont également appelés hormones végétales exogènes, car ils peuvent être appliqués de manière exogène par certaines bactéries PGPR. Le groupe de phytohormones englobe  les gibbérellines, les cytokinines, l'acide abscissique, l'éthylène, les stéroïdes et les auxines (Fi</w:t>
      </w:r>
      <w:r>
        <w:rPr>
          <w:rFonts w:asciiTheme="majorBidi" w:hAnsiTheme="majorBidi" w:cstheme="majorBidi"/>
          <w:sz w:val="24"/>
          <w:szCs w:val="24"/>
        </w:rPr>
        <w:t>g</w:t>
      </w:r>
      <w:r w:rsidRPr="00597425">
        <w:rPr>
          <w:rFonts w:asciiTheme="majorBidi" w:hAnsiTheme="majorBidi" w:cstheme="majorBidi"/>
          <w:sz w:val="24"/>
          <w:szCs w:val="24"/>
        </w:rPr>
        <w:t xml:space="preserve">. 3). </w:t>
      </w:r>
    </w:p>
    <w:p w:rsidR="00A028C9" w:rsidRPr="00597425" w:rsidRDefault="00A028C9" w:rsidP="00A028C9">
      <w:pPr>
        <w:pStyle w:val="Titre1"/>
        <w:numPr>
          <w:ilvl w:val="0"/>
          <w:numId w:val="12"/>
        </w:numPr>
        <w:bidi w:val="0"/>
        <w:spacing w:after="240" w:line="276" w:lineRule="auto"/>
        <w:rPr>
          <w:rFonts w:asciiTheme="majorBidi" w:hAnsiTheme="majorBidi"/>
          <w:b w:val="0"/>
          <w:bCs w:val="0"/>
          <w:color w:val="0D0D0D" w:themeColor="text1" w:themeTint="F2"/>
          <w:sz w:val="24"/>
          <w:szCs w:val="24"/>
        </w:rPr>
      </w:pPr>
      <w:bookmarkStart w:id="9" w:name="_Toc509676488"/>
      <w:r w:rsidRPr="00597425">
        <w:rPr>
          <w:rFonts w:asciiTheme="majorBidi" w:hAnsiTheme="majorBidi"/>
          <w:color w:val="0D0D0D" w:themeColor="text1" w:themeTint="F2"/>
          <w:sz w:val="24"/>
          <w:szCs w:val="24"/>
        </w:rPr>
        <w:t>Acide indole acétique</w:t>
      </w:r>
      <w:bookmarkEnd w:id="9"/>
      <w:r w:rsidRPr="00597425">
        <w:rPr>
          <w:rFonts w:asciiTheme="majorBidi" w:hAnsiTheme="majorBidi"/>
          <w:color w:val="0D0D0D" w:themeColor="text1" w:themeTint="F2"/>
          <w:sz w:val="24"/>
          <w:szCs w:val="24"/>
        </w:rPr>
        <w:t xml:space="preserve"> </w:t>
      </w:r>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 L’acide indole-3-acétique est la phytohormone la plus répandue, il joue un rôle très important dans l’élongation des racines et dans la prolifération des poils absorbants (Spaepen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2007). Il est impliqué aussi  dans la division cellulaire et  la formation des nodules.  80% des </w:t>
      </w:r>
      <w:r w:rsidRPr="00637111">
        <w:rPr>
          <w:rFonts w:asciiTheme="majorBidi" w:hAnsiTheme="majorBidi" w:cstheme="majorBidi"/>
          <w:sz w:val="24"/>
          <w:szCs w:val="24"/>
        </w:rPr>
        <w:t>bactéries isolées de la rhizosphère peuvent produire l’AIA (Patten et Glick 1996),  c’est le cas de</w:t>
      </w:r>
      <w:r>
        <w:rPr>
          <w:rFonts w:asciiTheme="majorBidi" w:hAnsiTheme="majorBidi" w:cstheme="majorBidi"/>
          <w:sz w:val="24"/>
          <w:szCs w:val="24"/>
        </w:rPr>
        <w:t xml:space="preserve"> </w:t>
      </w:r>
      <w:r w:rsidRPr="00637111">
        <w:rPr>
          <w:rFonts w:asciiTheme="majorBidi" w:hAnsiTheme="majorBidi" w:cstheme="majorBidi"/>
          <w:i/>
          <w:iCs/>
          <w:sz w:val="24"/>
          <w:szCs w:val="24"/>
        </w:rPr>
        <w:t>Aeromonas veronii</w:t>
      </w:r>
      <w:r w:rsidRPr="00637111">
        <w:rPr>
          <w:rFonts w:asciiTheme="majorBidi" w:hAnsiTheme="majorBidi" w:cstheme="majorBidi"/>
          <w:sz w:val="24"/>
          <w:szCs w:val="24"/>
        </w:rPr>
        <w:t xml:space="preserve">, </w:t>
      </w:r>
      <w:r w:rsidRPr="00933BE8">
        <w:rPr>
          <w:rFonts w:asciiTheme="majorBidi" w:hAnsiTheme="majorBidi" w:cstheme="majorBidi"/>
          <w:i/>
          <w:iCs/>
          <w:sz w:val="24"/>
          <w:szCs w:val="24"/>
        </w:rPr>
        <w:t>Agrobacterium</w:t>
      </w:r>
      <w:r w:rsidRPr="00933BE8">
        <w:rPr>
          <w:rFonts w:asciiTheme="majorBidi" w:hAnsiTheme="majorBidi" w:cstheme="majorBidi"/>
          <w:sz w:val="24"/>
          <w:szCs w:val="24"/>
        </w:rPr>
        <w:t xml:space="preserve"> spp.</w:t>
      </w:r>
      <w:r>
        <w:rPr>
          <w:rFonts w:asciiTheme="majorBidi" w:hAnsiTheme="majorBidi" w:cstheme="majorBidi"/>
          <w:sz w:val="24"/>
          <w:szCs w:val="24"/>
        </w:rPr>
        <w:t xml:space="preserve">, </w:t>
      </w:r>
      <w:r w:rsidRPr="00637111">
        <w:rPr>
          <w:rFonts w:asciiTheme="majorBidi" w:hAnsiTheme="majorBidi" w:cstheme="majorBidi"/>
          <w:i/>
          <w:iCs/>
          <w:sz w:val="24"/>
          <w:szCs w:val="24"/>
        </w:rPr>
        <w:t>Alcaligenes piechaudii</w:t>
      </w:r>
      <w:r>
        <w:rPr>
          <w:rFonts w:asciiTheme="majorBidi" w:hAnsiTheme="majorBidi" w:cstheme="majorBidi"/>
          <w:i/>
          <w:iCs/>
          <w:sz w:val="24"/>
          <w:szCs w:val="24"/>
        </w:rPr>
        <w:t xml:space="preserve">, </w:t>
      </w:r>
      <w:r w:rsidRPr="00637111">
        <w:rPr>
          <w:rFonts w:asciiTheme="majorBidi" w:hAnsiTheme="majorBidi" w:cstheme="majorBidi"/>
          <w:i/>
          <w:iCs/>
          <w:sz w:val="24"/>
          <w:szCs w:val="24"/>
        </w:rPr>
        <w:t xml:space="preserve"> Azospirillum brasilense</w:t>
      </w:r>
      <w:r w:rsidRPr="00637111">
        <w:rPr>
          <w:rFonts w:asciiTheme="majorBidi" w:hAnsiTheme="majorBidi" w:cstheme="majorBidi"/>
          <w:sz w:val="24"/>
          <w:szCs w:val="24"/>
        </w:rPr>
        <w:t xml:space="preserve">, </w:t>
      </w:r>
      <w:r w:rsidRPr="00637111">
        <w:rPr>
          <w:rFonts w:asciiTheme="majorBidi" w:hAnsiTheme="majorBidi" w:cstheme="majorBidi"/>
          <w:i/>
          <w:iCs/>
          <w:sz w:val="24"/>
          <w:szCs w:val="24"/>
        </w:rPr>
        <w:lastRenderedPageBreak/>
        <w:t>Bradyrhizobium</w:t>
      </w:r>
      <w:r>
        <w:rPr>
          <w:rFonts w:asciiTheme="majorBidi" w:hAnsiTheme="majorBidi" w:cstheme="majorBidi"/>
          <w:i/>
          <w:iCs/>
          <w:sz w:val="24"/>
          <w:szCs w:val="24"/>
        </w:rPr>
        <w:t>,</w:t>
      </w:r>
      <w:r w:rsidRPr="00637111">
        <w:rPr>
          <w:rFonts w:asciiTheme="majorBidi" w:hAnsiTheme="majorBidi" w:cstheme="majorBidi"/>
          <w:i/>
          <w:iCs/>
          <w:sz w:val="24"/>
          <w:szCs w:val="24"/>
        </w:rPr>
        <w:t xml:space="preserve"> Comamonas acidovorans</w:t>
      </w:r>
      <w:r w:rsidRPr="00637111">
        <w:rPr>
          <w:rFonts w:asciiTheme="majorBidi" w:hAnsiTheme="majorBidi" w:cstheme="majorBidi"/>
          <w:sz w:val="24"/>
          <w:szCs w:val="24"/>
        </w:rPr>
        <w:t xml:space="preserve"> spp</w:t>
      </w:r>
      <w:r>
        <w:rPr>
          <w:rFonts w:asciiTheme="majorBidi" w:hAnsiTheme="majorBidi" w:cstheme="majorBidi"/>
          <w:sz w:val="24"/>
          <w:szCs w:val="24"/>
        </w:rPr>
        <w:t>.,</w:t>
      </w:r>
      <w:r w:rsidRPr="00637111">
        <w:rPr>
          <w:rFonts w:asciiTheme="majorBidi" w:hAnsiTheme="majorBidi" w:cstheme="majorBidi"/>
          <w:i/>
          <w:iCs/>
          <w:sz w:val="24"/>
          <w:szCs w:val="24"/>
        </w:rPr>
        <w:t xml:space="preserve"> </w:t>
      </w:r>
      <w:r w:rsidRPr="00933BE8">
        <w:rPr>
          <w:rFonts w:asciiTheme="majorBidi" w:hAnsiTheme="majorBidi" w:cstheme="majorBidi"/>
          <w:i/>
          <w:iCs/>
          <w:sz w:val="24"/>
          <w:szCs w:val="24"/>
        </w:rPr>
        <w:t>Enterobacter cloacae, Pseudomonas</w:t>
      </w:r>
      <w:r w:rsidRPr="00933BE8">
        <w:rPr>
          <w:rFonts w:asciiTheme="majorBidi" w:hAnsiTheme="majorBidi" w:cstheme="majorBidi"/>
          <w:sz w:val="24"/>
          <w:szCs w:val="24"/>
        </w:rPr>
        <w:t xml:space="preserve"> spp., </w:t>
      </w:r>
      <w:r w:rsidRPr="00933BE8">
        <w:rPr>
          <w:rFonts w:asciiTheme="majorBidi" w:hAnsiTheme="majorBidi" w:cstheme="majorBidi"/>
          <w:i/>
          <w:iCs/>
          <w:sz w:val="24"/>
          <w:szCs w:val="24"/>
        </w:rPr>
        <w:t>Rhizobium</w:t>
      </w:r>
      <w:r w:rsidRPr="00933BE8">
        <w:rPr>
          <w:rFonts w:asciiTheme="majorBidi" w:hAnsiTheme="majorBidi" w:cstheme="majorBidi"/>
          <w:sz w:val="24"/>
          <w:szCs w:val="24"/>
        </w:rPr>
        <w:t xml:space="preserve">, </w:t>
      </w:r>
      <w:r w:rsidRPr="00933BE8">
        <w:rPr>
          <w:rFonts w:asciiTheme="majorBidi" w:hAnsiTheme="majorBidi" w:cstheme="majorBidi"/>
          <w:i/>
          <w:iCs/>
          <w:sz w:val="24"/>
          <w:szCs w:val="24"/>
        </w:rPr>
        <w:t>Rhizobium leguminosarum</w:t>
      </w:r>
      <w:r>
        <w:rPr>
          <w:rFonts w:asciiTheme="majorBidi" w:hAnsiTheme="majorBidi" w:cstheme="majorBidi"/>
          <w:i/>
          <w:iCs/>
          <w:sz w:val="24"/>
          <w:szCs w:val="24"/>
        </w:rPr>
        <w:t xml:space="preserve"> </w:t>
      </w:r>
      <w:r w:rsidRPr="00933BE8">
        <w:rPr>
          <w:rFonts w:asciiTheme="majorBidi" w:hAnsiTheme="majorBidi" w:cstheme="majorBidi"/>
          <w:sz w:val="24"/>
          <w:szCs w:val="24"/>
        </w:rPr>
        <w:t>et</w:t>
      </w:r>
      <w:r>
        <w:rPr>
          <w:rFonts w:asciiTheme="majorBidi" w:hAnsiTheme="majorBidi" w:cstheme="majorBidi"/>
          <w:sz w:val="24"/>
          <w:szCs w:val="24"/>
        </w:rPr>
        <w:t xml:space="preserve"> </w:t>
      </w:r>
      <w:r w:rsidRPr="00933BE8">
        <w:rPr>
          <w:rFonts w:asciiTheme="majorBidi" w:hAnsiTheme="majorBidi" w:cstheme="majorBidi"/>
          <w:sz w:val="24"/>
          <w:szCs w:val="24"/>
        </w:rPr>
        <w:t xml:space="preserve"> </w:t>
      </w:r>
      <w:r w:rsidRPr="00637111">
        <w:rPr>
          <w:rFonts w:asciiTheme="majorBidi" w:hAnsiTheme="majorBidi" w:cstheme="majorBidi"/>
          <w:i/>
          <w:iCs/>
          <w:sz w:val="24"/>
          <w:szCs w:val="24"/>
        </w:rPr>
        <w:t>Xantomonas</w:t>
      </w:r>
      <w:r w:rsidRPr="00637111">
        <w:rPr>
          <w:rFonts w:asciiTheme="majorBidi" w:hAnsiTheme="majorBidi" w:cstheme="majorBidi"/>
          <w:sz w:val="24"/>
          <w:szCs w:val="24"/>
        </w:rPr>
        <w:t xml:space="preserve">, (Weyens </w:t>
      </w:r>
      <w:r w:rsidRPr="00637111">
        <w:rPr>
          <w:rFonts w:asciiTheme="majorBidi" w:hAnsiTheme="majorBidi" w:cstheme="majorBidi"/>
          <w:i/>
          <w:iCs/>
          <w:sz w:val="24"/>
          <w:szCs w:val="24"/>
        </w:rPr>
        <w:t>et al</w:t>
      </w:r>
      <w:r w:rsidRPr="00637111">
        <w:rPr>
          <w:rFonts w:asciiTheme="majorBidi" w:hAnsiTheme="majorBidi" w:cstheme="majorBidi"/>
          <w:sz w:val="24"/>
          <w:szCs w:val="24"/>
        </w:rPr>
        <w:t xml:space="preserve">., 2010).  La production de l’AIA  chez </w:t>
      </w:r>
      <w:r w:rsidRPr="00637111">
        <w:rPr>
          <w:rFonts w:asciiTheme="majorBidi" w:hAnsiTheme="majorBidi" w:cstheme="majorBidi"/>
          <w:i/>
          <w:iCs/>
          <w:sz w:val="24"/>
          <w:szCs w:val="24"/>
        </w:rPr>
        <w:t>Rhizobium</w:t>
      </w:r>
      <w:r w:rsidRPr="00637111">
        <w:rPr>
          <w:rFonts w:asciiTheme="majorBidi" w:hAnsiTheme="majorBidi" w:cstheme="majorBidi"/>
          <w:sz w:val="24"/>
          <w:szCs w:val="24"/>
        </w:rPr>
        <w:t xml:space="preserve"> se fait </w:t>
      </w:r>
      <w:r w:rsidRPr="00637111">
        <w:rPr>
          <w:rFonts w:asciiTheme="majorBidi" w:hAnsiTheme="majorBidi" w:cstheme="majorBidi"/>
          <w:i/>
          <w:iCs/>
          <w:sz w:val="24"/>
          <w:szCs w:val="24"/>
        </w:rPr>
        <w:t>via</w:t>
      </w:r>
      <w:r w:rsidRPr="00637111">
        <w:rPr>
          <w:rFonts w:asciiTheme="majorBidi" w:hAnsiTheme="majorBidi" w:cstheme="majorBidi"/>
          <w:sz w:val="24"/>
          <w:szCs w:val="24"/>
        </w:rPr>
        <w:t xml:space="preserve"> la voie de l'acide indole-3-pyruvique et   la voie d’aldehyde  indole-3-acétique. Le</w:t>
      </w:r>
      <w:r>
        <w:rPr>
          <w:rFonts w:asciiTheme="majorBidi" w:hAnsiTheme="majorBidi" w:cstheme="majorBidi"/>
          <w:sz w:val="24"/>
          <w:szCs w:val="24"/>
        </w:rPr>
        <w:t>s facteurs environnementaux (e.g.,</w:t>
      </w:r>
      <w:r w:rsidRPr="00637111">
        <w:rPr>
          <w:rFonts w:asciiTheme="majorBidi" w:hAnsiTheme="majorBidi" w:cstheme="majorBidi"/>
          <w:sz w:val="24"/>
          <w:szCs w:val="24"/>
        </w:rPr>
        <w:t xml:space="preserve"> pH acide, stress osmotique et limitation</w:t>
      </w:r>
      <w:r w:rsidRPr="00597425">
        <w:rPr>
          <w:rFonts w:asciiTheme="majorBidi" w:hAnsiTheme="majorBidi" w:cstheme="majorBidi"/>
          <w:sz w:val="24"/>
          <w:szCs w:val="24"/>
        </w:rPr>
        <w:t xml:space="preserve"> de  carbone) et les facteurs génétiques (gènes de biosynthèse et le mode d'expression)  peuvent ainsi  influencer la synthèse de l’AIA (Spaepen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2007; </w:t>
      </w:r>
      <w:r w:rsidRPr="00597425">
        <w:rPr>
          <w:rFonts w:asciiTheme="majorBidi" w:hAnsiTheme="majorBidi" w:cstheme="majorBidi"/>
          <w:color w:val="0D0D0D" w:themeColor="text1" w:themeTint="F2"/>
          <w:sz w:val="24"/>
          <w:szCs w:val="24"/>
        </w:rPr>
        <w:t xml:space="preserve">Gopalakrishnan </w:t>
      </w:r>
      <w:r w:rsidRPr="00597425">
        <w:rPr>
          <w:rFonts w:asciiTheme="majorBidi" w:hAnsiTheme="majorBidi" w:cstheme="majorBidi"/>
          <w:i/>
          <w:iCs/>
          <w:color w:val="0D0D0D" w:themeColor="text1" w:themeTint="F2"/>
          <w:sz w:val="24"/>
          <w:szCs w:val="24"/>
        </w:rPr>
        <w:t>et al</w:t>
      </w:r>
      <w:r w:rsidRPr="00597425">
        <w:rPr>
          <w:rFonts w:asciiTheme="majorBidi" w:hAnsiTheme="majorBidi" w:cstheme="majorBidi"/>
          <w:color w:val="0D0D0D" w:themeColor="text1" w:themeTint="F2"/>
          <w:sz w:val="24"/>
          <w:szCs w:val="24"/>
        </w:rPr>
        <w:t>., 2015).</w:t>
      </w:r>
    </w:p>
    <w:p w:rsidR="00A028C9" w:rsidRPr="00597425" w:rsidRDefault="00A028C9" w:rsidP="00A028C9">
      <w:pPr>
        <w:pStyle w:val="Titre1"/>
        <w:numPr>
          <w:ilvl w:val="0"/>
          <w:numId w:val="12"/>
        </w:numPr>
        <w:bidi w:val="0"/>
        <w:spacing w:after="240" w:line="276" w:lineRule="auto"/>
        <w:rPr>
          <w:rFonts w:asciiTheme="majorBidi" w:hAnsiTheme="majorBidi"/>
          <w:b w:val="0"/>
          <w:bCs w:val="0"/>
          <w:color w:val="0D0D0D" w:themeColor="text1" w:themeTint="F2"/>
          <w:sz w:val="24"/>
          <w:szCs w:val="24"/>
        </w:rPr>
      </w:pPr>
      <w:bookmarkStart w:id="10" w:name="_Toc509676489"/>
      <w:r w:rsidRPr="00597425">
        <w:rPr>
          <w:rFonts w:asciiTheme="majorBidi" w:hAnsiTheme="majorBidi"/>
          <w:color w:val="0D0D0D" w:themeColor="text1" w:themeTint="F2"/>
          <w:sz w:val="24"/>
          <w:szCs w:val="24"/>
        </w:rPr>
        <w:t>Cytokinines</w:t>
      </w:r>
      <w:bookmarkEnd w:id="10"/>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Les cytokinin</w:t>
      </w:r>
      <w:r>
        <w:rPr>
          <w:rFonts w:asciiTheme="majorBidi" w:hAnsiTheme="majorBidi" w:cstheme="majorBidi"/>
          <w:sz w:val="24"/>
          <w:szCs w:val="24"/>
        </w:rPr>
        <w:t>es</w:t>
      </w:r>
      <w:r w:rsidRPr="00597425">
        <w:rPr>
          <w:rFonts w:asciiTheme="majorBidi" w:hAnsiTheme="majorBidi" w:cstheme="majorBidi"/>
          <w:sz w:val="24"/>
          <w:szCs w:val="24"/>
        </w:rPr>
        <w:t xml:space="preserve"> stimulent  la division des cellules végétales et dans certains cas le développement des racines et la formation des poils absorbants (Frankenberger et Arshad 1995).  90% des micro-organismes rhizosphériques sont capables de libérer des cytokinines. Environ </w:t>
      </w:r>
      <w:r w:rsidRPr="00637111">
        <w:rPr>
          <w:rFonts w:asciiTheme="majorBidi" w:hAnsiTheme="majorBidi" w:cstheme="majorBidi"/>
          <w:sz w:val="24"/>
          <w:szCs w:val="24"/>
        </w:rPr>
        <w:t>trente</w:t>
      </w:r>
      <w:r>
        <w:rPr>
          <w:rFonts w:asciiTheme="majorBidi" w:hAnsiTheme="majorBidi" w:cstheme="majorBidi"/>
          <w:sz w:val="24"/>
          <w:szCs w:val="24"/>
        </w:rPr>
        <w:t xml:space="preserve"> des </w:t>
      </w:r>
      <w:r w:rsidRPr="00597425">
        <w:rPr>
          <w:rFonts w:asciiTheme="majorBidi" w:hAnsiTheme="majorBidi" w:cstheme="majorBidi"/>
          <w:sz w:val="24"/>
          <w:szCs w:val="24"/>
        </w:rPr>
        <w:t>composés identifié</w:t>
      </w:r>
      <w:r>
        <w:rPr>
          <w:rFonts w:asciiTheme="majorBidi" w:hAnsiTheme="majorBidi" w:cstheme="majorBidi"/>
          <w:sz w:val="24"/>
          <w:szCs w:val="24"/>
        </w:rPr>
        <w:t>s appartenant</w:t>
      </w:r>
      <w:r w:rsidRPr="00597425">
        <w:rPr>
          <w:rFonts w:asciiTheme="majorBidi" w:hAnsiTheme="majorBidi" w:cstheme="majorBidi"/>
          <w:sz w:val="24"/>
          <w:szCs w:val="24"/>
        </w:rPr>
        <w:t xml:space="preserve">  au groupe des cytokinines  sont d’origine microbienne. Les souches de </w:t>
      </w:r>
      <w:r w:rsidRPr="00C17281">
        <w:rPr>
          <w:rFonts w:asciiTheme="majorBidi" w:hAnsiTheme="majorBidi" w:cstheme="majorBidi"/>
          <w:i/>
          <w:iCs/>
          <w:sz w:val="24"/>
          <w:szCs w:val="24"/>
        </w:rPr>
        <w:t>Rhizobium</w:t>
      </w:r>
      <w:r w:rsidRPr="00597425">
        <w:rPr>
          <w:rFonts w:asciiTheme="majorBidi" w:hAnsiTheme="majorBidi" w:cstheme="majorBidi"/>
          <w:sz w:val="24"/>
          <w:szCs w:val="24"/>
        </w:rPr>
        <w:t xml:space="preserve"> sont signalées comme les bactéries les plus</w:t>
      </w:r>
      <w:r>
        <w:rPr>
          <w:rFonts w:asciiTheme="majorBidi" w:hAnsiTheme="majorBidi" w:cstheme="majorBidi"/>
          <w:sz w:val="24"/>
          <w:szCs w:val="24"/>
        </w:rPr>
        <w:t xml:space="preserve"> productrices des cytokinines (</w:t>
      </w:r>
      <w:r w:rsidRPr="00597425">
        <w:rPr>
          <w:rFonts w:asciiTheme="majorBidi" w:hAnsiTheme="majorBidi" w:cstheme="majorBidi"/>
          <w:sz w:val="24"/>
          <w:szCs w:val="24"/>
        </w:rPr>
        <w:t xml:space="preserve">Senthilkumar </w:t>
      </w:r>
      <w:r w:rsidRPr="00C17281">
        <w:rPr>
          <w:rFonts w:asciiTheme="majorBidi" w:hAnsiTheme="majorBidi" w:cstheme="majorBidi"/>
          <w:i/>
          <w:iCs/>
          <w:sz w:val="24"/>
          <w:szCs w:val="24"/>
        </w:rPr>
        <w:t>et al</w:t>
      </w:r>
      <w:r w:rsidRPr="00597425">
        <w:rPr>
          <w:rFonts w:asciiTheme="majorBidi" w:hAnsiTheme="majorBidi" w:cstheme="majorBidi"/>
          <w:sz w:val="24"/>
          <w:szCs w:val="24"/>
        </w:rPr>
        <w:t>., 2009).</w:t>
      </w:r>
    </w:p>
    <w:p w:rsidR="00A028C9" w:rsidRPr="00597425" w:rsidRDefault="00A028C9" w:rsidP="00A028C9">
      <w:pPr>
        <w:pStyle w:val="Titre1"/>
        <w:numPr>
          <w:ilvl w:val="0"/>
          <w:numId w:val="12"/>
        </w:numPr>
        <w:bidi w:val="0"/>
        <w:spacing w:after="240" w:line="276" w:lineRule="auto"/>
        <w:rPr>
          <w:rFonts w:asciiTheme="majorBidi" w:hAnsiTheme="majorBidi"/>
          <w:b w:val="0"/>
          <w:bCs w:val="0"/>
          <w:color w:val="0D0D0D" w:themeColor="text1" w:themeTint="F2"/>
          <w:sz w:val="24"/>
          <w:szCs w:val="24"/>
        </w:rPr>
      </w:pPr>
      <w:bookmarkStart w:id="11" w:name="_Toc509676490"/>
      <w:r w:rsidRPr="00597425">
        <w:rPr>
          <w:rFonts w:asciiTheme="majorBidi" w:hAnsiTheme="majorBidi"/>
          <w:color w:val="0D0D0D" w:themeColor="text1" w:themeTint="F2"/>
          <w:sz w:val="24"/>
          <w:szCs w:val="24"/>
        </w:rPr>
        <w:t>Gibbérellines</w:t>
      </w:r>
      <w:bookmarkEnd w:id="11"/>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Les gibbérellines sont des hormones végétales responsables de l’élongation des tiges et l'expansion des feuilles. </w:t>
      </w:r>
      <w:r>
        <w:rPr>
          <w:rFonts w:asciiTheme="majorBidi" w:hAnsiTheme="majorBidi" w:cstheme="majorBidi"/>
          <w:sz w:val="24"/>
          <w:szCs w:val="24"/>
        </w:rPr>
        <w:t>Elles</w:t>
      </w:r>
      <w:r w:rsidRPr="00597425">
        <w:rPr>
          <w:rFonts w:asciiTheme="majorBidi" w:hAnsiTheme="majorBidi" w:cstheme="majorBidi"/>
          <w:sz w:val="24"/>
          <w:szCs w:val="24"/>
        </w:rPr>
        <w:t xml:space="preserve"> sont  appelé</w:t>
      </w:r>
      <w:r>
        <w:rPr>
          <w:rFonts w:asciiTheme="majorBidi" w:hAnsiTheme="majorBidi" w:cstheme="majorBidi"/>
          <w:sz w:val="24"/>
          <w:szCs w:val="24"/>
        </w:rPr>
        <w:t>e</w:t>
      </w:r>
      <w:r w:rsidRPr="00597425">
        <w:rPr>
          <w:rFonts w:asciiTheme="majorBidi" w:hAnsiTheme="majorBidi" w:cstheme="majorBidi"/>
          <w:sz w:val="24"/>
          <w:szCs w:val="24"/>
        </w:rPr>
        <w:t xml:space="preserve">s de   GA1 à GA89 en fonction de l’ordre de leur découverte.   </w:t>
      </w:r>
      <w:r>
        <w:rPr>
          <w:rFonts w:asciiTheme="majorBidi" w:hAnsiTheme="majorBidi" w:cstheme="majorBidi"/>
          <w:sz w:val="24"/>
          <w:szCs w:val="24"/>
        </w:rPr>
        <w:t>L’a</w:t>
      </w:r>
      <w:r w:rsidRPr="00597425">
        <w:rPr>
          <w:rFonts w:asciiTheme="majorBidi" w:hAnsiTheme="majorBidi" w:cstheme="majorBidi"/>
          <w:color w:val="0D0D0D" w:themeColor="text1" w:themeTint="F2"/>
          <w:sz w:val="24"/>
          <w:szCs w:val="24"/>
        </w:rPr>
        <w:t xml:space="preserve">pplication des gibbérellines permet d'obtenir des </w:t>
      </w:r>
      <w:hyperlink r:id="rId8" w:history="1">
        <w:r w:rsidRPr="00597425">
          <w:rPr>
            <w:rStyle w:val="Lienhypertexte"/>
            <w:rFonts w:asciiTheme="majorBidi" w:hAnsiTheme="majorBidi" w:cstheme="majorBidi"/>
            <w:color w:val="0D0D0D" w:themeColor="text1" w:themeTint="F2"/>
            <w:sz w:val="24"/>
            <w:szCs w:val="24"/>
          </w:rPr>
          <w:t>fruits</w:t>
        </w:r>
      </w:hyperlink>
      <w:r w:rsidRPr="00597425">
        <w:rPr>
          <w:rFonts w:asciiTheme="majorBidi" w:hAnsiTheme="majorBidi" w:cstheme="majorBidi"/>
          <w:color w:val="0D0D0D" w:themeColor="text1" w:themeTint="F2"/>
          <w:sz w:val="24"/>
          <w:szCs w:val="24"/>
        </w:rPr>
        <w:t xml:space="preserve"> parthénocarpiques</w:t>
      </w:r>
      <w:r>
        <w:t xml:space="preserve"> </w:t>
      </w:r>
      <w:r w:rsidRPr="00C17281">
        <w:rPr>
          <w:rFonts w:asciiTheme="majorBidi" w:hAnsiTheme="majorBidi" w:cstheme="majorBidi"/>
          <w:sz w:val="24"/>
          <w:szCs w:val="24"/>
        </w:rPr>
        <w:t>de</w:t>
      </w:r>
      <w:r>
        <w:t xml:space="preserve"> </w:t>
      </w:r>
      <w:r w:rsidRPr="00C17281">
        <w:rPr>
          <w:rFonts w:asciiTheme="majorBidi" w:hAnsiTheme="majorBidi" w:cstheme="majorBidi"/>
          <w:sz w:val="24"/>
          <w:szCs w:val="24"/>
        </w:rPr>
        <w:t>taille identique</w:t>
      </w:r>
      <w:r w:rsidRPr="00597425">
        <w:rPr>
          <w:rFonts w:asciiTheme="majorBidi" w:hAnsiTheme="majorBidi" w:cstheme="majorBidi"/>
          <w:sz w:val="24"/>
          <w:szCs w:val="24"/>
        </w:rPr>
        <w:t xml:space="preserve">. </w:t>
      </w:r>
      <w:r>
        <w:rPr>
          <w:rFonts w:asciiTheme="majorBidi" w:hAnsiTheme="majorBidi" w:cstheme="majorBidi"/>
          <w:sz w:val="24"/>
          <w:szCs w:val="24"/>
        </w:rPr>
        <w:t>Ces phytohormones</w:t>
      </w:r>
      <w:r w:rsidRPr="00597425">
        <w:rPr>
          <w:rFonts w:asciiTheme="majorBidi" w:hAnsiTheme="majorBidi" w:cstheme="majorBidi"/>
          <w:sz w:val="24"/>
          <w:szCs w:val="24"/>
        </w:rPr>
        <w:t xml:space="preserve"> augmentent la taille des fruits et   le nombre de bourgeons et arrêt</w:t>
      </w:r>
      <w:r>
        <w:rPr>
          <w:rFonts w:asciiTheme="majorBidi" w:hAnsiTheme="majorBidi" w:cstheme="majorBidi"/>
          <w:sz w:val="24"/>
          <w:szCs w:val="24"/>
        </w:rPr>
        <w:t>ent</w:t>
      </w:r>
      <w:r w:rsidRPr="00597425">
        <w:rPr>
          <w:rFonts w:asciiTheme="majorBidi" w:hAnsiTheme="majorBidi" w:cstheme="majorBidi"/>
          <w:sz w:val="24"/>
          <w:szCs w:val="24"/>
        </w:rPr>
        <w:t xml:space="preserve"> la dormance des tubercules. </w:t>
      </w:r>
      <w:r>
        <w:rPr>
          <w:rFonts w:asciiTheme="majorBidi" w:hAnsiTheme="majorBidi" w:cstheme="majorBidi"/>
          <w:sz w:val="24"/>
          <w:szCs w:val="24"/>
        </w:rPr>
        <w:t>Elles</w:t>
      </w:r>
      <w:r w:rsidRPr="00597425">
        <w:rPr>
          <w:rFonts w:asciiTheme="majorBidi" w:hAnsiTheme="majorBidi" w:cstheme="majorBidi"/>
          <w:sz w:val="24"/>
          <w:szCs w:val="24"/>
        </w:rPr>
        <w:t xml:space="preserve"> améliorent  aussi  la germination des graines  et contrôlent  la  floraison. De nombreuses bactéries PGPR produisent les  gibbérellines, y compris </w:t>
      </w:r>
      <w:r w:rsidRPr="00597425">
        <w:rPr>
          <w:rFonts w:asciiTheme="majorBidi" w:hAnsiTheme="majorBidi" w:cstheme="majorBidi"/>
          <w:i/>
          <w:iCs/>
          <w:sz w:val="24"/>
          <w:szCs w:val="24"/>
        </w:rPr>
        <w:t>Rhizobium</w:t>
      </w:r>
      <w:r>
        <w:rPr>
          <w:rFonts w:asciiTheme="majorBidi" w:hAnsiTheme="majorBidi" w:cstheme="majorBidi"/>
          <w:sz w:val="24"/>
          <w:szCs w:val="24"/>
        </w:rPr>
        <w:t xml:space="preserve"> et</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Sinorhizobium meliloti</w:t>
      </w:r>
      <w:r w:rsidRPr="00597425">
        <w:rPr>
          <w:rFonts w:asciiTheme="majorBidi" w:hAnsiTheme="majorBidi" w:cstheme="majorBidi"/>
          <w:sz w:val="24"/>
          <w:szCs w:val="24"/>
        </w:rPr>
        <w:t xml:space="preserve"> (Frankenberger et Arshad 1995)</w:t>
      </w:r>
    </w:p>
    <w:p w:rsidR="00A028C9" w:rsidRPr="00597425" w:rsidRDefault="00A028C9" w:rsidP="00A028C9">
      <w:pPr>
        <w:pStyle w:val="Titre1"/>
        <w:numPr>
          <w:ilvl w:val="0"/>
          <w:numId w:val="12"/>
        </w:numPr>
        <w:bidi w:val="0"/>
        <w:spacing w:after="240" w:line="276" w:lineRule="auto"/>
        <w:rPr>
          <w:rFonts w:asciiTheme="majorBidi" w:hAnsiTheme="majorBidi"/>
          <w:color w:val="0D0D0D" w:themeColor="text1" w:themeTint="F2"/>
          <w:sz w:val="24"/>
          <w:szCs w:val="24"/>
        </w:rPr>
      </w:pPr>
      <w:bookmarkStart w:id="12" w:name="_Toc509676491"/>
      <w:r w:rsidRPr="00597425">
        <w:rPr>
          <w:rFonts w:asciiTheme="majorBidi" w:hAnsiTheme="majorBidi"/>
          <w:color w:val="0D0D0D" w:themeColor="text1" w:themeTint="F2"/>
          <w:sz w:val="24"/>
          <w:szCs w:val="24"/>
        </w:rPr>
        <w:t>Acide abscisique</w:t>
      </w:r>
      <w:bookmarkEnd w:id="12"/>
      <w:r w:rsidRPr="00597425">
        <w:rPr>
          <w:rFonts w:asciiTheme="majorBidi" w:hAnsiTheme="majorBidi"/>
          <w:color w:val="0D0D0D" w:themeColor="text1" w:themeTint="F2"/>
          <w:sz w:val="24"/>
          <w:szCs w:val="24"/>
        </w:rPr>
        <w:t xml:space="preserve"> </w:t>
      </w:r>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L’acide abscisique  est synthétisé  dans les chloroplastes des  feuilles. Sa production est </w:t>
      </w:r>
      <w:r w:rsidRPr="00637111">
        <w:rPr>
          <w:rFonts w:asciiTheme="majorBidi" w:hAnsiTheme="majorBidi" w:cstheme="majorBidi"/>
          <w:sz w:val="24"/>
          <w:szCs w:val="24"/>
        </w:rPr>
        <w:t xml:space="preserve">accentuée sous  contraintes </w:t>
      </w:r>
      <w:r>
        <w:rPr>
          <w:rFonts w:asciiTheme="majorBidi" w:hAnsiTheme="majorBidi" w:cstheme="majorBidi"/>
          <w:sz w:val="24"/>
          <w:szCs w:val="24"/>
        </w:rPr>
        <w:t xml:space="preserve">les </w:t>
      </w:r>
      <w:r w:rsidRPr="00637111">
        <w:rPr>
          <w:rFonts w:asciiTheme="majorBidi" w:hAnsiTheme="majorBidi" w:cstheme="majorBidi"/>
          <w:sz w:val="24"/>
          <w:szCs w:val="24"/>
        </w:rPr>
        <w:t xml:space="preserve">environnementales  tels les déficits en eau et les températures basses. La biosynthèse de l’acide abscisique  se produit, indirectement,  à travers la production de caroténoïdes. Le transport de l'acide abscisique peut se faire dans le xylème et les tissus du phloème. L'acide abscisique  stimule la fermeture stomatique, favorise la </w:t>
      </w:r>
      <w:r w:rsidRPr="00637111">
        <w:rPr>
          <w:rFonts w:asciiTheme="majorBidi" w:hAnsiTheme="majorBidi" w:cstheme="majorBidi"/>
          <w:sz w:val="24"/>
          <w:szCs w:val="24"/>
        </w:rPr>
        <w:lastRenderedPageBreak/>
        <w:t>croissance des racines et induit la transcription génétique des protéinases. Il peut, aussi, agir contre les pathogènes (Dav</w:t>
      </w:r>
      <w:r>
        <w:rPr>
          <w:rFonts w:asciiTheme="majorBidi" w:hAnsiTheme="majorBidi" w:cstheme="majorBidi"/>
          <w:sz w:val="24"/>
          <w:szCs w:val="24"/>
        </w:rPr>
        <w:t>ies 1995). Certaines PGPR, telles</w:t>
      </w:r>
      <w:r w:rsidRPr="00637111">
        <w:rPr>
          <w:rFonts w:asciiTheme="majorBidi" w:hAnsiTheme="majorBidi" w:cstheme="majorBidi"/>
          <w:sz w:val="24"/>
          <w:szCs w:val="24"/>
        </w:rPr>
        <w:t xml:space="preserve"> </w:t>
      </w:r>
      <w:r w:rsidRPr="00637111">
        <w:rPr>
          <w:rFonts w:asciiTheme="majorBidi" w:hAnsiTheme="majorBidi" w:cstheme="majorBidi"/>
          <w:i/>
          <w:iCs/>
          <w:sz w:val="24"/>
          <w:szCs w:val="24"/>
        </w:rPr>
        <w:t>Rhizobium</w:t>
      </w:r>
      <w:r w:rsidRPr="00637111">
        <w:rPr>
          <w:rFonts w:asciiTheme="majorBidi" w:hAnsiTheme="majorBidi" w:cstheme="majorBidi"/>
          <w:sz w:val="24"/>
          <w:szCs w:val="24"/>
        </w:rPr>
        <w:t xml:space="preserve"> sp. et </w:t>
      </w:r>
      <w:r w:rsidRPr="00637111">
        <w:rPr>
          <w:rFonts w:asciiTheme="majorBidi" w:hAnsiTheme="majorBidi" w:cstheme="majorBidi"/>
          <w:i/>
          <w:iCs/>
          <w:sz w:val="24"/>
          <w:szCs w:val="24"/>
        </w:rPr>
        <w:t xml:space="preserve">B. japonicum </w:t>
      </w:r>
      <w:r w:rsidRPr="00637111">
        <w:rPr>
          <w:rFonts w:asciiTheme="majorBidi" w:hAnsiTheme="majorBidi" w:cstheme="majorBidi"/>
          <w:sz w:val="24"/>
          <w:szCs w:val="24"/>
        </w:rPr>
        <w:t xml:space="preserve">sont capables de  produire  cet phytohormone (Dobbelaere </w:t>
      </w:r>
      <w:r w:rsidRPr="00637111">
        <w:rPr>
          <w:rFonts w:asciiTheme="majorBidi" w:hAnsiTheme="majorBidi" w:cstheme="majorBidi"/>
          <w:i/>
          <w:iCs/>
          <w:sz w:val="24"/>
          <w:szCs w:val="24"/>
        </w:rPr>
        <w:t>et al</w:t>
      </w:r>
      <w:r w:rsidRPr="00637111">
        <w:rPr>
          <w:rFonts w:asciiTheme="majorBidi" w:hAnsiTheme="majorBidi" w:cstheme="majorBidi"/>
          <w:sz w:val="24"/>
          <w:szCs w:val="24"/>
        </w:rPr>
        <w:t>., 2003).</w:t>
      </w: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center"/>
        <w:rPr>
          <w:rFonts w:asciiTheme="majorBidi" w:hAnsiTheme="majorBidi" w:cstheme="majorBidi"/>
          <w:sz w:val="24"/>
          <w:szCs w:val="24"/>
        </w:rPr>
      </w:pPr>
      <w:r w:rsidRPr="00597425">
        <w:rPr>
          <w:rFonts w:asciiTheme="majorBidi" w:hAnsiTheme="majorBidi" w:cstheme="majorBidi"/>
          <w:noProof/>
          <w:sz w:val="24"/>
          <w:szCs w:val="24"/>
          <w:lang w:eastAsia="fr-FR"/>
        </w:rPr>
        <w:drawing>
          <wp:inline distT="0" distB="0" distL="0" distR="0">
            <wp:extent cx="5238750" cy="5191125"/>
            <wp:effectExtent l="19050" t="0" r="0" b="0"/>
            <wp:docPr id="11" name="Image 5" descr="C:\Users\saminfo\Desktop\fmicb-08-02104-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info\Desktop\fmicb-08-02104-g001.jpg"/>
                    <pic:cNvPicPr>
                      <a:picLocks noChangeAspect="1" noChangeArrowheads="1"/>
                    </pic:cNvPicPr>
                  </pic:nvPicPr>
                  <pic:blipFill>
                    <a:blip r:embed="rId9" cstate="print"/>
                    <a:srcRect/>
                    <a:stretch>
                      <a:fillRect/>
                    </a:stretch>
                  </pic:blipFill>
                  <pic:spPr bwMode="auto">
                    <a:xfrm>
                      <a:off x="0" y="0"/>
                      <a:ext cx="5241918" cy="5194264"/>
                    </a:xfrm>
                    <a:prstGeom prst="rect">
                      <a:avLst/>
                    </a:prstGeom>
                    <a:noFill/>
                    <a:ln w="9525">
                      <a:noFill/>
                      <a:miter lim="800000"/>
                      <a:headEnd/>
                      <a:tailEnd/>
                    </a:ln>
                  </pic:spPr>
                </pic:pic>
              </a:graphicData>
            </a:graphic>
          </wp:inline>
        </w:drawing>
      </w:r>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b/>
          <w:bCs/>
          <w:color w:val="0D0D0D" w:themeColor="text1" w:themeTint="F2"/>
          <w:sz w:val="24"/>
          <w:szCs w:val="24"/>
        </w:rPr>
        <w:lastRenderedPageBreak/>
        <w:t>Fig. 3: Phytohormones produits par les PGPR aidant les plantes</w:t>
      </w:r>
      <w:r>
        <w:rPr>
          <w:rFonts w:asciiTheme="majorBidi" w:hAnsiTheme="majorBidi" w:cstheme="majorBidi"/>
          <w:b/>
          <w:bCs/>
          <w:color w:val="0D0D0D" w:themeColor="text1" w:themeTint="F2"/>
          <w:sz w:val="24"/>
          <w:szCs w:val="24"/>
        </w:rPr>
        <w:t xml:space="preserve"> à tolérer le</w:t>
      </w:r>
      <w:r w:rsidRPr="00597425">
        <w:rPr>
          <w:rFonts w:asciiTheme="majorBidi" w:hAnsiTheme="majorBidi" w:cstheme="majorBidi"/>
          <w:b/>
          <w:bCs/>
          <w:color w:val="0D0D0D" w:themeColor="text1" w:themeTint="F2"/>
          <w:sz w:val="24"/>
          <w:szCs w:val="24"/>
        </w:rPr>
        <w:t xml:space="preserve"> stress abiotique </w:t>
      </w:r>
      <w:r w:rsidRPr="001504C3">
        <w:rPr>
          <w:rFonts w:asciiTheme="majorBidi" w:hAnsiTheme="majorBidi" w:cstheme="majorBidi"/>
          <w:color w:val="0D0D0D" w:themeColor="text1" w:themeTint="F2"/>
          <w:sz w:val="24"/>
          <w:szCs w:val="24"/>
        </w:rPr>
        <w:t>(</w:t>
      </w:r>
      <w:hyperlink r:id="rId10" w:history="1">
        <w:r w:rsidRPr="001504C3">
          <w:rPr>
            <w:rStyle w:val="Lienhypertexte"/>
            <w:rFonts w:asciiTheme="majorBidi" w:hAnsiTheme="majorBidi" w:cstheme="majorBidi"/>
            <w:color w:val="0D0D0D" w:themeColor="text1" w:themeTint="F2"/>
            <w:sz w:val="24"/>
            <w:szCs w:val="24"/>
          </w:rPr>
          <w:t>Egamberdieva</w:t>
        </w:r>
      </w:hyperlink>
      <w:r w:rsidRPr="001504C3">
        <w:rPr>
          <w:rFonts w:asciiTheme="majorBidi" w:hAnsiTheme="majorBidi" w:cstheme="majorBidi"/>
          <w:color w:val="0D0D0D" w:themeColor="text1" w:themeTint="F2"/>
          <w:sz w:val="24"/>
          <w:szCs w:val="24"/>
        </w:rPr>
        <w:t xml:space="preserve"> </w:t>
      </w:r>
      <w:r w:rsidRPr="001504C3">
        <w:rPr>
          <w:rFonts w:asciiTheme="majorBidi" w:hAnsiTheme="majorBidi" w:cstheme="majorBidi"/>
          <w:i/>
          <w:iCs/>
          <w:color w:val="0D0D0D" w:themeColor="text1" w:themeTint="F2"/>
          <w:sz w:val="24"/>
          <w:szCs w:val="24"/>
        </w:rPr>
        <w:t>et al</w:t>
      </w:r>
      <w:r w:rsidRPr="001504C3">
        <w:rPr>
          <w:rFonts w:asciiTheme="majorBidi" w:hAnsiTheme="majorBidi" w:cstheme="majorBidi"/>
          <w:color w:val="0D0D0D" w:themeColor="text1" w:themeTint="F2"/>
          <w:sz w:val="24"/>
          <w:szCs w:val="24"/>
        </w:rPr>
        <w:t>.,  2017).  C</w:t>
      </w:r>
      <w:r w:rsidRPr="001504C3">
        <w:rPr>
          <w:rFonts w:asciiTheme="majorBidi" w:hAnsiTheme="majorBidi" w:cstheme="majorBidi"/>
          <w:sz w:val="24"/>
          <w:szCs w:val="24"/>
        </w:rPr>
        <w:t>ytokinine</w:t>
      </w:r>
      <w:r w:rsidRPr="00597425">
        <w:rPr>
          <w:rFonts w:asciiTheme="majorBidi" w:hAnsiTheme="majorBidi" w:cstheme="majorBidi"/>
          <w:sz w:val="24"/>
          <w:szCs w:val="24"/>
        </w:rPr>
        <w:t xml:space="preserve"> (CK), Gibbérelline (GB), Acide indole-3-acétique (IAA), Acide salicylique (SA) et Acide abscisique (ABA).</w:t>
      </w:r>
      <w:r>
        <w:rPr>
          <w:rFonts w:asciiTheme="majorBidi" w:hAnsiTheme="majorBidi" w:cstheme="majorBidi"/>
          <w:sz w:val="24"/>
          <w:szCs w:val="24"/>
        </w:rPr>
        <w:t xml:space="preserve"> </w:t>
      </w:r>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 </w:t>
      </w:r>
    </w:p>
    <w:p w:rsidR="00A028C9" w:rsidRPr="00597425" w:rsidRDefault="00A028C9" w:rsidP="00A028C9">
      <w:pPr>
        <w:spacing w:line="360" w:lineRule="auto"/>
        <w:jc w:val="center"/>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pStyle w:val="Titre1"/>
        <w:bidi w:val="0"/>
        <w:spacing w:after="240" w:line="276" w:lineRule="auto"/>
        <w:ind w:left="360"/>
        <w:rPr>
          <w:rFonts w:asciiTheme="majorBidi" w:hAnsiTheme="majorBidi"/>
          <w:color w:val="0D0D0D" w:themeColor="text1" w:themeTint="F2"/>
          <w:sz w:val="24"/>
          <w:szCs w:val="24"/>
        </w:rPr>
      </w:pPr>
      <w:bookmarkStart w:id="13" w:name="_Toc509676492"/>
      <w:r>
        <w:rPr>
          <w:rFonts w:asciiTheme="majorBidi" w:hAnsiTheme="majorBidi"/>
          <w:color w:val="0D0D0D" w:themeColor="text1" w:themeTint="F2"/>
          <w:sz w:val="24"/>
          <w:szCs w:val="24"/>
        </w:rPr>
        <w:t xml:space="preserve">e- </w:t>
      </w:r>
      <w:r w:rsidRPr="00597425">
        <w:rPr>
          <w:rFonts w:asciiTheme="majorBidi" w:hAnsiTheme="majorBidi"/>
          <w:color w:val="0D0D0D" w:themeColor="text1" w:themeTint="F2"/>
          <w:sz w:val="24"/>
          <w:szCs w:val="24"/>
        </w:rPr>
        <w:t>Acide 1- Aminocyclopropane -1- carboxylique désaminase (ACC- désaminase)</w:t>
      </w:r>
      <w:bookmarkEnd w:id="13"/>
    </w:p>
    <w:p w:rsidR="00A028C9" w:rsidRPr="00597425" w:rsidRDefault="00A028C9" w:rsidP="00A028C9">
      <w:pPr>
        <w:spacing w:line="360" w:lineRule="auto"/>
        <w:jc w:val="both"/>
        <w:rPr>
          <w:rFonts w:asciiTheme="majorBidi" w:hAnsiTheme="majorBidi" w:cstheme="majorBidi"/>
          <w:color w:val="0D0D0D" w:themeColor="text1" w:themeTint="F2"/>
          <w:sz w:val="24"/>
          <w:szCs w:val="24"/>
        </w:rPr>
      </w:pPr>
      <w:r>
        <w:rPr>
          <w:rFonts w:asciiTheme="majorBidi" w:hAnsiTheme="majorBidi" w:cstheme="majorBidi"/>
          <w:sz w:val="24"/>
          <w:szCs w:val="24"/>
        </w:rPr>
        <w:t xml:space="preserve">L'inoculation de </w:t>
      </w:r>
      <w:r w:rsidRPr="00C17281">
        <w:rPr>
          <w:rFonts w:asciiTheme="majorBidi" w:hAnsiTheme="majorBidi" w:cstheme="majorBidi"/>
          <w:i/>
          <w:iCs/>
          <w:sz w:val="24"/>
          <w:szCs w:val="24"/>
        </w:rPr>
        <w:t>Rhizobium</w:t>
      </w:r>
      <w:r w:rsidRPr="00597425">
        <w:rPr>
          <w:rFonts w:asciiTheme="majorBidi" w:hAnsiTheme="majorBidi" w:cstheme="majorBidi"/>
          <w:sz w:val="24"/>
          <w:szCs w:val="24"/>
        </w:rPr>
        <w:t xml:space="preserve"> produisant l’ACC désaminase,  réduit le niveau d’ethylene dans le </w:t>
      </w:r>
      <w:r w:rsidRPr="00637111">
        <w:rPr>
          <w:rFonts w:asciiTheme="majorBidi" w:hAnsiTheme="majorBidi" w:cstheme="majorBidi"/>
          <w:sz w:val="24"/>
          <w:szCs w:val="24"/>
        </w:rPr>
        <w:t xml:space="preserve">sol entraînant  l’élongation racinaire. La diminution de la teneur élevée en éthylène peut être réalisée par la dégradation de  son précurseur direct, l’acide 1- Aminocyclopropane -1- carboxylique (ACC), à l’aide de l’ACC-désaminase. Cette enzyme peut soulager les contraintes causées par   les métaux lourds, les  pathogènes, la  sécheresse, la salinité et les radiations (Fig.4). Cette enzyme est exprimée chez plusieurs rhizobacteries (ex : </w:t>
      </w:r>
      <w:r w:rsidRPr="00637111">
        <w:rPr>
          <w:rFonts w:asciiTheme="majorBidi" w:hAnsiTheme="majorBidi" w:cstheme="majorBidi"/>
          <w:i/>
          <w:iCs/>
          <w:sz w:val="24"/>
          <w:szCs w:val="24"/>
        </w:rPr>
        <w:t xml:space="preserve">Alcaligenes </w:t>
      </w:r>
      <w:r w:rsidRPr="00637111">
        <w:rPr>
          <w:rFonts w:asciiTheme="majorBidi" w:hAnsiTheme="majorBidi" w:cstheme="majorBidi"/>
          <w:sz w:val="24"/>
          <w:szCs w:val="24"/>
        </w:rPr>
        <w:t xml:space="preserve">spp., </w:t>
      </w:r>
      <w:r w:rsidRPr="00637111">
        <w:rPr>
          <w:rFonts w:asciiTheme="majorBidi" w:hAnsiTheme="majorBidi" w:cstheme="majorBidi"/>
          <w:i/>
          <w:iCs/>
          <w:sz w:val="24"/>
          <w:szCs w:val="24"/>
        </w:rPr>
        <w:t>Bacillus pumilus</w:t>
      </w:r>
      <w:r w:rsidRPr="00637111">
        <w:rPr>
          <w:rFonts w:asciiTheme="majorBidi" w:hAnsiTheme="majorBidi" w:cstheme="majorBidi"/>
          <w:sz w:val="24"/>
          <w:szCs w:val="24"/>
        </w:rPr>
        <w:t>,</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Burkholderia cepacia</w:t>
      </w:r>
      <w:r w:rsidRPr="00597425">
        <w:rPr>
          <w:rFonts w:asciiTheme="majorBidi" w:hAnsiTheme="majorBidi" w:cstheme="majorBidi"/>
          <w:sz w:val="24"/>
          <w:szCs w:val="24"/>
        </w:rPr>
        <w:t>,</w:t>
      </w:r>
      <w:r w:rsidRPr="00597425">
        <w:rPr>
          <w:rFonts w:asciiTheme="majorBidi" w:hAnsiTheme="majorBidi" w:cstheme="majorBidi"/>
          <w:i/>
          <w:iCs/>
          <w:sz w:val="24"/>
          <w:szCs w:val="24"/>
        </w:rPr>
        <w:t xml:space="preserve"> Enterobacter cloacae</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Methylobacterium fujisawaense, Ralstonia solanacearum, Pseudomonas</w:t>
      </w:r>
      <w:r w:rsidRPr="00597425">
        <w:rPr>
          <w:rFonts w:asciiTheme="majorBidi" w:hAnsiTheme="majorBidi" w:cstheme="majorBidi"/>
          <w:sz w:val="24"/>
          <w:szCs w:val="24"/>
        </w:rPr>
        <w:t xml:space="preserve"> spp., et </w:t>
      </w:r>
      <w:r w:rsidRPr="00597425">
        <w:rPr>
          <w:rFonts w:asciiTheme="majorBidi" w:hAnsiTheme="majorBidi" w:cstheme="majorBidi"/>
          <w:i/>
          <w:iCs/>
          <w:sz w:val="24"/>
          <w:szCs w:val="24"/>
        </w:rPr>
        <w:t>Variovorax paradoxus</w:t>
      </w:r>
      <w:r w:rsidRPr="00597425">
        <w:rPr>
          <w:rFonts w:asciiTheme="majorBidi" w:hAnsiTheme="majorBidi" w:cstheme="majorBidi"/>
          <w:sz w:val="24"/>
          <w:szCs w:val="24"/>
        </w:rPr>
        <w:t xml:space="preserve">) Celles-ci peuvent dégrader l’ACC en α- ketobutyrate et en ammonium. D’autres souches, telles  </w:t>
      </w:r>
      <w:r w:rsidRPr="00597425">
        <w:rPr>
          <w:rFonts w:asciiTheme="majorBidi" w:hAnsiTheme="majorBidi" w:cstheme="majorBidi"/>
          <w:i/>
          <w:iCs/>
          <w:sz w:val="24"/>
          <w:szCs w:val="24"/>
        </w:rPr>
        <w:t>R. leguminosarum</w:t>
      </w:r>
      <w:r w:rsidRPr="00597425">
        <w:rPr>
          <w:rFonts w:asciiTheme="majorBidi" w:hAnsiTheme="majorBidi" w:cstheme="majorBidi"/>
          <w:sz w:val="24"/>
          <w:szCs w:val="24"/>
        </w:rPr>
        <w:t xml:space="preserve"> bv. </w:t>
      </w:r>
      <w:r w:rsidRPr="00166286">
        <w:rPr>
          <w:rFonts w:asciiTheme="majorBidi" w:hAnsiTheme="majorBidi" w:cstheme="majorBidi"/>
          <w:i/>
          <w:iCs/>
          <w:sz w:val="24"/>
          <w:szCs w:val="24"/>
        </w:rPr>
        <w:t>viciae</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R. hedysari</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R. japonicum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R. gallicum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B. japonicum</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B. elkani</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M. loti</w:t>
      </w:r>
      <w:r w:rsidRPr="00597425">
        <w:rPr>
          <w:rFonts w:asciiTheme="majorBidi" w:hAnsiTheme="majorBidi" w:cstheme="majorBidi"/>
          <w:sz w:val="24"/>
          <w:szCs w:val="24"/>
        </w:rPr>
        <w:t xml:space="preserve"> et </w:t>
      </w:r>
      <w:r w:rsidRPr="00597425">
        <w:rPr>
          <w:rFonts w:asciiTheme="majorBidi" w:hAnsiTheme="majorBidi" w:cstheme="majorBidi"/>
          <w:i/>
          <w:iCs/>
          <w:sz w:val="24"/>
          <w:szCs w:val="24"/>
        </w:rPr>
        <w:t>S. meliloti</w:t>
      </w:r>
      <w:r w:rsidRPr="00597425">
        <w:rPr>
          <w:rFonts w:asciiTheme="majorBidi" w:hAnsiTheme="majorBidi" w:cstheme="majorBidi"/>
          <w:sz w:val="24"/>
          <w:szCs w:val="24"/>
        </w:rPr>
        <w:t xml:space="preserve"> peuvent aussi  produire l’ACC désaminase. </w:t>
      </w:r>
      <w:r>
        <w:rPr>
          <w:rFonts w:asciiTheme="majorBidi" w:hAnsiTheme="majorBidi" w:cstheme="majorBidi"/>
          <w:sz w:val="24"/>
          <w:szCs w:val="24"/>
        </w:rPr>
        <w:t>L’i</w:t>
      </w:r>
      <w:r w:rsidRPr="00597425">
        <w:rPr>
          <w:rFonts w:asciiTheme="majorBidi" w:hAnsiTheme="majorBidi" w:cstheme="majorBidi"/>
          <w:sz w:val="24"/>
          <w:szCs w:val="24"/>
        </w:rPr>
        <w:t>noculation par</w:t>
      </w:r>
      <w:r>
        <w:rPr>
          <w:rFonts w:asciiTheme="majorBidi" w:hAnsiTheme="majorBidi" w:cstheme="majorBidi"/>
          <w:sz w:val="24"/>
          <w:szCs w:val="24"/>
        </w:rPr>
        <w:t xml:space="preserve"> ces bactéries favorie</w:t>
      </w:r>
      <w:r w:rsidRPr="00597425">
        <w:rPr>
          <w:rFonts w:asciiTheme="majorBidi" w:hAnsiTheme="majorBidi" w:cstheme="majorBidi"/>
          <w:sz w:val="24"/>
          <w:szCs w:val="24"/>
        </w:rPr>
        <w:t xml:space="preserve">  l'élongation des racines, la nodulation et l’absorption des  minéraux (Glick 2012 ; </w:t>
      </w:r>
      <w:r w:rsidRPr="00597425">
        <w:rPr>
          <w:rFonts w:asciiTheme="majorBidi" w:hAnsiTheme="majorBidi" w:cstheme="majorBidi"/>
          <w:color w:val="0D0D0D" w:themeColor="text1" w:themeTint="F2"/>
          <w:sz w:val="24"/>
          <w:szCs w:val="24"/>
        </w:rPr>
        <w:t xml:space="preserve">Gopalakrishnan </w:t>
      </w:r>
      <w:r w:rsidRPr="00597425">
        <w:rPr>
          <w:rFonts w:asciiTheme="majorBidi" w:hAnsiTheme="majorBidi" w:cstheme="majorBidi"/>
          <w:i/>
          <w:iCs/>
          <w:color w:val="0D0D0D" w:themeColor="text1" w:themeTint="F2"/>
          <w:sz w:val="24"/>
          <w:szCs w:val="24"/>
        </w:rPr>
        <w:t>et al</w:t>
      </w:r>
      <w:r w:rsidRPr="00597425">
        <w:rPr>
          <w:rFonts w:asciiTheme="majorBidi" w:hAnsiTheme="majorBidi" w:cstheme="majorBidi"/>
          <w:color w:val="0D0D0D" w:themeColor="text1" w:themeTint="F2"/>
          <w:sz w:val="24"/>
          <w:szCs w:val="24"/>
        </w:rPr>
        <w:t>., 2015).</w:t>
      </w:r>
    </w:p>
    <w:p w:rsidR="00A028C9" w:rsidRPr="00597425" w:rsidRDefault="00A028C9" w:rsidP="00A028C9">
      <w:pPr>
        <w:spacing w:line="360" w:lineRule="auto"/>
        <w:jc w:val="both"/>
        <w:rPr>
          <w:rFonts w:asciiTheme="majorBidi" w:hAnsiTheme="majorBidi" w:cstheme="majorBidi"/>
          <w:color w:val="0D0D0D" w:themeColor="text1" w:themeTint="F2"/>
          <w:sz w:val="24"/>
          <w:szCs w:val="24"/>
        </w:rPr>
      </w:pPr>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noProof/>
          <w:sz w:val="24"/>
          <w:szCs w:val="24"/>
          <w:lang w:eastAsia="fr-FR"/>
        </w:rPr>
        <w:lastRenderedPageBreak/>
        <w:drawing>
          <wp:inline distT="0" distB="0" distL="0" distR="0">
            <wp:extent cx="5760720" cy="2559394"/>
            <wp:effectExtent l="19050" t="0" r="0" b="0"/>
            <wp:docPr id="12" name="Image 6" descr="C:\Users\saminfo\Desktop\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minfo\Desktop\gr1.jpg"/>
                    <pic:cNvPicPr>
                      <a:picLocks noChangeAspect="1" noChangeArrowheads="1"/>
                    </pic:cNvPicPr>
                  </pic:nvPicPr>
                  <pic:blipFill>
                    <a:blip r:embed="rId11" cstate="print"/>
                    <a:srcRect/>
                    <a:stretch>
                      <a:fillRect/>
                    </a:stretch>
                  </pic:blipFill>
                  <pic:spPr bwMode="auto">
                    <a:xfrm>
                      <a:off x="0" y="0"/>
                      <a:ext cx="5760720" cy="2559394"/>
                    </a:xfrm>
                    <a:prstGeom prst="rect">
                      <a:avLst/>
                    </a:prstGeom>
                    <a:noFill/>
                    <a:ln w="9525">
                      <a:noFill/>
                      <a:miter lim="800000"/>
                      <a:headEnd/>
                      <a:tailEnd/>
                    </a:ln>
                  </pic:spPr>
                </pic:pic>
              </a:graphicData>
            </a:graphic>
          </wp:inline>
        </w:drawing>
      </w:r>
    </w:p>
    <w:p w:rsidR="00A028C9"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center"/>
        <w:rPr>
          <w:rFonts w:asciiTheme="majorBidi" w:hAnsiTheme="majorBidi" w:cstheme="majorBidi"/>
          <w:sz w:val="24"/>
          <w:szCs w:val="24"/>
        </w:rPr>
      </w:pPr>
      <w:r w:rsidRPr="008F2FF3">
        <w:rPr>
          <w:rFonts w:asciiTheme="majorBidi" w:hAnsiTheme="majorBidi" w:cstheme="majorBidi"/>
          <w:b/>
          <w:bCs/>
          <w:sz w:val="24"/>
          <w:szCs w:val="24"/>
        </w:rPr>
        <w:t xml:space="preserve">Fig. 4: Mode d’action de  l’ACC deaminase </w:t>
      </w:r>
      <w:r w:rsidRPr="008F2FF3">
        <w:rPr>
          <w:rFonts w:asciiTheme="majorBidi" w:hAnsiTheme="majorBidi" w:cstheme="majorBidi"/>
          <w:sz w:val="24"/>
          <w:szCs w:val="24"/>
        </w:rPr>
        <w:t xml:space="preserve">(Arshad </w:t>
      </w:r>
      <w:r w:rsidRPr="008F2FF3">
        <w:rPr>
          <w:rFonts w:asciiTheme="majorBidi" w:hAnsiTheme="majorBidi" w:cstheme="majorBidi"/>
          <w:i/>
          <w:iCs/>
          <w:sz w:val="24"/>
          <w:szCs w:val="24"/>
        </w:rPr>
        <w:t>et al</w:t>
      </w:r>
      <w:r w:rsidRPr="008F2FF3">
        <w:rPr>
          <w:rFonts w:asciiTheme="majorBidi" w:hAnsiTheme="majorBidi" w:cstheme="majorBidi"/>
          <w:sz w:val="24"/>
          <w:szCs w:val="24"/>
        </w:rPr>
        <w:t>., 2007).</w:t>
      </w:r>
    </w:p>
    <w:p w:rsidR="00A028C9" w:rsidRPr="00597425" w:rsidRDefault="00A028C9" w:rsidP="00A028C9">
      <w:pPr>
        <w:spacing w:line="360" w:lineRule="auto"/>
        <w:jc w:val="center"/>
        <w:rPr>
          <w:rFonts w:asciiTheme="majorBidi" w:hAnsiTheme="majorBidi" w:cstheme="majorBidi"/>
          <w:b/>
          <w:bCs/>
          <w:sz w:val="24"/>
          <w:szCs w:val="24"/>
        </w:rPr>
      </w:pPr>
    </w:p>
    <w:p w:rsidR="00A028C9" w:rsidRPr="00597425" w:rsidRDefault="00A028C9" w:rsidP="00A028C9">
      <w:pPr>
        <w:spacing w:line="360" w:lineRule="auto"/>
        <w:jc w:val="center"/>
        <w:rPr>
          <w:rFonts w:asciiTheme="majorBidi" w:hAnsiTheme="majorBidi" w:cstheme="majorBidi"/>
          <w:b/>
          <w:bCs/>
          <w:sz w:val="24"/>
          <w:szCs w:val="24"/>
        </w:rPr>
      </w:pPr>
    </w:p>
    <w:p w:rsidR="00A028C9" w:rsidRPr="00597425" w:rsidRDefault="00A028C9" w:rsidP="00A028C9">
      <w:pPr>
        <w:pStyle w:val="Titre1"/>
        <w:bidi w:val="0"/>
        <w:spacing w:before="0"/>
        <w:rPr>
          <w:rFonts w:asciiTheme="majorBidi" w:hAnsiTheme="majorBidi"/>
          <w:color w:val="0D0D0D" w:themeColor="text1" w:themeTint="F2"/>
          <w:sz w:val="24"/>
          <w:szCs w:val="24"/>
        </w:rPr>
      </w:pPr>
      <w:bookmarkStart w:id="14" w:name="_Toc509676493"/>
      <w:r w:rsidRPr="00597425">
        <w:rPr>
          <w:rFonts w:asciiTheme="majorBidi" w:hAnsiTheme="majorBidi"/>
          <w:color w:val="0D0D0D" w:themeColor="text1" w:themeTint="F2"/>
          <w:sz w:val="24"/>
          <w:szCs w:val="24"/>
        </w:rPr>
        <w:t>V-3-2- Mécanismes indirects</w:t>
      </w:r>
      <w:bookmarkEnd w:id="14"/>
    </w:p>
    <w:p w:rsidR="00A028C9" w:rsidRPr="00597425" w:rsidRDefault="00A028C9" w:rsidP="00A028C9">
      <w:pPr>
        <w:spacing w:after="0"/>
      </w:pPr>
    </w:p>
    <w:p w:rsidR="00A028C9" w:rsidRPr="00597425" w:rsidRDefault="00A028C9" w:rsidP="00A028C9">
      <w:pPr>
        <w:pStyle w:val="Titre1"/>
        <w:bidi w:val="0"/>
        <w:spacing w:before="0" w:after="240"/>
        <w:rPr>
          <w:rFonts w:asciiTheme="majorBidi" w:hAnsiTheme="majorBidi"/>
          <w:color w:val="0D0D0D" w:themeColor="text1" w:themeTint="F2"/>
          <w:sz w:val="24"/>
          <w:szCs w:val="24"/>
        </w:rPr>
      </w:pPr>
      <w:bookmarkStart w:id="15" w:name="_Toc509676494"/>
      <w:r>
        <w:rPr>
          <w:rFonts w:asciiTheme="majorBidi" w:hAnsiTheme="majorBidi"/>
          <w:color w:val="0D0D0D" w:themeColor="text1" w:themeTint="F2"/>
          <w:sz w:val="24"/>
          <w:szCs w:val="24"/>
        </w:rPr>
        <w:t>a</w:t>
      </w:r>
      <w:r w:rsidRPr="00597425">
        <w:rPr>
          <w:rFonts w:asciiTheme="majorBidi" w:hAnsiTheme="majorBidi"/>
          <w:color w:val="0D0D0D" w:themeColor="text1" w:themeTint="F2"/>
          <w:sz w:val="24"/>
          <w:szCs w:val="24"/>
        </w:rPr>
        <w:t>- Production des enzymes lytiques</w:t>
      </w:r>
      <w:bookmarkEnd w:id="15"/>
    </w:p>
    <w:p w:rsidR="00A028C9" w:rsidRPr="00597425" w:rsidRDefault="00A028C9" w:rsidP="00A028C9">
      <w:pPr>
        <w:spacing w:after="0"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Certains PGPR favorisent  la croissance des plantes en produisant des métabolites agissant sur les agents phytopathogènes (Meena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2016). Il s’agit des enzymes lytiques telles la β-1,3-glucanase, la </w:t>
      </w:r>
      <w:r w:rsidRPr="00552DA2">
        <w:rPr>
          <w:rFonts w:asciiTheme="majorBidi" w:hAnsiTheme="majorBidi" w:cstheme="majorBidi"/>
          <w:sz w:val="24"/>
          <w:szCs w:val="24"/>
        </w:rPr>
        <w:t xml:space="preserve">chitinase et  les cellulases. Ces enzymes sont impliquées  dans la lyse des parois cellulaires des agents  pathogènes  (Goswami </w:t>
      </w:r>
      <w:r w:rsidRPr="00552DA2">
        <w:rPr>
          <w:rFonts w:asciiTheme="majorBidi" w:hAnsiTheme="majorBidi" w:cstheme="majorBidi"/>
          <w:i/>
          <w:iCs/>
          <w:sz w:val="24"/>
          <w:szCs w:val="24"/>
        </w:rPr>
        <w:t>et al</w:t>
      </w:r>
      <w:r w:rsidRPr="00552DA2">
        <w:rPr>
          <w:rFonts w:asciiTheme="majorBidi" w:hAnsiTheme="majorBidi" w:cstheme="majorBidi"/>
          <w:sz w:val="24"/>
          <w:szCs w:val="24"/>
        </w:rPr>
        <w:t xml:space="preserve">., 2016).  Au fait la paroi des cellules fongiques est composée  de β-1,4-N-acétyl-glucoseamine et de la chitine donc, les bactéries productrices de glucanase et de chitinase peuvent contrôler leur croissance. Les souches  </w:t>
      </w:r>
      <w:r w:rsidRPr="00552DA2">
        <w:rPr>
          <w:rFonts w:asciiTheme="majorBidi" w:hAnsiTheme="majorBidi" w:cstheme="majorBidi"/>
          <w:i/>
          <w:iCs/>
          <w:sz w:val="24"/>
          <w:szCs w:val="24"/>
        </w:rPr>
        <w:t>Pseudomonas fluorescens</w:t>
      </w:r>
      <w:r w:rsidRPr="00552DA2">
        <w:rPr>
          <w:rFonts w:asciiTheme="majorBidi" w:hAnsiTheme="majorBidi" w:cstheme="majorBidi"/>
          <w:sz w:val="24"/>
          <w:szCs w:val="24"/>
        </w:rPr>
        <w:t xml:space="preserve"> LPK2 et </w:t>
      </w:r>
      <w:r w:rsidRPr="00552DA2">
        <w:rPr>
          <w:rFonts w:asciiTheme="majorBidi" w:hAnsiTheme="majorBidi" w:cstheme="majorBidi"/>
          <w:i/>
          <w:iCs/>
          <w:sz w:val="24"/>
          <w:szCs w:val="24"/>
        </w:rPr>
        <w:t>Sinorhizobium fredii</w:t>
      </w:r>
      <w:r w:rsidRPr="00552DA2">
        <w:rPr>
          <w:rFonts w:asciiTheme="majorBidi" w:hAnsiTheme="majorBidi" w:cstheme="majorBidi"/>
          <w:sz w:val="24"/>
          <w:szCs w:val="24"/>
        </w:rPr>
        <w:t xml:space="preserve"> KCC5 produisent la beta-glucanase et la chitinase inhibant la croissance de </w:t>
      </w:r>
      <w:r w:rsidRPr="00552DA2">
        <w:rPr>
          <w:rFonts w:asciiTheme="majorBidi" w:hAnsiTheme="majorBidi" w:cstheme="majorBidi"/>
          <w:i/>
          <w:iCs/>
          <w:sz w:val="24"/>
          <w:szCs w:val="24"/>
        </w:rPr>
        <w:t>Fusarium oxysporum</w:t>
      </w:r>
      <w:r w:rsidRPr="00552DA2">
        <w:rPr>
          <w:rFonts w:asciiTheme="majorBidi" w:hAnsiTheme="majorBidi" w:cstheme="majorBidi"/>
          <w:sz w:val="24"/>
          <w:szCs w:val="24"/>
        </w:rPr>
        <w:t xml:space="preserve">, agent de la fusariose (Goudaa </w:t>
      </w:r>
      <w:r w:rsidRPr="00552DA2">
        <w:rPr>
          <w:rFonts w:asciiTheme="majorBidi" w:hAnsiTheme="majorBidi" w:cstheme="majorBidi"/>
          <w:i/>
          <w:iCs/>
          <w:sz w:val="24"/>
          <w:szCs w:val="24"/>
        </w:rPr>
        <w:t xml:space="preserve">et al., </w:t>
      </w:r>
      <w:r w:rsidRPr="00552DA2">
        <w:rPr>
          <w:rFonts w:asciiTheme="majorBidi" w:hAnsiTheme="majorBidi" w:cstheme="majorBidi"/>
          <w:sz w:val="24"/>
          <w:szCs w:val="24"/>
        </w:rPr>
        <w:t xml:space="preserve">2018). Il a été démontré que la chitinase extracellulaire et la laminarinase synthétisées par </w:t>
      </w:r>
      <w:r w:rsidRPr="00552DA2">
        <w:rPr>
          <w:rFonts w:asciiTheme="majorBidi" w:hAnsiTheme="majorBidi" w:cstheme="majorBidi"/>
          <w:i/>
          <w:iCs/>
          <w:sz w:val="24"/>
          <w:szCs w:val="24"/>
        </w:rPr>
        <w:t>P. stutzeri</w:t>
      </w:r>
      <w:r w:rsidRPr="00552DA2">
        <w:rPr>
          <w:rFonts w:asciiTheme="majorBidi" w:hAnsiTheme="majorBidi" w:cstheme="majorBidi"/>
          <w:sz w:val="24"/>
          <w:szCs w:val="24"/>
        </w:rPr>
        <w:t xml:space="preserve"> provoquent la  lyse </w:t>
      </w:r>
      <w:r w:rsidRPr="00597425">
        <w:rPr>
          <w:rFonts w:asciiTheme="majorBidi" w:hAnsiTheme="majorBidi" w:cstheme="majorBidi"/>
          <w:sz w:val="24"/>
          <w:szCs w:val="24"/>
        </w:rPr>
        <w:t xml:space="preserve">de </w:t>
      </w:r>
      <w:r w:rsidRPr="00597425">
        <w:rPr>
          <w:rFonts w:asciiTheme="majorBidi" w:hAnsiTheme="majorBidi" w:cstheme="majorBidi"/>
          <w:i/>
          <w:iCs/>
          <w:sz w:val="24"/>
          <w:szCs w:val="24"/>
        </w:rPr>
        <w:t>F. solani</w:t>
      </w:r>
      <w:r w:rsidRPr="00597425">
        <w:rPr>
          <w:rFonts w:asciiTheme="majorBidi" w:hAnsiTheme="majorBidi" w:cstheme="majorBidi"/>
          <w:sz w:val="24"/>
          <w:szCs w:val="24"/>
        </w:rPr>
        <w:t xml:space="preserve"> (Lim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1991). </w:t>
      </w:r>
      <w:r>
        <w:rPr>
          <w:rFonts w:asciiTheme="majorBidi" w:hAnsiTheme="majorBidi" w:cstheme="majorBidi"/>
          <w:sz w:val="24"/>
          <w:szCs w:val="24"/>
        </w:rPr>
        <w:t>En revanche, l</w:t>
      </w:r>
      <w:r w:rsidRPr="00597425">
        <w:rPr>
          <w:rFonts w:asciiTheme="majorBidi" w:hAnsiTheme="majorBidi" w:cstheme="majorBidi"/>
          <w:sz w:val="24"/>
          <w:szCs w:val="24"/>
        </w:rPr>
        <w:t xml:space="preserve">’activité  chitinolytique  semble moins efficace  chez  </w:t>
      </w:r>
      <w:r w:rsidRPr="00597425">
        <w:rPr>
          <w:rFonts w:asciiTheme="majorBidi" w:hAnsiTheme="majorBidi" w:cstheme="majorBidi"/>
          <w:i/>
          <w:iCs/>
          <w:sz w:val="24"/>
          <w:szCs w:val="24"/>
        </w:rPr>
        <w:t>S. plymutica</w:t>
      </w:r>
      <w:r w:rsidRPr="00597425">
        <w:rPr>
          <w:rFonts w:asciiTheme="majorBidi" w:hAnsiTheme="majorBidi" w:cstheme="majorBidi"/>
          <w:sz w:val="24"/>
          <w:szCs w:val="24"/>
        </w:rPr>
        <w:t xml:space="preserve"> IC14 contre  </w:t>
      </w:r>
      <w:r w:rsidRPr="00597425">
        <w:rPr>
          <w:rFonts w:asciiTheme="majorBidi" w:hAnsiTheme="majorBidi" w:cstheme="majorBidi"/>
          <w:i/>
          <w:iCs/>
          <w:sz w:val="24"/>
          <w:szCs w:val="24"/>
        </w:rPr>
        <w:t xml:space="preserve">S. sclerotiorum </w:t>
      </w:r>
      <w:r w:rsidRPr="00597425">
        <w:rPr>
          <w:rFonts w:asciiTheme="majorBidi" w:hAnsiTheme="majorBidi" w:cstheme="majorBidi"/>
          <w:sz w:val="24"/>
          <w:szCs w:val="24"/>
        </w:rPr>
        <w:t xml:space="preserve">et </w:t>
      </w:r>
      <w:r w:rsidRPr="00597425">
        <w:rPr>
          <w:rFonts w:asciiTheme="majorBidi" w:hAnsiTheme="majorBidi" w:cstheme="majorBidi"/>
          <w:i/>
          <w:iCs/>
          <w:sz w:val="24"/>
          <w:szCs w:val="24"/>
        </w:rPr>
        <w:t>B. cinerea</w:t>
      </w:r>
      <w:r w:rsidRPr="00597425">
        <w:rPr>
          <w:rFonts w:asciiTheme="majorBidi" w:hAnsiTheme="majorBidi" w:cstheme="majorBidi"/>
          <w:sz w:val="24"/>
          <w:szCs w:val="24"/>
        </w:rPr>
        <w:t xml:space="preserve">, lorsque </w:t>
      </w:r>
      <w:r>
        <w:rPr>
          <w:rFonts w:asciiTheme="majorBidi" w:hAnsiTheme="majorBidi" w:cstheme="majorBidi"/>
          <w:sz w:val="24"/>
          <w:szCs w:val="24"/>
        </w:rPr>
        <w:t>les  protéases et d'autres activité</w:t>
      </w:r>
      <w:r w:rsidRPr="00597425">
        <w:rPr>
          <w:rFonts w:asciiTheme="majorBidi" w:hAnsiTheme="majorBidi" w:cstheme="majorBidi"/>
          <w:sz w:val="24"/>
          <w:szCs w:val="24"/>
        </w:rPr>
        <w:t xml:space="preserve">s de biocontrôle sont  impliqués.  Similaire </w:t>
      </w:r>
      <w:r w:rsidRPr="00597425">
        <w:rPr>
          <w:rFonts w:asciiTheme="majorBidi" w:hAnsiTheme="majorBidi" w:cstheme="majorBidi"/>
          <w:sz w:val="24"/>
          <w:szCs w:val="24"/>
        </w:rPr>
        <w:lastRenderedPageBreak/>
        <w:t>aux sidérophores et aux  antibiotiques, la production des enzymes lytiques (protéases et les chitinases</w:t>
      </w:r>
      <w:r>
        <w:rPr>
          <w:rFonts w:asciiTheme="majorBidi" w:hAnsiTheme="majorBidi" w:cstheme="majorBidi"/>
          <w:sz w:val="24"/>
          <w:szCs w:val="24"/>
        </w:rPr>
        <w:t>,</w:t>
      </w:r>
      <w:r w:rsidRPr="00597425">
        <w:rPr>
          <w:rFonts w:asciiTheme="majorBidi" w:hAnsiTheme="majorBidi" w:cstheme="majorBidi"/>
          <w:sz w:val="24"/>
          <w:szCs w:val="24"/>
        </w:rPr>
        <w:t xml:space="preserve"> en particulier) implique des systèmes de régulation tels GacA / GacS ou  GrrA / GrrS (</w:t>
      </w:r>
      <w:r w:rsidRPr="00597425">
        <w:rPr>
          <w:rFonts w:asciiTheme="majorBidi" w:hAnsiTheme="majorBidi" w:cstheme="majorBidi"/>
          <w:color w:val="0D0D0D" w:themeColor="text1" w:themeTint="F2"/>
          <w:sz w:val="24"/>
          <w:szCs w:val="24"/>
        </w:rPr>
        <w:t xml:space="preserve">Parray </w:t>
      </w:r>
      <w:r w:rsidRPr="00597425">
        <w:rPr>
          <w:rFonts w:asciiTheme="majorBidi" w:hAnsiTheme="majorBidi" w:cstheme="majorBidi"/>
          <w:i/>
          <w:iCs/>
          <w:color w:val="0D0D0D" w:themeColor="text1" w:themeTint="F2"/>
          <w:sz w:val="24"/>
          <w:szCs w:val="24"/>
        </w:rPr>
        <w:t>et al</w:t>
      </w:r>
      <w:r w:rsidRPr="00597425">
        <w:rPr>
          <w:rFonts w:asciiTheme="majorBidi" w:hAnsiTheme="majorBidi" w:cstheme="majorBidi"/>
          <w:color w:val="0D0D0D" w:themeColor="text1" w:themeTint="F2"/>
          <w:sz w:val="24"/>
          <w:szCs w:val="24"/>
        </w:rPr>
        <w:t xml:space="preserve"> ., 2016). </w:t>
      </w:r>
      <w:r w:rsidRPr="00597425">
        <w:rPr>
          <w:rFonts w:asciiTheme="majorBidi" w:hAnsiTheme="majorBidi" w:cstheme="majorBidi"/>
          <w:sz w:val="24"/>
          <w:szCs w:val="24"/>
        </w:rPr>
        <w:t xml:space="preserve"> </w:t>
      </w:r>
    </w:p>
    <w:p w:rsidR="00A028C9" w:rsidRPr="00597425" w:rsidRDefault="00A028C9" w:rsidP="00A028C9">
      <w:pPr>
        <w:pStyle w:val="Titre1"/>
        <w:bidi w:val="0"/>
        <w:spacing w:after="240"/>
        <w:rPr>
          <w:rFonts w:asciiTheme="majorBidi" w:hAnsiTheme="majorBidi"/>
          <w:b w:val="0"/>
          <w:bCs w:val="0"/>
          <w:color w:val="0D0D0D" w:themeColor="text1" w:themeTint="F2"/>
          <w:sz w:val="24"/>
          <w:szCs w:val="24"/>
        </w:rPr>
      </w:pPr>
      <w:bookmarkStart w:id="16" w:name="_Toc509676495"/>
      <w:r>
        <w:rPr>
          <w:rFonts w:asciiTheme="majorBidi" w:hAnsiTheme="majorBidi"/>
          <w:color w:val="0D0D0D" w:themeColor="text1" w:themeTint="F2"/>
          <w:sz w:val="24"/>
          <w:szCs w:val="24"/>
        </w:rPr>
        <w:t>b</w:t>
      </w:r>
      <w:r w:rsidRPr="00597425">
        <w:rPr>
          <w:rFonts w:asciiTheme="majorBidi" w:hAnsiTheme="majorBidi"/>
          <w:color w:val="0D0D0D" w:themeColor="text1" w:themeTint="F2"/>
          <w:sz w:val="24"/>
          <w:szCs w:val="24"/>
        </w:rPr>
        <w:t>-  Production des VOCs</w:t>
      </w:r>
      <w:bookmarkEnd w:id="16"/>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Les VOCs  produits par les souches de biocontrôle favorisent la croissance végétale en  inhibant les agents pathogènes y compris les  bactéries,   les champignons et le</w:t>
      </w:r>
      <w:r>
        <w:rPr>
          <w:rFonts w:asciiTheme="majorBidi" w:hAnsiTheme="majorBidi" w:cstheme="majorBidi"/>
          <w:sz w:val="24"/>
          <w:szCs w:val="24"/>
        </w:rPr>
        <w:t>s  nématodes. L’émissions des VOC</w:t>
      </w:r>
      <w:r w:rsidRPr="00597425">
        <w:rPr>
          <w:rFonts w:asciiTheme="majorBidi" w:hAnsiTheme="majorBidi" w:cstheme="majorBidi"/>
          <w:sz w:val="24"/>
          <w:szCs w:val="24"/>
        </w:rPr>
        <w:t>s est  une caractéristique commune d'une grande vari</w:t>
      </w:r>
      <w:r>
        <w:rPr>
          <w:rFonts w:asciiTheme="majorBidi" w:hAnsiTheme="majorBidi" w:cstheme="majorBidi"/>
          <w:sz w:val="24"/>
          <w:szCs w:val="24"/>
        </w:rPr>
        <w:t>été d’espèces  bactériennes (e.g.,</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Arthrobacter</w:t>
      </w:r>
      <w:r>
        <w:rPr>
          <w:rFonts w:asciiTheme="majorBidi" w:hAnsiTheme="majorBidi" w:cstheme="majorBidi"/>
          <w:i/>
          <w:iCs/>
          <w:sz w:val="24"/>
          <w:szCs w:val="24"/>
        </w:rPr>
        <w:t xml:space="preserve">, </w:t>
      </w:r>
      <w:r w:rsidRPr="00597425">
        <w:rPr>
          <w:rFonts w:asciiTheme="majorBidi" w:hAnsiTheme="majorBidi" w:cstheme="majorBidi"/>
          <w:i/>
          <w:iCs/>
          <w:sz w:val="24"/>
          <w:szCs w:val="24"/>
        </w:rPr>
        <w:t xml:space="preserve"> Bacillus</w:t>
      </w:r>
      <w:r w:rsidRPr="00597425">
        <w:rPr>
          <w:rFonts w:asciiTheme="majorBidi" w:hAnsiTheme="majorBidi" w:cstheme="majorBidi"/>
          <w:sz w:val="24"/>
          <w:szCs w:val="24"/>
        </w:rPr>
        <w:t>,</w:t>
      </w:r>
      <w:r>
        <w:rPr>
          <w:rFonts w:asciiTheme="majorBidi" w:hAnsiTheme="majorBidi" w:cstheme="majorBidi"/>
          <w:sz w:val="24"/>
          <w:szCs w:val="24"/>
        </w:rPr>
        <w:t xml:space="preserve"> </w:t>
      </w:r>
      <w:r w:rsidRPr="00597425">
        <w:rPr>
          <w:rFonts w:asciiTheme="majorBidi" w:hAnsiTheme="majorBidi" w:cstheme="majorBidi"/>
          <w:i/>
          <w:iCs/>
          <w:sz w:val="24"/>
          <w:szCs w:val="24"/>
        </w:rPr>
        <w:t>Pseudomonas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Serratia</w:t>
      </w:r>
      <w:r>
        <w:rPr>
          <w:rFonts w:asciiTheme="majorBidi" w:hAnsiTheme="majorBidi" w:cstheme="majorBidi"/>
          <w:i/>
          <w:iCs/>
          <w:sz w:val="24"/>
          <w:szCs w:val="24"/>
        </w:rPr>
        <w:t xml:space="preserve"> et </w:t>
      </w:r>
      <w:r w:rsidRPr="00597425">
        <w:rPr>
          <w:rFonts w:asciiTheme="majorBidi" w:hAnsiTheme="majorBidi" w:cstheme="majorBidi"/>
          <w:i/>
          <w:iCs/>
          <w:sz w:val="24"/>
          <w:szCs w:val="24"/>
        </w:rPr>
        <w:t xml:space="preserve"> Stenotrophomonas</w:t>
      </w:r>
      <w:r w:rsidRPr="00597425">
        <w:rPr>
          <w:rFonts w:asciiTheme="majorBidi" w:hAnsiTheme="majorBidi" w:cstheme="majorBidi"/>
          <w:sz w:val="24"/>
          <w:szCs w:val="24"/>
        </w:rPr>
        <w:t xml:space="preserve">). Elles  produisent des VOCs  pour  stimuler  la croissance des plantes  et   induire une résistance systémique contre les phytopathogènes (Raza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2016). Le 2, 3-Butanediol et l'acétoïne produit par </w:t>
      </w:r>
      <w:r w:rsidRPr="00597425">
        <w:rPr>
          <w:rFonts w:asciiTheme="majorBidi" w:hAnsiTheme="majorBidi" w:cstheme="majorBidi"/>
          <w:i/>
          <w:iCs/>
          <w:sz w:val="24"/>
          <w:szCs w:val="24"/>
        </w:rPr>
        <w:t>Bacillus</w:t>
      </w:r>
      <w:r w:rsidRPr="00597425">
        <w:rPr>
          <w:rFonts w:asciiTheme="majorBidi" w:hAnsiTheme="majorBidi" w:cstheme="majorBidi"/>
          <w:sz w:val="24"/>
          <w:szCs w:val="24"/>
        </w:rPr>
        <w:t xml:space="preserve"> spp. sont parmi  les VOC les plus efficaces  contre les champignons (Santoro </w:t>
      </w:r>
      <w:r w:rsidRPr="00597425">
        <w:rPr>
          <w:rFonts w:asciiTheme="majorBidi" w:hAnsiTheme="majorBidi" w:cstheme="majorBidi"/>
          <w:i/>
          <w:iCs/>
          <w:sz w:val="24"/>
          <w:szCs w:val="24"/>
        </w:rPr>
        <w:t>et al</w:t>
      </w:r>
      <w:r w:rsidRPr="00597425">
        <w:rPr>
          <w:rFonts w:asciiTheme="majorBidi" w:hAnsiTheme="majorBidi" w:cstheme="majorBidi"/>
          <w:sz w:val="24"/>
          <w:szCs w:val="24"/>
        </w:rPr>
        <w:t>., 2016). Les VOCs libérés comprennent le cyclohexane, le 2- (benzyloxy) éthanamine, le benzène,</w:t>
      </w:r>
      <w:r>
        <w:rPr>
          <w:rFonts w:asciiTheme="majorBidi" w:hAnsiTheme="majorBidi" w:cstheme="majorBidi"/>
          <w:sz w:val="24"/>
          <w:szCs w:val="24"/>
        </w:rPr>
        <w:t xml:space="preserve"> le méthyle, le décane, le  1- N-phénylcarbamyle,</w:t>
      </w:r>
      <w:r w:rsidRPr="00597425">
        <w:rPr>
          <w:rFonts w:asciiTheme="majorBidi" w:hAnsiTheme="majorBidi" w:cstheme="majorBidi"/>
          <w:sz w:val="24"/>
          <w:szCs w:val="24"/>
        </w:rPr>
        <w:t xml:space="preserve"> </w:t>
      </w:r>
      <w:r>
        <w:rPr>
          <w:rFonts w:asciiTheme="majorBidi" w:hAnsiTheme="majorBidi" w:cstheme="majorBidi"/>
          <w:sz w:val="24"/>
          <w:szCs w:val="24"/>
        </w:rPr>
        <w:t xml:space="preserve">le </w:t>
      </w:r>
      <w:r w:rsidRPr="00597425">
        <w:rPr>
          <w:rFonts w:asciiTheme="majorBidi" w:hAnsiTheme="majorBidi" w:cstheme="majorBidi"/>
          <w:sz w:val="24"/>
          <w:szCs w:val="24"/>
        </w:rPr>
        <w:t xml:space="preserve">2- morpholinocyclohexène, </w:t>
      </w:r>
      <w:r>
        <w:rPr>
          <w:rFonts w:asciiTheme="majorBidi" w:hAnsiTheme="majorBidi" w:cstheme="majorBidi"/>
          <w:sz w:val="24"/>
          <w:szCs w:val="24"/>
        </w:rPr>
        <w:t xml:space="preserve">le </w:t>
      </w:r>
      <w:r w:rsidRPr="00597425">
        <w:rPr>
          <w:rFonts w:asciiTheme="majorBidi" w:hAnsiTheme="majorBidi" w:cstheme="majorBidi"/>
          <w:sz w:val="24"/>
          <w:szCs w:val="24"/>
        </w:rPr>
        <w:t>dodécane,</w:t>
      </w:r>
      <w:r>
        <w:rPr>
          <w:rFonts w:asciiTheme="majorBidi" w:hAnsiTheme="majorBidi" w:cstheme="majorBidi"/>
          <w:sz w:val="24"/>
          <w:szCs w:val="24"/>
        </w:rPr>
        <w:t xml:space="preserve"> le</w:t>
      </w:r>
      <w:r w:rsidRPr="00597425">
        <w:rPr>
          <w:rFonts w:asciiTheme="majorBidi" w:hAnsiTheme="majorBidi" w:cstheme="majorBidi"/>
          <w:sz w:val="24"/>
          <w:szCs w:val="24"/>
        </w:rPr>
        <w:t xml:space="preserve"> benzène (1-méthylnonadécyle), </w:t>
      </w:r>
      <w:r>
        <w:rPr>
          <w:rFonts w:asciiTheme="majorBidi" w:hAnsiTheme="majorBidi" w:cstheme="majorBidi"/>
          <w:sz w:val="24"/>
          <w:szCs w:val="24"/>
        </w:rPr>
        <w:t>l</w:t>
      </w:r>
      <w:r w:rsidRPr="00597425">
        <w:rPr>
          <w:rFonts w:asciiTheme="majorBidi" w:hAnsiTheme="majorBidi" w:cstheme="majorBidi"/>
          <w:sz w:val="24"/>
          <w:szCs w:val="24"/>
        </w:rPr>
        <w:t xml:space="preserve">e 1-chlorooctadécane, le tétradécane, le 2,6,10-triméthyle, dotriacontane et </w:t>
      </w:r>
      <w:r>
        <w:rPr>
          <w:rFonts w:asciiTheme="majorBidi" w:hAnsiTheme="majorBidi" w:cstheme="majorBidi"/>
          <w:sz w:val="24"/>
          <w:szCs w:val="24"/>
        </w:rPr>
        <w:t xml:space="preserve">le </w:t>
      </w:r>
      <w:r w:rsidRPr="00597425">
        <w:rPr>
          <w:rFonts w:asciiTheme="majorBidi" w:hAnsiTheme="majorBidi" w:cstheme="majorBidi"/>
          <w:sz w:val="24"/>
          <w:szCs w:val="24"/>
        </w:rPr>
        <w:t xml:space="preserve">11-decyldocosane. Cependant  la quantité et la nature  des VOCs émis varient selon les espèces (Goudaa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2018)</w:t>
      </w:r>
      <w:r>
        <w:rPr>
          <w:rFonts w:asciiTheme="majorBidi" w:hAnsiTheme="majorBidi" w:cstheme="majorBidi"/>
          <w:sz w:val="24"/>
          <w:szCs w:val="24"/>
        </w:rPr>
        <w:t>.</w:t>
      </w:r>
      <w:r w:rsidRPr="00597425">
        <w:rPr>
          <w:rFonts w:asciiTheme="majorBidi" w:hAnsiTheme="majorBidi" w:cstheme="majorBidi"/>
          <w:sz w:val="24"/>
          <w:szCs w:val="24"/>
        </w:rPr>
        <w:t xml:space="preserve"> Le traitement de </w:t>
      </w:r>
      <w:r w:rsidRPr="00597425">
        <w:rPr>
          <w:rFonts w:asciiTheme="majorBidi" w:hAnsiTheme="majorBidi" w:cstheme="majorBidi"/>
          <w:i/>
          <w:iCs/>
          <w:sz w:val="24"/>
          <w:szCs w:val="24"/>
        </w:rPr>
        <w:t>Arabidopsis</w:t>
      </w:r>
      <w:r w:rsidRPr="00597425">
        <w:rPr>
          <w:rFonts w:asciiTheme="majorBidi" w:hAnsiTheme="majorBidi" w:cstheme="majorBidi"/>
          <w:sz w:val="24"/>
          <w:szCs w:val="24"/>
        </w:rPr>
        <w:t xml:space="preserve"> sous stress salin (NaCl 100 mM)  avec  les VOCs  </w:t>
      </w:r>
      <w:r w:rsidRPr="00552DA2">
        <w:rPr>
          <w:rFonts w:asciiTheme="majorBidi" w:hAnsiTheme="majorBidi" w:cstheme="majorBidi"/>
          <w:sz w:val="24"/>
          <w:szCs w:val="24"/>
        </w:rPr>
        <w:t>réduit</w:t>
      </w:r>
      <w:r>
        <w:rPr>
          <w:rFonts w:asciiTheme="majorBidi" w:hAnsiTheme="majorBidi" w:cstheme="majorBidi"/>
          <w:sz w:val="24"/>
          <w:szCs w:val="24"/>
        </w:rPr>
        <w:t xml:space="preserve"> l’</w:t>
      </w:r>
      <w:r w:rsidRPr="00597425">
        <w:rPr>
          <w:rFonts w:asciiTheme="majorBidi" w:hAnsiTheme="majorBidi" w:cstheme="majorBidi"/>
          <w:sz w:val="24"/>
          <w:szCs w:val="24"/>
        </w:rPr>
        <w:t>accumulation de</w:t>
      </w:r>
      <w:r>
        <w:rPr>
          <w:rFonts w:asciiTheme="majorBidi" w:hAnsiTheme="majorBidi" w:cstheme="majorBidi"/>
          <w:sz w:val="24"/>
          <w:szCs w:val="24"/>
        </w:rPr>
        <w:t>s ions</w:t>
      </w:r>
      <w:r w:rsidRPr="00597425">
        <w:rPr>
          <w:rFonts w:asciiTheme="majorBidi" w:hAnsiTheme="majorBidi" w:cstheme="majorBidi"/>
          <w:sz w:val="24"/>
          <w:szCs w:val="24"/>
        </w:rPr>
        <w:t xml:space="preserve"> Na</w:t>
      </w:r>
      <w:r w:rsidRPr="00597425">
        <w:rPr>
          <w:rFonts w:asciiTheme="majorBidi" w:hAnsiTheme="majorBidi" w:cstheme="majorBidi"/>
          <w:sz w:val="24"/>
          <w:szCs w:val="24"/>
          <w:vertAlign w:val="superscript"/>
        </w:rPr>
        <w:t>+</w:t>
      </w:r>
      <w:r w:rsidRPr="00597425">
        <w:rPr>
          <w:rFonts w:asciiTheme="majorBidi" w:hAnsiTheme="majorBidi" w:cstheme="majorBidi"/>
          <w:sz w:val="24"/>
          <w:szCs w:val="24"/>
        </w:rPr>
        <w:t xml:space="preserve"> avec  </w:t>
      </w:r>
      <w:r>
        <w:rPr>
          <w:rFonts w:asciiTheme="majorBidi" w:hAnsiTheme="majorBidi" w:cstheme="majorBidi"/>
          <w:sz w:val="24"/>
          <w:szCs w:val="24"/>
        </w:rPr>
        <w:t xml:space="preserve">un taux de </w:t>
      </w:r>
      <w:r w:rsidRPr="00597425">
        <w:rPr>
          <w:rFonts w:asciiTheme="majorBidi" w:hAnsiTheme="majorBidi" w:cstheme="majorBidi"/>
          <w:sz w:val="24"/>
          <w:szCs w:val="24"/>
        </w:rPr>
        <w:t>50%.  Cette réduction se fait suit</w:t>
      </w:r>
      <w:r>
        <w:rPr>
          <w:rFonts w:asciiTheme="majorBidi" w:hAnsiTheme="majorBidi" w:cstheme="majorBidi"/>
          <w:sz w:val="24"/>
          <w:szCs w:val="24"/>
        </w:rPr>
        <w:t>e</w:t>
      </w:r>
      <w:r w:rsidRPr="00597425">
        <w:rPr>
          <w:rFonts w:asciiTheme="majorBidi" w:hAnsiTheme="majorBidi" w:cstheme="majorBidi"/>
          <w:sz w:val="24"/>
          <w:szCs w:val="24"/>
        </w:rPr>
        <w:t xml:space="preserve"> à l’expression de HKT1 dans ses feuilles  (Zhang et al., 2008 ; </w:t>
      </w:r>
      <w:r>
        <w:rPr>
          <w:rFonts w:asciiTheme="majorBidi" w:hAnsiTheme="majorBidi" w:cstheme="majorBidi"/>
          <w:color w:val="0D0D0D" w:themeColor="text1" w:themeTint="F2"/>
          <w:sz w:val="24"/>
          <w:szCs w:val="24"/>
        </w:rPr>
        <w:t xml:space="preserve">Ilangumaran Smith et </w:t>
      </w:r>
      <w:r w:rsidRPr="00597425">
        <w:rPr>
          <w:rFonts w:asciiTheme="majorBidi" w:hAnsiTheme="majorBidi" w:cstheme="majorBidi"/>
          <w:color w:val="0D0D0D" w:themeColor="text1" w:themeTint="F2"/>
          <w:sz w:val="24"/>
          <w:szCs w:val="24"/>
        </w:rPr>
        <w:t xml:space="preserve"> 2017).</w:t>
      </w:r>
      <w:r w:rsidRPr="00597425">
        <w:rPr>
          <w:rFonts w:asciiTheme="majorBidi" w:hAnsiTheme="majorBidi" w:cstheme="majorBidi"/>
          <w:sz w:val="24"/>
          <w:szCs w:val="24"/>
        </w:rPr>
        <w:t xml:space="preserve"> </w:t>
      </w:r>
    </w:p>
    <w:p w:rsidR="00A028C9" w:rsidRPr="00597425" w:rsidRDefault="00A028C9" w:rsidP="00A028C9">
      <w:pPr>
        <w:pStyle w:val="Titre1"/>
        <w:bidi w:val="0"/>
        <w:spacing w:after="240"/>
        <w:rPr>
          <w:rFonts w:asciiTheme="majorBidi" w:hAnsiTheme="majorBidi"/>
          <w:color w:val="0D0D0D" w:themeColor="text1" w:themeTint="F2"/>
          <w:sz w:val="24"/>
          <w:szCs w:val="24"/>
        </w:rPr>
      </w:pPr>
      <w:bookmarkStart w:id="17" w:name="_Toc509676496"/>
      <w:r>
        <w:rPr>
          <w:rFonts w:asciiTheme="majorBidi" w:hAnsiTheme="majorBidi"/>
          <w:color w:val="0D0D0D" w:themeColor="text1" w:themeTint="F2"/>
          <w:sz w:val="24"/>
          <w:szCs w:val="24"/>
        </w:rPr>
        <w:t>c</w:t>
      </w:r>
      <w:r w:rsidRPr="00597425">
        <w:rPr>
          <w:rFonts w:asciiTheme="majorBidi" w:hAnsiTheme="majorBidi"/>
          <w:color w:val="0D0D0D" w:themeColor="text1" w:themeTint="F2"/>
          <w:sz w:val="24"/>
          <w:szCs w:val="24"/>
        </w:rPr>
        <w:t>- Antibiose</w:t>
      </w:r>
      <w:bookmarkEnd w:id="17"/>
      <w:r>
        <w:rPr>
          <w:rFonts w:asciiTheme="majorBidi" w:hAnsiTheme="majorBidi"/>
          <w:color w:val="0D0D0D" w:themeColor="text1" w:themeTint="F2"/>
          <w:sz w:val="24"/>
          <w:szCs w:val="24"/>
        </w:rPr>
        <w:t>s</w:t>
      </w:r>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La production d'antibiotiques par les PGPR contre les phytopathogènes devient  l'un des mécanismes de biocontrôle les plus efficaces et les plus étudiés (Ulloa-Ogaz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2015 ;  Goudaa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2018). Les PGPR, comme </w:t>
      </w:r>
      <w:r w:rsidRPr="00597425">
        <w:rPr>
          <w:rFonts w:asciiTheme="majorBidi" w:hAnsiTheme="majorBidi" w:cstheme="majorBidi"/>
          <w:i/>
          <w:iCs/>
          <w:sz w:val="24"/>
          <w:szCs w:val="24"/>
        </w:rPr>
        <w:t>Bacillus</w:t>
      </w:r>
      <w:r w:rsidRPr="00597425">
        <w:rPr>
          <w:rFonts w:asciiTheme="majorBidi" w:hAnsiTheme="majorBidi" w:cstheme="majorBidi"/>
          <w:sz w:val="24"/>
          <w:szCs w:val="24"/>
        </w:rPr>
        <w:t xml:space="preserve"> spp. et </w:t>
      </w:r>
      <w:r w:rsidRPr="00597425">
        <w:rPr>
          <w:rFonts w:asciiTheme="majorBidi" w:hAnsiTheme="majorBidi" w:cstheme="majorBidi"/>
          <w:i/>
          <w:iCs/>
          <w:sz w:val="24"/>
          <w:szCs w:val="24"/>
        </w:rPr>
        <w:t>Pseudomonas</w:t>
      </w:r>
      <w:r w:rsidRPr="00597425">
        <w:rPr>
          <w:rFonts w:asciiTheme="majorBidi" w:hAnsiTheme="majorBidi" w:cstheme="majorBidi"/>
          <w:sz w:val="24"/>
          <w:szCs w:val="24"/>
        </w:rPr>
        <w:t xml:space="preserve"> sp</w:t>
      </w:r>
      <w:r>
        <w:rPr>
          <w:rFonts w:asciiTheme="majorBidi" w:hAnsiTheme="majorBidi" w:cstheme="majorBidi"/>
          <w:sz w:val="24"/>
          <w:szCs w:val="24"/>
        </w:rPr>
        <w:t>p</w:t>
      </w:r>
      <w:r w:rsidRPr="00597425">
        <w:rPr>
          <w:rFonts w:asciiTheme="majorBidi" w:hAnsiTheme="majorBidi" w:cstheme="majorBidi"/>
          <w:sz w:val="24"/>
          <w:szCs w:val="24"/>
        </w:rPr>
        <w:t xml:space="preserve">., jouent un rôle majeur  dans l’inhibition des  micro-organismes pathogènes à travers  la production des  antibiotiques.  La plupart des espèces de </w:t>
      </w:r>
      <w:r w:rsidRPr="00597425">
        <w:rPr>
          <w:rFonts w:asciiTheme="majorBidi" w:hAnsiTheme="majorBidi" w:cstheme="majorBidi"/>
          <w:i/>
          <w:iCs/>
          <w:sz w:val="24"/>
          <w:szCs w:val="24"/>
        </w:rPr>
        <w:t>Pseudomonas</w:t>
      </w:r>
      <w:r w:rsidRPr="00597425">
        <w:rPr>
          <w:rFonts w:asciiTheme="majorBidi" w:hAnsiTheme="majorBidi" w:cstheme="majorBidi"/>
          <w:sz w:val="24"/>
          <w:szCs w:val="24"/>
        </w:rPr>
        <w:t xml:space="preserve"> produisent une grande variété d’ant</w:t>
      </w:r>
      <w:r>
        <w:rPr>
          <w:rFonts w:asciiTheme="majorBidi" w:hAnsiTheme="majorBidi" w:cstheme="majorBidi"/>
          <w:sz w:val="24"/>
          <w:szCs w:val="24"/>
        </w:rPr>
        <w:t>ibiotiques tels : l'amphisine, l</w:t>
      </w:r>
      <w:r w:rsidRPr="00597425">
        <w:rPr>
          <w:rFonts w:asciiTheme="majorBidi" w:hAnsiTheme="majorBidi" w:cstheme="majorBidi"/>
          <w:sz w:val="24"/>
          <w:szCs w:val="24"/>
        </w:rPr>
        <w:t xml:space="preserve">e 2,4-diacétylphloroglucinol (DAPG), le cyanure d'hydrogène, l'oomycine A, la phénazine, la pyolutéorine, la pyrrolnitrine, la tropolone et lipopeptides cycliques (de Souza et Raaijmakers 2003; Nielsen et Sorensen 2003) d’autres composés </w:t>
      </w:r>
      <w:r>
        <w:rPr>
          <w:rFonts w:asciiTheme="majorBidi" w:hAnsiTheme="majorBidi" w:cstheme="majorBidi"/>
          <w:sz w:val="24"/>
          <w:szCs w:val="24"/>
        </w:rPr>
        <w:t xml:space="preserve">comprenant </w:t>
      </w:r>
      <w:r w:rsidRPr="00597425">
        <w:rPr>
          <w:rFonts w:asciiTheme="majorBidi" w:hAnsiTheme="majorBidi" w:cstheme="majorBidi"/>
          <w:sz w:val="24"/>
          <w:szCs w:val="24"/>
        </w:rPr>
        <w:t xml:space="preserve"> l'oligomycine A,</w:t>
      </w:r>
      <w:r>
        <w:rPr>
          <w:rFonts w:asciiTheme="majorBidi" w:hAnsiTheme="majorBidi" w:cstheme="majorBidi"/>
          <w:sz w:val="24"/>
          <w:szCs w:val="24"/>
        </w:rPr>
        <w:t xml:space="preserve"> la kanosamine,  la zwittermicine A</w:t>
      </w:r>
      <w:r w:rsidRPr="00597425">
        <w:rPr>
          <w:rFonts w:asciiTheme="majorBidi" w:hAnsiTheme="majorBidi" w:cstheme="majorBidi"/>
          <w:sz w:val="24"/>
          <w:szCs w:val="24"/>
        </w:rPr>
        <w:t xml:space="preserve"> et la xanthobaccine sont produits par </w:t>
      </w:r>
      <w:r w:rsidRPr="00597425">
        <w:rPr>
          <w:rFonts w:asciiTheme="majorBidi" w:hAnsiTheme="majorBidi" w:cstheme="majorBidi"/>
          <w:i/>
          <w:iCs/>
          <w:sz w:val="24"/>
          <w:szCs w:val="24"/>
        </w:rPr>
        <w:t>Bacillus</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 xml:space="preserve">Streptomyces </w:t>
      </w:r>
      <w:r w:rsidRPr="00597425">
        <w:rPr>
          <w:rFonts w:asciiTheme="majorBidi" w:hAnsiTheme="majorBidi" w:cstheme="majorBidi"/>
          <w:sz w:val="24"/>
          <w:szCs w:val="24"/>
        </w:rPr>
        <w:t xml:space="preserve">et </w:t>
      </w:r>
      <w:r w:rsidRPr="00597425">
        <w:rPr>
          <w:rFonts w:asciiTheme="majorBidi" w:hAnsiTheme="majorBidi" w:cstheme="majorBidi"/>
          <w:i/>
          <w:iCs/>
          <w:sz w:val="24"/>
          <w:szCs w:val="24"/>
        </w:rPr>
        <w:t>Stenotrophomonas</w:t>
      </w:r>
      <w:r w:rsidRPr="00597425">
        <w:rPr>
          <w:rFonts w:asciiTheme="majorBidi" w:hAnsiTheme="majorBidi" w:cstheme="majorBidi"/>
          <w:sz w:val="24"/>
          <w:szCs w:val="24"/>
        </w:rPr>
        <w:t xml:space="preserve"> spp. (Kim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w:t>
      </w:r>
      <w:r w:rsidRPr="00597425">
        <w:rPr>
          <w:rFonts w:asciiTheme="majorBidi" w:hAnsiTheme="majorBidi" w:cstheme="majorBidi"/>
          <w:sz w:val="24"/>
          <w:szCs w:val="24"/>
        </w:rPr>
        <w:lastRenderedPageBreak/>
        <w:t>1999). La production de ces  antibiotique</w:t>
      </w:r>
      <w:r>
        <w:rPr>
          <w:rFonts w:asciiTheme="majorBidi" w:hAnsiTheme="majorBidi" w:cstheme="majorBidi"/>
          <w:sz w:val="24"/>
          <w:szCs w:val="24"/>
        </w:rPr>
        <w:t>s</w:t>
      </w:r>
      <w:r w:rsidRPr="00597425">
        <w:rPr>
          <w:rFonts w:asciiTheme="majorBidi" w:hAnsiTheme="majorBidi" w:cstheme="majorBidi"/>
          <w:sz w:val="24"/>
          <w:szCs w:val="24"/>
        </w:rPr>
        <w:t xml:space="preserve"> est étroitement liée à l'état métabolique de la cellule qui est influencé</w:t>
      </w:r>
      <w:r>
        <w:rPr>
          <w:rFonts w:asciiTheme="majorBidi" w:hAnsiTheme="majorBidi" w:cstheme="majorBidi"/>
          <w:sz w:val="24"/>
          <w:szCs w:val="24"/>
        </w:rPr>
        <w:t>e</w:t>
      </w:r>
      <w:r w:rsidRPr="00597425">
        <w:rPr>
          <w:rFonts w:asciiTheme="majorBidi" w:hAnsiTheme="majorBidi" w:cstheme="majorBidi"/>
          <w:sz w:val="24"/>
          <w:szCs w:val="24"/>
        </w:rPr>
        <w:t xml:space="preserve"> par la disponibilité des éléments nutritifs et d’autres facteurs abiotiques  (Duffy et De'fago 2000). En outre, le stade de  développement des plantes peut</w:t>
      </w:r>
      <w:r>
        <w:rPr>
          <w:rFonts w:asciiTheme="majorBidi" w:hAnsiTheme="majorBidi" w:cstheme="majorBidi"/>
          <w:sz w:val="24"/>
          <w:szCs w:val="24"/>
        </w:rPr>
        <w:t xml:space="preserve"> aussi</w:t>
      </w:r>
      <w:r w:rsidRPr="00597425">
        <w:rPr>
          <w:rFonts w:asciiTheme="majorBidi" w:hAnsiTheme="majorBidi" w:cstheme="majorBidi"/>
          <w:sz w:val="24"/>
          <w:szCs w:val="24"/>
        </w:rPr>
        <w:t xml:space="preserve"> influence</w:t>
      </w:r>
      <w:r>
        <w:rPr>
          <w:rFonts w:asciiTheme="majorBidi" w:hAnsiTheme="majorBidi" w:cstheme="majorBidi"/>
          <w:sz w:val="24"/>
          <w:szCs w:val="24"/>
        </w:rPr>
        <w:t>r</w:t>
      </w:r>
      <w:r w:rsidRPr="00597425">
        <w:rPr>
          <w:rFonts w:asciiTheme="majorBidi" w:hAnsiTheme="majorBidi" w:cstheme="majorBidi"/>
          <w:sz w:val="24"/>
          <w:szCs w:val="24"/>
        </w:rPr>
        <w:t xml:space="preserve"> la production des antibiotiques. Au fait, la production de ces molécules n'est pas induite par les exsudats racinaires  de jeunes plantes, mais plutôt par les exsudats de plantes les plus âgées. Ceci  entraîne une pression sélective entre  les microorganismes de la rhizosphère (Picard et </w:t>
      </w:r>
      <w:r w:rsidRPr="00FE2722">
        <w:rPr>
          <w:rFonts w:asciiTheme="majorBidi" w:hAnsiTheme="majorBidi" w:cstheme="majorBidi"/>
          <w:i/>
          <w:iCs/>
          <w:sz w:val="24"/>
          <w:szCs w:val="24"/>
        </w:rPr>
        <w:t>al.,</w:t>
      </w:r>
      <w:r w:rsidRPr="00597425">
        <w:rPr>
          <w:rFonts w:asciiTheme="majorBidi" w:hAnsiTheme="majorBidi" w:cstheme="majorBidi"/>
          <w:sz w:val="24"/>
          <w:szCs w:val="24"/>
        </w:rPr>
        <w:t xml:space="preserve"> 2000). Le génotype de l'hôte végétal  peut </w:t>
      </w:r>
      <w:r w:rsidRPr="00552DA2">
        <w:rPr>
          <w:rFonts w:asciiTheme="majorBidi" w:hAnsiTheme="majorBidi" w:cstheme="majorBidi"/>
          <w:sz w:val="24"/>
          <w:szCs w:val="24"/>
        </w:rPr>
        <w:t>jouer, aussi,</w:t>
      </w:r>
      <w:r w:rsidRPr="00597425">
        <w:rPr>
          <w:rFonts w:asciiTheme="majorBidi" w:hAnsiTheme="majorBidi" w:cstheme="majorBidi"/>
          <w:sz w:val="24"/>
          <w:szCs w:val="24"/>
        </w:rPr>
        <w:t xml:space="preserve"> un rôle important dans l'interaction  entre l’agent de biocontrole et la plante (</w:t>
      </w:r>
      <w:r w:rsidRPr="00597425">
        <w:rPr>
          <w:rFonts w:asciiTheme="majorBidi" w:hAnsiTheme="majorBidi" w:cstheme="majorBidi"/>
          <w:color w:val="0D0D0D" w:themeColor="text1" w:themeTint="F2"/>
          <w:sz w:val="24"/>
          <w:szCs w:val="24"/>
        </w:rPr>
        <w:t>Parray</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2016) </w:t>
      </w:r>
    </w:p>
    <w:p w:rsidR="00A028C9" w:rsidRPr="00597425" w:rsidRDefault="00A028C9" w:rsidP="00A028C9">
      <w:pPr>
        <w:pStyle w:val="Titre1"/>
        <w:bidi w:val="0"/>
        <w:spacing w:after="240"/>
        <w:rPr>
          <w:rFonts w:asciiTheme="majorBidi" w:eastAsia="Times New Roman" w:hAnsiTheme="majorBidi"/>
          <w:b w:val="0"/>
          <w:bCs w:val="0"/>
          <w:color w:val="0D0D0D" w:themeColor="text1" w:themeTint="F2"/>
          <w:sz w:val="24"/>
          <w:szCs w:val="24"/>
          <w:lang w:eastAsia="fr-FR"/>
        </w:rPr>
      </w:pPr>
      <w:bookmarkStart w:id="18" w:name="_Toc509676497"/>
      <w:r>
        <w:rPr>
          <w:rFonts w:asciiTheme="majorBidi" w:eastAsia="Times New Roman" w:hAnsiTheme="majorBidi"/>
          <w:color w:val="0D0D0D" w:themeColor="text1" w:themeTint="F2"/>
          <w:sz w:val="24"/>
          <w:szCs w:val="24"/>
          <w:lang w:eastAsia="fr-FR"/>
        </w:rPr>
        <w:t>d</w:t>
      </w:r>
      <w:r w:rsidRPr="00597425">
        <w:rPr>
          <w:rFonts w:asciiTheme="majorBidi" w:eastAsia="Times New Roman" w:hAnsiTheme="majorBidi"/>
          <w:color w:val="0D0D0D" w:themeColor="text1" w:themeTint="F2"/>
          <w:sz w:val="24"/>
          <w:szCs w:val="24"/>
          <w:lang w:eastAsia="fr-FR"/>
        </w:rPr>
        <w:t>- Résistance systémique induite (ISR)</w:t>
      </w:r>
      <w:bookmarkEnd w:id="18"/>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eastAsia="Times New Roman" w:hAnsiTheme="majorBidi" w:cstheme="majorBidi"/>
          <w:sz w:val="24"/>
          <w:szCs w:val="24"/>
          <w:lang w:eastAsia="fr-FR"/>
        </w:rPr>
        <w:t xml:space="preserve">La résistance des plantes  est divisée en  résistance systémique acquise (SAR)  et résistance systémique induite (ISR). La résistance systémique acquise est généralement différenciée par l’apparition </w:t>
      </w:r>
      <w:r w:rsidRPr="00552DA2">
        <w:rPr>
          <w:rFonts w:asciiTheme="majorBidi" w:eastAsia="Times New Roman" w:hAnsiTheme="majorBidi" w:cstheme="majorBidi"/>
          <w:sz w:val="24"/>
          <w:szCs w:val="24"/>
          <w:lang w:eastAsia="fr-FR"/>
        </w:rPr>
        <w:t>des nécroses. Elle  se produit  en réponse à l’infection  d’un pathogène (Glick, 2012).  Elle entraine l’expression des gènes de défense (PR)  et l’activation de la voie  de  l'acide salicylique. La résistance systémique induite,</w:t>
      </w:r>
      <w:r>
        <w:rPr>
          <w:rFonts w:asciiTheme="majorBidi" w:eastAsia="Times New Roman" w:hAnsiTheme="majorBidi" w:cstheme="majorBidi"/>
          <w:sz w:val="24"/>
          <w:szCs w:val="24"/>
          <w:lang w:eastAsia="fr-FR"/>
        </w:rPr>
        <w:t xml:space="preserve"> </w:t>
      </w:r>
      <w:r w:rsidRPr="00552DA2">
        <w:rPr>
          <w:rFonts w:asciiTheme="majorBidi" w:eastAsia="Times New Roman" w:hAnsiTheme="majorBidi" w:cstheme="majorBidi"/>
          <w:sz w:val="24"/>
          <w:szCs w:val="24"/>
          <w:lang w:eastAsia="fr-FR"/>
        </w:rPr>
        <w:t>par contre, est activée suite à un contact</w:t>
      </w:r>
      <w:r w:rsidRPr="00597425">
        <w:rPr>
          <w:rFonts w:asciiTheme="majorBidi" w:eastAsia="Times New Roman" w:hAnsiTheme="majorBidi" w:cstheme="majorBidi"/>
          <w:sz w:val="24"/>
          <w:szCs w:val="24"/>
          <w:lang w:eastAsia="fr-FR"/>
        </w:rPr>
        <w:t xml:space="preserve"> avec les bactéries PGPR (Walters </w:t>
      </w:r>
      <w:r w:rsidRPr="00597425">
        <w:rPr>
          <w:rFonts w:asciiTheme="majorBidi" w:eastAsia="Times New Roman" w:hAnsiTheme="majorBidi" w:cstheme="majorBidi"/>
          <w:i/>
          <w:iCs/>
          <w:sz w:val="24"/>
          <w:szCs w:val="24"/>
          <w:lang w:eastAsia="fr-FR"/>
        </w:rPr>
        <w:t>et al</w:t>
      </w:r>
      <w:r w:rsidRPr="00597425">
        <w:rPr>
          <w:rFonts w:asciiTheme="majorBidi" w:eastAsia="Times New Roman" w:hAnsiTheme="majorBidi" w:cstheme="majorBidi"/>
          <w:sz w:val="24"/>
          <w:szCs w:val="24"/>
          <w:lang w:eastAsia="fr-FR"/>
        </w:rPr>
        <w:t xml:space="preserve">.,  2013). Elle fait appel à la voie de  l'acide jasmonique (JA) et de l'éthylène (ET) (Henry </w:t>
      </w:r>
      <w:r w:rsidRPr="00597425">
        <w:rPr>
          <w:rFonts w:asciiTheme="majorBidi" w:eastAsia="Times New Roman" w:hAnsiTheme="majorBidi" w:cstheme="majorBidi"/>
          <w:i/>
          <w:iCs/>
          <w:sz w:val="24"/>
          <w:szCs w:val="24"/>
          <w:lang w:eastAsia="fr-FR"/>
        </w:rPr>
        <w:t>et al</w:t>
      </w:r>
      <w:r w:rsidRPr="00597425">
        <w:rPr>
          <w:rFonts w:asciiTheme="majorBidi" w:eastAsia="Times New Roman" w:hAnsiTheme="majorBidi" w:cstheme="majorBidi"/>
          <w:sz w:val="24"/>
          <w:szCs w:val="24"/>
          <w:lang w:eastAsia="fr-FR"/>
        </w:rPr>
        <w:t xml:space="preserve">., 2012 ; </w:t>
      </w:r>
      <w:r w:rsidRPr="00597425">
        <w:rPr>
          <w:rFonts w:asciiTheme="majorBidi" w:hAnsiTheme="majorBidi" w:cstheme="majorBidi"/>
          <w:color w:val="0D0D0D" w:themeColor="text1" w:themeTint="F2"/>
          <w:sz w:val="24"/>
          <w:szCs w:val="24"/>
        </w:rPr>
        <w:t>Parray</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et al</w:t>
      </w:r>
      <w:r w:rsidRPr="00597425">
        <w:rPr>
          <w:rFonts w:asciiTheme="majorBidi" w:hAnsiTheme="majorBidi" w:cstheme="majorBidi"/>
          <w:sz w:val="24"/>
          <w:szCs w:val="24"/>
        </w:rPr>
        <w:t>., 2016).</w:t>
      </w:r>
      <w:r w:rsidRPr="00597425">
        <w:rPr>
          <w:rFonts w:asciiTheme="majorBidi" w:eastAsia="Times New Roman" w:hAnsiTheme="majorBidi" w:cstheme="majorBidi"/>
          <w:sz w:val="24"/>
          <w:szCs w:val="24"/>
          <w:lang w:eastAsia="fr-FR"/>
        </w:rPr>
        <w:t xml:space="preserve"> </w:t>
      </w:r>
      <w:r w:rsidRPr="00597425">
        <w:rPr>
          <w:rFonts w:asciiTheme="majorBidi" w:hAnsiTheme="majorBidi" w:cstheme="majorBidi"/>
          <w:sz w:val="24"/>
          <w:szCs w:val="24"/>
        </w:rPr>
        <w:t>Les PGPR  peuvent induire une résistance systémique dans de nombreuses plantes contre plusieurs facteurs de stress environnementaux. Au cours de l'invasion des pathogène</w:t>
      </w:r>
      <w:r>
        <w:rPr>
          <w:rFonts w:asciiTheme="majorBidi" w:hAnsiTheme="majorBidi" w:cstheme="majorBidi"/>
          <w:sz w:val="24"/>
          <w:szCs w:val="24"/>
        </w:rPr>
        <w:t>s</w:t>
      </w:r>
      <w:r w:rsidRPr="00597425">
        <w:rPr>
          <w:rFonts w:asciiTheme="majorBidi" w:hAnsiTheme="majorBidi" w:cstheme="majorBidi"/>
          <w:sz w:val="24"/>
          <w:szCs w:val="24"/>
        </w:rPr>
        <w:t>,  des signaux sont produits et un mécanisme de défense est activé via le système vasculaire. Les signaux produits entrainent</w:t>
      </w:r>
      <w:r w:rsidRPr="00597425">
        <w:rPr>
          <w:rFonts w:asciiTheme="majorBidi" w:eastAsia="Times New Roman" w:hAnsiTheme="majorBidi" w:cstheme="majorBidi"/>
          <w:sz w:val="24"/>
          <w:szCs w:val="24"/>
          <w:lang w:eastAsia="fr-FR"/>
        </w:rPr>
        <w:t xml:space="preserve"> la voie de  l'acide jasmonique (JA) et de l'éthylène (ET) (Henry </w:t>
      </w:r>
      <w:r w:rsidRPr="00597425">
        <w:rPr>
          <w:rFonts w:asciiTheme="majorBidi" w:eastAsia="Times New Roman" w:hAnsiTheme="majorBidi" w:cstheme="majorBidi"/>
          <w:i/>
          <w:iCs/>
          <w:sz w:val="24"/>
          <w:szCs w:val="24"/>
          <w:lang w:eastAsia="fr-FR"/>
        </w:rPr>
        <w:t>et al</w:t>
      </w:r>
      <w:r w:rsidRPr="00597425">
        <w:rPr>
          <w:rFonts w:asciiTheme="majorBidi" w:eastAsia="Times New Roman" w:hAnsiTheme="majorBidi" w:cstheme="majorBidi"/>
          <w:sz w:val="24"/>
          <w:szCs w:val="24"/>
          <w:lang w:eastAsia="fr-FR"/>
        </w:rPr>
        <w:t xml:space="preserve">.,  2012 ; </w:t>
      </w:r>
      <w:r w:rsidRPr="00597425">
        <w:rPr>
          <w:rFonts w:asciiTheme="majorBidi" w:hAnsiTheme="majorBidi" w:cstheme="majorBidi"/>
          <w:color w:val="0D0D0D" w:themeColor="text1" w:themeTint="F2"/>
          <w:sz w:val="24"/>
          <w:szCs w:val="24"/>
        </w:rPr>
        <w:t>Parray</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2016). Ceci  conduit à  l'activation d'un grand nombre d'enzymes de défense, telles la chitinase, </w:t>
      </w:r>
      <w:r>
        <w:rPr>
          <w:rFonts w:asciiTheme="majorBidi" w:hAnsiTheme="majorBidi" w:cstheme="majorBidi"/>
          <w:sz w:val="24"/>
          <w:szCs w:val="24"/>
        </w:rPr>
        <w:t xml:space="preserve">la </w:t>
      </w:r>
      <w:r w:rsidRPr="00597425">
        <w:rPr>
          <w:rFonts w:asciiTheme="majorBidi" w:hAnsiTheme="majorBidi" w:cstheme="majorBidi"/>
          <w:sz w:val="24"/>
          <w:szCs w:val="24"/>
        </w:rPr>
        <w:t xml:space="preserve">β-1, 3- glucanase, </w:t>
      </w:r>
      <w:r>
        <w:rPr>
          <w:rFonts w:asciiTheme="majorBidi" w:hAnsiTheme="majorBidi" w:cstheme="majorBidi"/>
          <w:sz w:val="24"/>
          <w:szCs w:val="24"/>
        </w:rPr>
        <w:t xml:space="preserve">la </w:t>
      </w:r>
      <w:r w:rsidRPr="00597425">
        <w:rPr>
          <w:rFonts w:asciiTheme="majorBidi" w:hAnsiTheme="majorBidi" w:cstheme="majorBidi"/>
          <w:sz w:val="24"/>
          <w:szCs w:val="24"/>
        </w:rPr>
        <w:t xml:space="preserve">phénylalanine ammonia lyase, </w:t>
      </w:r>
      <w:r>
        <w:rPr>
          <w:rFonts w:asciiTheme="majorBidi" w:hAnsiTheme="majorBidi" w:cstheme="majorBidi"/>
          <w:sz w:val="24"/>
          <w:szCs w:val="24"/>
        </w:rPr>
        <w:t xml:space="preserve">la </w:t>
      </w:r>
      <w:r w:rsidRPr="00597425">
        <w:rPr>
          <w:rFonts w:asciiTheme="majorBidi" w:hAnsiTheme="majorBidi" w:cstheme="majorBidi"/>
          <w:sz w:val="24"/>
          <w:szCs w:val="24"/>
        </w:rPr>
        <w:t xml:space="preserve">polyphénol oxydase, </w:t>
      </w:r>
      <w:r>
        <w:rPr>
          <w:rFonts w:asciiTheme="majorBidi" w:hAnsiTheme="majorBidi" w:cstheme="majorBidi"/>
          <w:sz w:val="24"/>
          <w:szCs w:val="24"/>
        </w:rPr>
        <w:t xml:space="preserve">la </w:t>
      </w:r>
      <w:r w:rsidRPr="00597425">
        <w:rPr>
          <w:rFonts w:asciiTheme="majorBidi" w:hAnsiTheme="majorBidi" w:cstheme="majorBidi"/>
          <w:sz w:val="24"/>
          <w:szCs w:val="24"/>
        </w:rPr>
        <w:t xml:space="preserve">peroxydase, </w:t>
      </w:r>
      <w:r>
        <w:rPr>
          <w:rFonts w:asciiTheme="majorBidi" w:hAnsiTheme="majorBidi" w:cstheme="majorBidi"/>
          <w:sz w:val="24"/>
          <w:szCs w:val="24"/>
        </w:rPr>
        <w:t xml:space="preserve">la </w:t>
      </w:r>
      <w:r w:rsidRPr="00597425">
        <w:rPr>
          <w:rFonts w:asciiTheme="majorBidi" w:hAnsiTheme="majorBidi" w:cstheme="majorBidi"/>
          <w:sz w:val="24"/>
          <w:szCs w:val="24"/>
        </w:rPr>
        <w:t>lipoxygénase, SOD, CAT et APX</w:t>
      </w:r>
      <w:r>
        <w:rPr>
          <w:rFonts w:asciiTheme="majorBidi" w:hAnsiTheme="majorBidi" w:cstheme="majorBidi"/>
          <w:sz w:val="24"/>
          <w:szCs w:val="24"/>
        </w:rPr>
        <w:t xml:space="preserve"> et </w:t>
      </w:r>
      <w:r w:rsidRPr="00597425">
        <w:rPr>
          <w:rFonts w:asciiTheme="majorBidi" w:hAnsiTheme="majorBidi" w:cstheme="majorBidi"/>
          <w:sz w:val="24"/>
          <w:szCs w:val="24"/>
        </w:rPr>
        <w:t xml:space="preserve">certaines protéinases. La résistance </w:t>
      </w:r>
      <w:r w:rsidRPr="00552DA2">
        <w:rPr>
          <w:rFonts w:asciiTheme="majorBidi" w:hAnsiTheme="majorBidi" w:cstheme="majorBidi"/>
          <w:sz w:val="24"/>
          <w:szCs w:val="24"/>
        </w:rPr>
        <w:t xml:space="preserve">systémique induite  n'est pas spécifique contre </w:t>
      </w:r>
      <w:r>
        <w:rPr>
          <w:rFonts w:asciiTheme="majorBidi" w:hAnsiTheme="majorBidi" w:cstheme="majorBidi"/>
          <w:sz w:val="24"/>
          <w:szCs w:val="24"/>
        </w:rPr>
        <w:t>un pathogène particulier, mais el</w:t>
      </w:r>
      <w:r w:rsidRPr="00552DA2">
        <w:rPr>
          <w:rFonts w:asciiTheme="majorBidi" w:hAnsiTheme="majorBidi" w:cstheme="majorBidi"/>
          <w:sz w:val="24"/>
          <w:szCs w:val="24"/>
        </w:rPr>
        <w:t>l</w:t>
      </w:r>
      <w:r>
        <w:rPr>
          <w:rFonts w:asciiTheme="majorBidi" w:hAnsiTheme="majorBidi" w:cstheme="majorBidi"/>
          <w:sz w:val="24"/>
          <w:szCs w:val="24"/>
        </w:rPr>
        <w:t>e</w:t>
      </w:r>
      <w:r w:rsidRPr="00552DA2">
        <w:rPr>
          <w:rFonts w:asciiTheme="majorBidi" w:hAnsiTheme="majorBidi" w:cstheme="majorBidi"/>
          <w:sz w:val="24"/>
          <w:szCs w:val="24"/>
        </w:rPr>
        <w:t xml:space="preserve"> aide la plante à contrôler de  nombreuses maladies (Kamal </w:t>
      </w:r>
      <w:r w:rsidRPr="00552DA2">
        <w:rPr>
          <w:rFonts w:asciiTheme="majorBidi" w:hAnsiTheme="majorBidi" w:cstheme="majorBidi"/>
          <w:i/>
          <w:iCs/>
          <w:sz w:val="24"/>
          <w:szCs w:val="24"/>
        </w:rPr>
        <w:t>et al</w:t>
      </w:r>
      <w:r w:rsidRPr="00552DA2">
        <w:rPr>
          <w:rFonts w:asciiTheme="majorBidi" w:hAnsiTheme="majorBidi" w:cstheme="majorBidi"/>
          <w:sz w:val="24"/>
          <w:szCs w:val="24"/>
        </w:rPr>
        <w:t>., 2014). D’un autre coté, différents composants bactériens peuvent induire  l’ISR,</w:t>
      </w:r>
      <w:r w:rsidRPr="00597425">
        <w:rPr>
          <w:rFonts w:asciiTheme="majorBidi" w:hAnsiTheme="majorBidi" w:cstheme="majorBidi"/>
          <w:sz w:val="24"/>
          <w:szCs w:val="24"/>
        </w:rPr>
        <w:t xml:space="preserve"> y co</w:t>
      </w:r>
      <w:r>
        <w:rPr>
          <w:rFonts w:asciiTheme="majorBidi" w:hAnsiTheme="majorBidi" w:cstheme="majorBidi"/>
          <w:sz w:val="24"/>
          <w:szCs w:val="24"/>
        </w:rPr>
        <w:t>m</w:t>
      </w:r>
      <w:r w:rsidRPr="00597425">
        <w:rPr>
          <w:rFonts w:asciiTheme="majorBidi" w:hAnsiTheme="majorBidi" w:cstheme="majorBidi"/>
          <w:sz w:val="24"/>
          <w:szCs w:val="24"/>
        </w:rPr>
        <w:t xml:space="preserve">pris les lipopolysaccharides, les lipopeptides cycliques, les sidérophores, </w:t>
      </w:r>
      <w:r>
        <w:rPr>
          <w:rFonts w:asciiTheme="majorBidi" w:hAnsiTheme="majorBidi" w:cstheme="majorBidi"/>
          <w:sz w:val="24"/>
          <w:szCs w:val="24"/>
        </w:rPr>
        <w:t xml:space="preserve">le </w:t>
      </w:r>
      <w:r w:rsidRPr="00597425">
        <w:rPr>
          <w:rFonts w:asciiTheme="majorBidi" w:hAnsiTheme="majorBidi" w:cstheme="majorBidi"/>
          <w:sz w:val="24"/>
          <w:szCs w:val="24"/>
        </w:rPr>
        <w:t xml:space="preserve">2, 4- diacétylphloroglucinol, </w:t>
      </w:r>
      <w:r>
        <w:rPr>
          <w:rFonts w:asciiTheme="majorBidi" w:hAnsiTheme="majorBidi" w:cstheme="majorBidi"/>
          <w:sz w:val="24"/>
          <w:szCs w:val="24"/>
        </w:rPr>
        <w:t>l’</w:t>
      </w:r>
      <w:r w:rsidRPr="00597425">
        <w:rPr>
          <w:rFonts w:asciiTheme="majorBidi" w:hAnsiTheme="majorBidi" w:cstheme="majorBidi"/>
          <w:sz w:val="24"/>
          <w:szCs w:val="24"/>
        </w:rPr>
        <w:t xml:space="preserve">homosérine lactones, et  les gaz volatiles, comme 2, 3- le butanediol et l'acétoïne. (Goudaa </w:t>
      </w:r>
      <w:r w:rsidRPr="00597425">
        <w:rPr>
          <w:rFonts w:asciiTheme="majorBidi" w:hAnsiTheme="majorBidi" w:cstheme="majorBidi"/>
          <w:i/>
          <w:iCs/>
          <w:sz w:val="24"/>
          <w:szCs w:val="24"/>
        </w:rPr>
        <w:t>et al</w:t>
      </w:r>
      <w:r w:rsidRPr="00597425">
        <w:rPr>
          <w:rFonts w:asciiTheme="majorBidi" w:hAnsiTheme="majorBidi" w:cstheme="majorBidi"/>
          <w:sz w:val="24"/>
          <w:szCs w:val="24"/>
        </w:rPr>
        <w:t>.,  2018)</w:t>
      </w:r>
    </w:p>
    <w:p w:rsidR="00A028C9" w:rsidRPr="00597425" w:rsidRDefault="00A028C9" w:rsidP="00A028C9">
      <w:pPr>
        <w:pStyle w:val="Titre1"/>
        <w:bidi w:val="0"/>
        <w:rPr>
          <w:rFonts w:asciiTheme="majorBidi" w:hAnsiTheme="majorBidi"/>
          <w:color w:val="0D0D0D" w:themeColor="text1" w:themeTint="F2"/>
          <w:sz w:val="24"/>
          <w:szCs w:val="24"/>
        </w:rPr>
      </w:pPr>
      <w:bookmarkStart w:id="19" w:name="_Toc509676498"/>
      <w:r>
        <w:rPr>
          <w:rFonts w:asciiTheme="majorBidi" w:hAnsiTheme="majorBidi"/>
          <w:color w:val="0D0D0D" w:themeColor="text1" w:themeTint="F2"/>
          <w:sz w:val="24"/>
          <w:szCs w:val="24"/>
        </w:rPr>
        <w:t>e-</w:t>
      </w:r>
      <w:r w:rsidRPr="00597425">
        <w:rPr>
          <w:rFonts w:asciiTheme="majorBidi" w:hAnsiTheme="majorBidi"/>
          <w:color w:val="0D0D0D" w:themeColor="text1" w:themeTint="F2"/>
          <w:sz w:val="24"/>
          <w:szCs w:val="24"/>
        </w:rPr>
        <w:t xml:space="preserve"> Induction de la tolérance systémique induite (TSI)</w:t>
      </w:r>
      <w:bookmarkEnd w:id="19"/>
    </w:p>
    <w:p w:rsidR="00A028C9" w:rsidRPr="00597425" w:rsidRDefault="00A028C9" w:rsidP="00A028C9">
      <w:pPr>
        <w:spacing w:after="0"/>
      </w:pPr>
    </w:p>
    <w:p w:rsidR="00A028C9" w:rsidRPr="00597425" w:rsidRDefault="00A028C9" w:rsidP="00A028C9">
      <w:pPr>
        <w:spacing w:after="0" w:line="360" w:lineRule="auto"/>
        <w:jc w:val="both"/>
        <w:rPr>
          <w:rFonts w:asciiTheme="majorBidi" w:hAnsiTheme="majorBidi" w:cstheme="majorBidi"/>
          <w:sz w:val="24"/>
          <w:szCs w:val="24"/>
        </w:rPr>
      </w:pPr>
      <w:r w:rsidRPr="00597425">
        <w:rPr>
          <w:rFonts w:asciiTheme="majorBidi" w:hAnsiTheme="majorBidi" w:cstheme="majorBidi"/>
          <w:color w:val="000000"/>
          <w:sz w:val="24"/>
          <w:szCs w:val="24"/>
          <w:lang w:eastAsia="fr-FR"/>
        </w:rPr>
        <w:lastRenderedPageBreak/>
        <w:t xml:space="preserve">Les  PGPR, ont une capacité à promouvoir  la croissance des plantes hôte par leur mécanismes bénéfiques </w:t>
      </w:r>
      <w:r w:rsidRPr="00597425">
        <w:rPr>
          <w:rFonts w:asciiTheme="majorBidi" w:hAnsiTheme="majorBidi" w:cstheme="majorBidi"/>
          <w:color w:val="0D0D0D" w:themeColor="text1" w:themeTint="F2"/>
          <w:sz w:val="24"/>
          <w:szCs w:val="24"/>
          <w:lang w:eastAsia="fr-FR"/>
        </w:rPr>
        <w:t xml:space="preserve">(Grover </w:t>
      </w:r>
      <w:r w:rsidRPr="00597425">
        <w:rPr>
          <w:rFonts w:asciiTheme="majorBidi" w:hAnsiTheme="majorBidi" w:cstheme="majorBidi"/>
          <w:i/>
          <w:iCs/>
          <w:color w:val="0D0D0D" w:themeColor="text1" w:themeTint="F2"/>
          <w:sz w:val="24"/>
          <w:szCs w:val="24"/>
          <w:lang w:eastAsia="fr-FR"/>
        </w:rPr>
        <w:t>et al</w:t>
      </w:r>
      <w:r w:rsidRPr="00597425">
        <w:rPr>
          <w:rFonts w:asciiTheme="majorBidi" w:hAnsiTheme="majorBidi" w:cstheme="majorBidi"/>
          <w:color w:val="0D0D0D" w:themeColor="text1" w:themeTint="F2"/>
          <w:sz w:val="24"/>
          <w:szCs w:val="24"/>
          <w:lang w:eastAsia="fr-FR"/>
        </w:rPr>
        <w:t>., 2010).</w:t>
      </w:r>
      <w:r>
        <w:rPr>
          <w:rFonts w:asciiTheme="majorBidi" w:hAnsiTheme="majorBidi" w:cstheme="majorBidi"/>
          <w:color w:val="0D0D0D" w:themeColor="text1" w:themeTint="F2"/>
          <w:sz w:val="24"/>
          <w:szCs w:val="24"/>
          <w:lang w:eastAsia="fr-FR"/>
        </w:rPr>
        <w:t xml:space="preserve"> </w:t>
      </w:r>
      <w:r w:rsidRPr="003624E4">
        <w:rPr>
          <w:rFonts w:asciiTheme="majorBidi" w:hAnsiTheme="majorBidi" w:cstheme="majorBidi"/>
          <w:sz w:val="24"/>
          <w:szCs w:val="24"/>
          <w:lang w:eastAsia="fr-FR"/>
        </w:rPr>
        <w:t>Elles</w:t>
      </w:r>
      <w:r w:rsidRPr="00597425">
        <w:rPr>
          <w:rFonts w:asciiTheme="majorBidi" w:hAnsiTheme="majorBidi" w:cstheme="majorBidi"/>
          <w:color w:val="000000"/>
          <w:sz w:val="24"/>
          <w:szCs w:val="24"/>
          <w:lang w:eastAsia="fr-FR"/>
        </w:rPr>
        <w:t xml:space="preserve"> peuvent aussi déclencher l’expression des mécanismes de </w:t>
      </w:r>
      <w:r w:rsidRPr="00597425">
        <w:rPr>
          <w:rFonts w:asciiTheme="majorBidi" w:hAnsiTheme="majorBidi" w:cstheme="majorBidi"/>
          <w:b/>
          <w:bCs/>
          <w:color w:val="000000"/>
          <w:sz w:val="24"/>
          <w:szCs w:val="24"/>
          <w:lang w:eastAsia="fr-FR"/>
        </w:rPr>
        <w:t xml:space="preserve">la tolérance systémique induite (TSI) </w:t>
      </w:r>
      <w:r>
        <w:rPr>
          <w:rFonts w:asciiTheme="majorBidi" w:hAnsiTheme="majorBidi" w:cstheme="majorBidi"/>
          <w:sz w:val="24"/>
          <w:szCs w:val="24"/>
        </w:rPr>
        <w:t>suite à l'effet de VOC</w:t>
      </w:r>
      <w:r w:rsidRPr="00597425">
        <w:rPr>
          <w:rFonts w:asciiTheme="majorBidi" w:hAnsiTheme="majorBidi" w:cstheme="majorBidi"/>
          <w:sz w:val="24"/>
          <w:szCs w:val="24"/>
        </w:rPr>
        <w:t>s qui induisent des changements physiques et chimiques dans les plantes. Ces changements améliorent l’halotolérance</w:t>
      </w:r>
      <w:r w:rsidRPr="00597425">
        <w:rPr>
          <w:rFonts w:asciiTheme="majorBidi" w:hAnsiTheme="majorBidi" w:cstheme="majorBidi"/>
          <w:color w:val="000000"/>
          <w:sz w:val="24"/>
          <w:szCs w:val="24"/>
          <w:lang w:eastAsia="fr-FR"/>
        </w:rPr>
        <w:t xml:space="preserve"> des plantes vis-à-vis de différents facteurs de stress abiotiques </w:t>
      </w:r>
      <w:r w:rsidRPr="00597425">
        <w:rPr>
          <w:rFonts w:asciiTheme="majorBidi" w:hAnsiTheme="majorBidi" w:cstheme="majorBidi"/>
          <w:sz w:val="24"/>
          <w:szCs w:val="24"/>
        </w:rPr>
        <w:t xml:space="preserve">tels la sécheresse, la salinité et les métaux lourds </w:t>
      </w:r>
      <w:r w:rsidRPr="00597425">
        <w:rPr>
          <w:rFonts w:asciiTheme="majorBidi" w:hAnsiTheme="majorBidi" w:cstheme="majorBidi"/>
          <w:color w:val="000000"/>
          <w:sz w:val="24"/>
          <w:szCs w:val="24"/>
          <w:lang w:eastAsia="fr-FR"/>
        </w:rPr>
        <w:t xml:space="preserve">(Yang </w:t>
      </w:r>
      <w:r w:rsidRPr="00597425">
        <w:rPr>
          <w:rFonts w:asciiTheme="majorBidi" w:hAnsiTheme="majorBidi" w:cstheme="majorBidi"/>
          <w:i/>
          <w:iCs/>
          <w:color w:val="000000"/>
          <w:sz w:val="24"/>
          <w:szCs w:val="24"/>
          <w:lang w:eastAsia="fr-FR"/>
        </w:rPr>
        <w:t>et al</w:t>
      </w:r>
      <w:r w:rsidRPr="00597425">
        <w:rPr>
          <w:rFonts w:asciiTheme="majorBidi" w:hAnsiTheme="majorBidi" w:cstheme="majorBidi"/>
          <w:color w:val="000000"/>
          <w:sz w:val="24"/>
          <w:szCs w:val="24"/>
          <w:lang w:eastAsia="fr-FR"/>
        </w:rPr>
        <w:t xml:space="preserve">., 2009). </w:t>
      </w:r>
      <w:r w:rsidRPr="00597425">
        <w:rPr>
          <w:rFonts w:asciiTheme="majorBidi" w:hAnsiTheme="majorBidi" w:cstheme="majorBidi"/>
          <w:sz w:val="24"/>
          <w:szCs w:val="24"/>
        </w:rPr>
        <w:t xml:space="preserve"> Zhang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(2008) ont  signalé que la promotion de la croissance des plantes déclenchée par les  VOCs de </w:t>
      </w:r>
      <w:r w:rsidRPr="00597425">
        <w:rPr>
          <w:rFonts w:asciiTheme="majorBidi" w:hAnsiTheme="majorBidi" w:cstheme="majorBidi"/>
          <w:i/>
          <w:iCs/>
          <w:sz w:val="24"/>
          <w:szCs w:val="24"/>
        </w:rPr>
        <w:t>Bacillus subtilis</w:t>
      </w:r>
      <w:r w:rsidRPr="00597425">
        <w:rPr>
          <w:rFonts w:asciiTheme="majorBidi" w:hAnsiTheme="majorBidi" w:cstheme="majorBidi"/>
          <w:sz w:val="24"/>
          <w:szCs w:val="24"/>
        </w:rPr>
        <w:t xml:space="preserve"> GB03 améliore l’halotolérance de</w:t>
      </w:r>
      <w:r>
        <w:rPr>
          <w:rFonts w:asciiTheme="majorBidi" w:hAnsiTheme="majorBidi" w:cstheme="majorBidi"/>
          <w:sz w:val="24"/>
          <w:szCs w:val="24"/>
        </w:rPr>
        <w:t xml:space="preserve"> </w:t>
      </w:r>
      <w:r w:rsidRPr="00597425">
        <w:rPr>
          <w:rFonts w:asciiTheme="majorBidi" w:hAnsiTheme="majorBidi" w:cstheme="majorBidi"/>
          <w:sz w:val="24"/>
          <w:szCs w:val="24"/>
        </w:rPr>
        <w:t xml:space="preserve"> </w:t>
      </w:r>
      <w:r w:rsidRPr="00597425">
        <w:rPr>
          <w:rFonts w:asciiTheme="majorBidi" w:hAnsiTheme="majorBidi" w:cstheme="majorBidi"/>
          <w:i/>
          <w:iCs/>
          <w:sz w:val="24"/>
          <w:szCs w:val="24"/>
        </w:rPr>
        <w:t>A. thaliana</w:t>
      </w:r>
      <w:r>
        <w:rPr>
          <w:rFonts w:asciiTheme="majorBidi" w:hAnsiTheme="majorBidi" w:cstheme="majorBidi"/>
          <w:sz w:val="24"/>
          <w:szCs w:val="24"/>
        </w:rPr>
        <w:t xml:space="preserve">. </w:t>
      </w:r>
      <w:r w:rsidRPr="003624E4">
        <w:rPr>
          <w:rFonts w:asciiTheme="majorBidi" w:hAnsiTheme="majorBidi" w:cstheme="majorBidi"/>
          <w:sz w:val="24"/>
          <w:szCs w:val="24"/>
        </w:rPr>
        <w:t xml:space="preserve">Ceci se traduit par une diminution du taux de Na </w:t>
      </w:r>
      <w:r w:rsidRPr="003624E4">
        <w:rPr>
          <w:rFonts w:asciiTheme="majorBidi" w:hAnsiTheme="majorBidi" w:cstheme="majorBidi"/>
          <w:sz w:val="24"/>
          <w:szCs w:val="24"/>
          <w:vertAlign w:val="superscript"/>
        </w:rPr>
        <w:t>+</w:t>
      </w:r>
      <w:r w:rsidRPr="003624E4">
        <w:rPr>
          <w:rFonts w:asciiTheme="majorBidi" w:hAnsiTheme="majorBidi" w:cstheme="majorBidi"/>
          <w:sz w:val="24"/>
          <w:szCs w:val="24"/>
        </w:rPr>
        <w:t xml:space="preserve"> à travers l’expression de transporteur  membranaire HKT1. De plus, l'inoculation des PGPR impacte positivement l'absorption d</w:t>
      </w:r>
      <w:r>
        <w:rPr>
          <w:rFonts w:asciiTheme="majorBidi" w:hAnsiTheme="majorBidi" w:cstheme="majorBidi"/>
          <w:sz w:val="24"/>
          <w:szCs w:val="24"/>
        </w:rPr>
        <w:t>u</w:t>
      </w:r>
      <w:r w:rsidRPr="003624E4">
        <w:rPr>
          <w:rFonts w:asciiTheme="majorBidi" w:hAnsiTheme="majorBidi" w:cstheme="majorBidi"/>
          <w:sz w:val="24"/>
          <w:szCs w:val="24"/>
        </w:rPr>
        <w:t xml:space="preserve"> fer, la production</w:t>
      </w:r>
      <w:r w:rsidRPr="00597425">
        <w:rPr>
          <w:rFonts w:asciiTheme="majorBidi" w:hAnsiTheme="majorBidi" w:cstheme="majorBidi"/>
          <w:sz w:val="24"/>
          <w:szCs w:val="24"/>
        </w:rPr>
        <w:t xml:space="preserve"> des auxines, l’expansion des feuilles et  </w:t>
      </w:r>
      <w:r>
        <w:rPr>
          <w:rFonts w:asciiTheme="majorBidi" w:hAnsiTheme="majorBidi" w:cstheme="majorBidi"/>
          <w:sz w:val="24"/>
          <w:szCs w:val="24"/>
        </w:rPr>
        <w:t xml:space="preserve">la </w:t>
      </w:r>
      <w:r w:rsidRPr="00597425">
        <w:rPr>
          <w:rFonts w:asciiTheme="majorBidi" w:hAnsiTheme="majorBidi" w:cstheme="majorBidi"/>
          <w:sz w:val="24"/>
          <w:szCs w:val="24"/>
        </w:rPr>
        <w:t xml:space="preserve">ramification des racines (Zhang </w:t>
      </w:r>
      <w:r w:rsidRPr="00597425">
        <w:rPr>
          <w:rFonts w:asciiTheme="majorBidi" w:hAnsiTheme="majorBidi" w:cstheme="majorBidi"/>
          <w:i/>
          <w:iCs/>
          <w:sz w:val="24"/>
          <w:szCs w:val="24"/>
        </w:rPr>
        <w:t>et al</w:t>
      </w:r>
      <w:r w:rsidRPr="00597425">
        <w:rPr>
          <w:rFonts w:asciiTheme="majorBidi" w:hAnsiTheme="majorBidi" w:cstheme="majorBidi"/>
          <w:sz w:val="24"/>
          <w:szCs w:val="24"/>
        </w:rPr>
        <w:t>., 2008) (Fig. 5).</w:t>
      </w:r>
    </w:p>
    <w:p w:rsidR="00A028C9" w:rsidRPr="00597425" w:rsidRDefault="00A028C9" w:rsidP="00A028C9">
      <w:pPr>
        <w:spacing w:after="0" w:line="360" w:lineRule="auto"/>
        <w:jc w:val="both"/>
        <w:rPr>
          <w:rFonts w:asciiTheme="majorBidi" w:hAnsiTheme="majorBidi" w:cstheme="majorBidi"/>
          <w:sz w:val="24"/>
          <w:szCs w:val="24"/>
        </w:rPr>
      </w:pPr>
    </w:p>
    <w:p w:rsidR="00A028C9" w:rsidRPr="00597425" w:rsidRDefault="00A028C9" w:rsidP="00A028C9">
      <w:pPr>
        <w:spacing w:after="0" w:line="360" w:lineRule="auto"/>
        <w:jc w:val="both"/>
        <w:rPr>
          <w:rFonts w:asciiTheme="majorBidi" w:hAnsiTheme="majorBidi" w:cstheme="majorBidi"/>
          <w:sz w:val="24"/>
          <w:szCs w:val="24"/>
        </w:rPr>
      </w:pPr>
    </w:p>
    <w:p w:rsidR="00A028C9" w:rsidRPr="00597425" w:rsidRDefault="00A028C9" w:rsidP="00A028C9">
      <w:pPr>
        <w:spacing w:after="0" w:line="360" w:lineRule="auto"/>
        <w:jc w:val="both"/>
        <w:rPr>
          <w:rFonts w:asciiTheme="majorBidi" w:hAnsiTheme="majorBidi" w:cstheme="majorBidi"/>
          <w:sz w:val="24"/>
          <w:szCs w:val="24"/>
        </w:rPr>
      </w:pPr>
    </w:p>
    <w:p w:rsidR="00A028C9" w:rsidRPr="00597425" w:rsidRDefault="00A028C9" w:rsidP="00A028C9">
      <w:pPr>
        <w:spacing w:after="0" w:line="360" w:lineRule="auto"/>
        <w:jc w:val="both"/>
        <w:rPr>
          <w:rFonts w:asciiTheme="majorBidi" w:hAnsiTheme="majorBidi" w:cstheme="majorBidi"/>
          <w:sz w:val="24"/>
          <w:szCs w:val="24"/>
        </w:rPr>
      </w:pPr>
    </w:p>
    <w:p w:rsidR="00A028C9" w:rsidRPr="00597425" w:rsidRDefault="00A028C9" w:rsidP="00A028C9">
      <w:pPr>
        <w:spacing w:after="0" w:line="360" w:lineRule="auto"/>
        <w:jc w:val="both"/>
        <w:rPr>
          <w:rFonts w:asciiTheme="majorBidi" w:hAnsiTheme="majorBidi" w:cstheme="majorBidi"/>
          <w:sz w:val="24"/>
          <w:szCs w:val="24"/>
        </w:rPr>
      </w:pPr>
    </w:p>
    <w:p w:rsidR="00A028C9" w:rsidRPr="00597425" w:rsidRDefault="00A028C9" w:rsidP="00A028C9">
      <w:pPr>
        <w:spacing w:after="0" w:line="360" w:lineRule="auto"/>
        <w:jc w:val="both"/>
        <w:rPr>
          <w:rFonts w:asciiTheme="majorBidi" w:hAnsiTheme="majorBidi" w:cstheme="majorBidi"/>
          <w:sz w:val="24"/>
          <w:szCs w:val="24"/>
        </w:rPr>
      </w:pPr>
    </w:p>
    <w:p w:rsidR="00A028C9" w:rsidRPr="00597425" w:rsidRDefault="00A028C9" w:rsidP="00A028C9">
      <w:pPr>
        <w:spacing w:after="0" w:line="360" w:lineRule="auto"/>
        <w:jc w:val="both"/>
        <w:rPr>
          <w:rFonts w:asciiTheme="majorBidi" w:hAnsiTheme="majorBidi" w:cstheme="majorBidi"/>
          <w:sz w:val="24"/>
          <w:szCs w:val="24"/>
        </w:rPr>
      </w:pPr>
    </w:p>
    <w:p w:rsidR="00A028C9" w:rsidRPr="00597425" w:rsidRDefault="00A028C9" w:rsidP="00A028C9">
      <w:pPr>
        <w:spacing w:after="0" w:line="360" w:lineRule="auto"/>
        <w:jc w:val="both"/>
        <w:rPr>
          <w:rFonts w:asciiTheme="majorBidi" w:hAnsiTheme="majorBidi" w:cstheme="majorBidi"/>
          <w:sz w:val="24"/>
          <w:szCs w:val="24"/>
        </w:rPr>
      </w:pPr>
    </w:p>
    <w:p w:rsidR="00A028C9" w:rsidRPr="00597425" w:rsidRDefault="00A028C9" w:rsidP="00A028C9">
      <w:pPr>
        <w:spacing w:after="0" w:line="360" w:lineRule="auto"/>
        <w:jc w:val="both"/>
        <w:rPr>
          <w:rFonts w:asciiTheme="majorBidi" w:hAnsiTheme="majorBidi" w:cstheme="majorBidi"/>
          <w:sz w:val="24"/>
          <w:szCs w:val="24"/>
        </w:rPr>
      </w:pPr>
    </w:p>
    <w:p w:rsidR="00A028C9" w:rsidRPr="00597425" w:rsidRDefault="00A028C9" w:rsidP="00A028C9">
      <w:pPr>
        <w:spacing w:after="0" w:line="360" w:lineRule="auto"/>
        <w:jc w:val="both"/>
        <w:rPr>
          <w:rFonts w:asciiTheme="majorBidi" w:hAnsiTheme="majorBidi" w:cstheme="majorBidi"/>
          <w:sz w:val="24"/>
          <w:szCs w:val="24"/>
        </w:rPr>
      </w:pPr>
      <w:r w:rsidRPr="00597425">
        <w:rPr>
          <w:rFonts w:asciiTheme="majorBidi" w:hAnsiTheme="majorBidi" w:cstheme="majorBidi"/>
          <w:noProof/>
          <w:sz w:val="24"/>
          <w:szCs w:val="24"/>
          <w:lang w:eastAsia="fr-FR"/>
        </w:rPr>
        <w:lastRenderedPageBreak/>
        <w:drawing>
          <wp:inline distT="0" distB="0" distL="0" distR="0">
            <wp:extent cx="4935723" cy="4933507"/>
            <wp:effectExtent l="19050" t="0" r="0" b="0"/>
            <wp:docPr id="13" name="Image 6" descr="C:\Users\saminfo\Desktop\fpls-08-01768-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minfo\Desktop\fpls-08-01768-g001.jpg"/>
                    <pic:cNvPicPr>
                      <a:picLocks noChangeAspect="1" noChangeArrowheads="1"/>
                    </pic:cNvPicPr>
                  </pic:nvPicPr>
                  <pic:blipFill>
                    <a:blip r:embed="rId12" cstate="print"/>
                    <a:srcRect/>
                    <a:stretch>
                      <a:fillRect/>
                    </a:stretch>
                  </pic:blipFill>
                  <pic:spPr bwMode="auto">
                    <a:xfrm>
                      <a:off x="0" y="0"/>
                      <a:ext cx="4935799" cy="4933583"/>
                    </a:xfrm>
                    <a:prstGeom prst="rect">
                      <a:avLst/>
                    </a:prstGeom>
                    <a:noFill/>
                    <a:ln w="9525">
                      <a:noFill/>
                      <a:miter lim="800000"/>
                      <a:headEnd/>
                      <a:tailEnd/>
                    </a:ln>
                  </pic:spPr>
                </pic:pic>
              </a:graphicData>
            </a:graphic>
          </wp:inline>
        </w:drawing>
      </w:r>
    </w:p>
    <w:p w:rsidR="00A028C9" w:rsidRPr="00597425" w:rsidRDefault="00A028C9" w:rsidP="00A028C9">
      <w:pPr>
        <w:spacing w:after="0" w:line="360" w:lineRule="auto"/>
        <w:jc w:val="both"/>
        <w:rPr>
          <w:rFonts w:asciiTheme="majorBidi" w:hAnsiTheme="majorBidi" w:cstheme="majorBidi"/>
          <w:sz w:val="24"/>
          <w:szCs w:val="24"/>
        </w:rPr>
      </w:pPr>
    </w:p>
    <w:p w:rsidR="00A028C9" w:rsidRPr="00597425" w:rsidRDefault="00A028C9" w:rsidP="00A028C9">
      <w:pPr>
        <w:spacing w:after="0" w:line="360" w:lineRule="auto"/>
        <w:jc w:val="both"/>
        <w:rPr>
          <w:rFonts w:asciiTheme="majorBidi" w:hAnsiTheme="majorBidi" w:cstheme="majorBidi"/>
          <w:sz w:val="24"/>
          <w:szCs w:val="24"/>
        </w:rPr>
      </w:pPr>
    </w:p>
    <w:p w:rsidR="00A028C9" w:rsidRPr="00597425" w:rsidRDefault="00A028C9" w:rsidP="00A028C9">
      <w:pPr>
        <w:spacing w:after="0" w:line="360" w:lineRule="auto"/>
        <w:jc w:val="both"/>
        <w:rPr>
          <w:rFonts w:asciiTheme="majorBidi" w:hAnsiTheme="majorBidi" w:cstheme="majorBidi"/>
          <w:sz w:val="24"/>
          <w:szCs w:val="24"/>
        </w:rPr>
      </w:pPr>
    </w:p>
    <w:p w:rsidR="00A028C9" w:rsidRPr="00597425" w:rsidRDefault="00A028C9" w:rsidP="00A028C9">
      <w:pPr>
        <w:rPr>
          <w:rFonts w:asciiTheme="majorBidi" w:hAnsiTheme="majorBidi" w:cstheme="majorBidi"/>
          <w:color w:val="0D0D0D" w:themeColor="text1" w:themeTint="F2"/>
          <w:sz w:val="24"/>
          <w:szCs w:val="24"/>
        </w:rPr>
      </w:pPr>
    </w:p>
    <w:p w:rsidR="00A028C9" w:rsidRPr="00597425" w:rsidRDefault="00A028C9" w:rsidP="00A028C9">
      <w:pPr>
        <w:rPr>
          <w:rFonts w:asciiTheme="majorBidi" w:hAnsiTheme="majorBidi" w:cstheme="majorBidi"/>
          <w:b/>
          <w:bCs/>
          <w:color w:val="0D0D0D" w:themeColor="text1" w:themeTint="F2"/>
          <w:sz w:val="24"/>
          <w:szCs w:val="24"/>
        </w:rPr>
      </w:pPr>
      <w:r w:rsidRPr="00597425">
        <w:rPr>
          <w:rFonts w:asciiTheme="majorBidi" w:hAnsiTheme="majorBidi" w:cstheme="majorBidi"/>
          <w:b/>
          <w:bCs/>
          <w:color w:val="0D0D0D" w:themeColor="text1" w:themeTint="F2"/>
          <w:sz w:val="24"/>
          <w:szCs w:val="24"/>
        </w:rPr>
        <w:t xml:space="preserve">Fig. 5: </w:t>
      </w:r>
      <w:hyperlink r:id="rId13" w:history="1">
        <w:r w:rsidRPr="00597425">
          <w:rPr>
            <w:rStyle w:val="Lienhypertexte"/>
            <w:rFonts w:asciiTheme="majorBidi" w:hAnsiTheme="majorBidi" w:cstheme="majorBidi"/>
            <w:b/>
            <w:bCs/>
            <w:color w:val="0D0D0D" w:themeColor="text1" w:themeTint="F2"/>
            <w:sz w:val="24"/>
            <w:szCs w:val="24"/>
          </w:rPr>
          <w:t xml:space="preserve"> Mécanismes d’halotolérance</w:t>
        </w:r>
        <w:r>
          <w:rPr>
            <w:rStyle w:val="Lienhypertexte"/>
            <w:rFonts w:asciiTheme="majorBidi" w:hAnsiTheme="majorBidi" w:cstheme="majorBidi"/>
            <w:b/>
            <w:bCs/>
            <w:color w:val="0D0D0D" w:themeColor="text1" w:themeTint="F2"/>
            <w:sz w:val="24"/>
            <w:szCs w:val="24"/>
          </w:rPr>
          <w:t xml:space="preserve"> des </w:t>
        </w:r>
        <w:r w:rsidRPr="003624E4">
          <w:rPr>
            <w:rStyle w:val="Lienhypertexte"/>
            <w:rFonts w:asciiTheme="majorBidi" w:hAnsiTheme="majorBidi" w:cstheme="majorBidi"/>
            <w:b/>
            <w:bCs/>
            <w:color w:val="0D0D0D" w:themeColor="text1" w:themeTint="F2"/>
            <w:sz w:val="24"/>
            <w:szCs w:val="24"/>
          </w:rPr>
          <w:t>plantes</w:t>
        </w:r>
        <w:r>
          <w:rPr>
            <w:rStyle w:val="Lienhypertexte"/>
            <w:rFonts w:asciiTheme="majorBidi" w:hAnsiTheme="majorBidi" w:cstheme="majorBidi"/>
            <w:b/>
            <w:bCs/>
            <w:color w:val="0D0D0D" w:themeColor="text1" w:themeTint="F2"/>
            <w:sz w:val="24"/>
            <w:szCs w:val="24"/>
          </w:rPr>
          <w:t xml:space="preserve"> </w:t>
        </w:r>
        <w:r w:rsidRPr="00597425">
          <w:rPr>
            <w:rStyle w:val="Lienhypertexte"/>
            <w:rFonts w:asciiTheme="majorBidi" w:hAnsiTheme="majorBidi" w:cstheme="majorBidi"/>
            <w:b/>
            <w:bCs/>
            <w:color w:val="0D0D0D" w:themeColor="text1" w:themeTint="F2"/>
            <w:sz w:val="24"/>
            <w:szCs w:val="24"/>
          </w:rPr>
          <w:t xml:space="preserve">induits par les PGPR </w:t>
        </w:r>
        <w:r w:rsidRPr="002B5358">
          <w:rPr>
            <w:rStyle w:val="Lienhypertexte"/>
            <w:rFonts w:asciiTheme="majorBidi" w:hAnsiTheme="majorBidi" w:cstheme="majorBidi"/>
            <w:color w:val="0D0D0D" w:themeColor="text1" w:themeTint="F2"/>
            <w:sz w:val="24"/>
            <w:szCs w:val="24"/>
          </w:rPr>
          <w:t>(Ilangumaran</w:t>
        </w:r>
      </w:hyperlink>
      <w:r w:rsidRPr="00597425">
        <w:rPr>
          <w:rFonts w:asciiTheme="majorBidi" w:hAnsiTheme="majorBidi" w:cstheme="majorBidi"/>
          <w:b/>
          <w:bCs/>
          <w:color w:val="0D0D0D" w:themeColor="text1" w:themeTint="F2"/>
          <w:sz w:val="24"/>
          <w:szCs w:val="24"/>
        </w:rPr>
        <w:t xml:space="preserve"> </w:t>
      </w:r>
      <w:r w:rsidRPr="002B5358">
        <w:rPr>
          <w:rFonts w:asciiTheme="majorBidi" w:hAnsiTheme="majorBidi" w:cstheme="majorBidi"/>
          <w:color w:val="0D0D0D" w:themeColor="text1" w:themeTint="F2"/>
          <w:sz w:val="24"/>
          <w:szCs w:val="24"/>
        </w:rPr>
        <w:t>et</w:t>
      </w:r>
      <w:r w:rsidRPr="00597425">
        <w:rPr>
          <w:rFonts w:asciiTheme="majorBidi" w:hAnsiTheme="majorBidi" w:cstheme="majorBidi"/>
          <w:b/>
          <w:bCs/>
          <w:color w:val="0D0D0D" w:themeColor="text1" w:themeTint="F2"/>
          <w:sz w:val="24"/>
          <w:szCs w:val="24"/>
        </w:rPr>
        <w:t xml:space="preserve"> </w:t>
      </w:r>
      <w:hyperlink r:id="rId14" w:history="1">
        <w:r w:rsidRPr="002B5358">
          <w:rPr>
            <w:rStyle w:val="Lienhypertexte"/>
            <w:rFonts w:asciiTheme="majorBidi" w:hAnsiTheme="majorBidi" w:cstheme="majorBidi"/>
            <w:color w:val="0D0D0D" w:themeColor="text1" w:themeTint="F2"/>
            <w:sz w:val="24"/>
            <w:szCs w:val="24"/>
          </w:rPr>
          <w:t xml:space="preserve"> Smith</w:t>
        </w:r>
      </w:hyperlink>
      <w:r w:rsidRPr="002B5358">
        <w:rPr>
          <w:rFonts w:asciiTheme="majorBidi" w:hAnsiTheme="majorBidi" w:cstheme="majorBidi"/>
          <w:color w:val="0D0D0D" w:themeColor="text1" w:themeTint="F2"/>
          <w:sz w:val="24"/>
          <w:szCs w:val="24"/>
          <w:vertAlign w:val="superscript"/>
        </w:rPr>
        <w:t xml:space="preserve"> </w:t>
      </w:r>
      <w:r w:rsidRPr="002B5358">
        <w:rPr>
          <w:rFonts w:asciiTheme="majorBidi" w:hAnsiTheme="majorBidi" w:cstheme="majorBidi"/>
          <w:color w:val="0D0D0D" w:themeColor="text1" w:themeTint="F2"/>
          <w:sz w:val="24"/>
          <w:szCs w:val="24"/>
        </w:rPr>
        <w:t>2017).</w:t>
      </w:r>
    </w:p>
    <w:p w:rsidR="00A028C9" w:rsidRPr="00597425" w:rsidRDefault="00A028C9" w:rsidP="00A028C9">
      <w:pPr>
        <w:rPr>
          <w:rFonts w:asciiTheme="majorBidi" w:hAnsiTheme="majorBidi" w:cstheme="majorBidi"/>
          <w:b/>
          <w:bCs/>
          <w:color w:val="0D0D0D" w:themeColor="text1" w:themeTint="F2"/>
          <w:sz w:val="24"/>
          <w:szCs w:val="24"/>
        </w:rPr>
      </w:pPr>
    </w:p>
    <w:p w:rsidR="00A028C9" w:rsidRPr="00597425" w:rsidRDefault="00A028C9" w:rsidP="00A028C9">
      <w:pPr>
        <w:rPr>
          <w:rFonts w:asciiTheme="majorBidi" w:hAnsiTheme="majorBidi" w:cstheme="majorBidi"/>
          <w:b/>
          <w:bCs/>
          <w:color w:val="0D0D0D" w:themeColor="text1" w:themeTint="F2"/>
          <w:sz w:val="24"/>
          <w:szCs w:val="24"/>
        </w:rPr>
      </w:pPr>
    </w:p>
    <w:p w:rsidR="00A028C9" w:rsidRPr="00597425" w:rsidRDefault="00A028C9" w:rsidP="00A028C9">
      <w:pPr>
        <w:rPr>
          <w:rFonts w:asciiTheme="majorBidi" w:hAnsiTheme="majorBidi" w:cstheme="majorBidi"/>
          <w:b/>
          <w:bCs/>
          <w:color w:val="0D0D0D" w:themeColor="text1" w:themeTint="F2"/>
          <w:sz w:val="24"/>
          <w:szCs w:val="24"/>
        </w:rPr>
      </w:pPr>
    </w:p>
    <w:p w:rsidR="00A028C9" w:rsidRPr="00597425" w:rsidRDefault="00A028C9" w:rsidP="00A028C9">
      <w:pPr>
        <w:rPr>
          <w:rFonts w:asciiTheme="majorBidi" w:hAnsiTheme="majorBidi" w:cstheme="majorBidi"/>
          <w:color w:val="0D0D0D" w:themeColor="text1" w:themeTint="F2"/>
          <w:sz w:val="24"/>
          <w:szCs w:val="24"/>
        </w:rPr>
      </w:pPr>
    </w:p>
    <w:p w:rsidR="00A028C9" w:rsidRDefault="00A028C9" w:rsidP="00A028C9">
      <w:pPr>
        <w:rPr>
          <w:rFonts w:asciiTheme="majorBidi" w:hAnsiTheme="majorBidi" w:cstheme="majorBidi"/>
          <w:color w:val="0D0D0D" w:themeColor="text1" w:themeTint="F2"/>
          <w:sz w:val="24"/>
          <w:szCs w:val="24"/>
        </w:rPr>
      </w:pPr>
    </w:p>
    <w:p w:rsidR="00A028C9" w:rsidRPr="00597425" w:rsidRDefault="00A028C9" w:rsidP="00A028C9">
      <w:pPr>
        <w:rPr>
          <w:rFonts w:asciiTheme="majorBidi" w:hAnsiTheme="majorBidi" w:cstheme="majorBidi"/>
          <w:color w:val="0D0D0D" w:themeColor="text1" w:themeTint="F2"/>
          <w:sz w:val="24"/>
          <w:szCs w:val="24"/>
        </w:rPr>
      </w:pPr>
    </w:p>
    <w:p w:rsidR="00A028C9" w:rsidRPr="00597425" w:rsidRDefault="00A028C9" w:rsidP="00A028C9">
      <w:pPr>
        <w:pStyle w:val="Titre1"/>
        <w:numPr>
          <w:ilvl w:val="0"/>
          <w:numId w:val="11"/>
        </w:numPr>
        <w:bidi w:val="0"/>
        <w:spacing w:before="0" w:line="276" w:lineRule="auto"/>
        <w:rPr>
          <w:rFonts w:asciiTheme="majorBidi" w:hAnsiTheme="majorBidi"/>
          <w:color w:val="0D0D0D" w:themeColor="text1" w:themeTint="F2"/>
          <w:sz w:val="24"/>
          <w:szCs w:val="24"/>
        </w:rPr>
      </w:pPr>
      <w:bookmarkStart w:id="20" w:name="_Toc509676499"/>
      <w:r w:rsidRPr="00597425">
        <w:rPr>
          <w:rFonts w:asciiTheme="majorBidi" w:hAnsiTheme="majorBidi"/>
          <w:color w:val="0D0D0D" w:themeColor="text1" w:themeTint="F2"/>
          <w:sz w:val="24"/>
          <w:szCs w:val="24"/>
        </w:rPr>
        <w:lastRenderedPageBreak/>
        <w:t>Mécanismes d’halotolérance des rhizobactéries</w:t>
      </w:r>
      <w:bookmarkEnd w:id="20"/>
    </w:p>
    <w:p w:rsidR="00A028C9" w:rsidRPr="00597425" w:rsidRDefault="00A028C9" w:rsidP="00A028C9">
      <w:pPr>
        <w:spacing w:after="0"/>
      </w:pPr>
    </w:p>
    <w:p w:rsidR="00A028C9" w:rsidRPr="00597425" w:rsidRDefault="00A028C9" w:rsidP="00A028C9">
      <w:pPr>
        <w:pStyle w:val="Titre1"/>
        <w:bidi w:val="0"/>
        <w:spacing w:before="0" w:after="240"/>
        <w:rPr>
          <w:rFonts w:asciiTheme="majorBidi" w:hAnsiTheme="majorBidi"/>
          <w:b w:val="0"/>
          <w:bCs w:val="0"/>
          <w:color w:val="0D0D0D" w:themeColor="text1" w:themeTint="F2"/>
          <w:sz w:val="24"/>
          <w:szCs w:val="24"/>
        </w:rPr>
      </w:pPr>
      <w:bookmarkStart w:id="21" w:name="_Toc509676500"/>
      <w:r w:rsidRPr="00597425">
        <w:rPr>
          <w:rFonts w:asciiTheme="majorBidi" w:hAnsiTheme="majorBidi"/>
          <w:color w:val="0D0D0D" w:themeColor="text1" w:themeTint="F2"/>
          <w:sz w:val="24"/>
          <w:szCs w:val="24"/>
        </w:rPr>
        <w:t>VI-1-  Accumulation des osmolytes</w:t>
      </w:r>
      <w:bookmarkEnd w:id="21"/>
    </w:p>
    <w:p w:rsidR="00A028C9" w:rsidRDefault="00A028C9" w:rsidP="00A028C9">
      <w:pPr>
        <w:autoSpaceDE w:val="0"/>
        <w:autoSpaceDN w:val="0"/>
        <w:adjustRightInd w:val="0"/>
        <w:spacing w:after="0" w:line="360" w:lineRule="auto"/>
        <w:jc w:val="both"/>
        <w:rPr>
          <w:rFonts w:asciiTheme="majorBidi" w:hAnsiTheme="majorBidi" w:cstheme="majorBidi"/>
          <w:sz w:val="24"/>
          <w:szCs w:val="24"/>
        </w:rPr>
      </w:pPr>
      <w:r w:rsidRPr="00597425">
        <w:rPr>
          <w:rFonts w:asciiTheme="majorBidi" w:hAnsiTheme="majorBidi" w:cstheme="majorBidi"/>
          <w:sz w:val="24"/>
          <w:szCs w:val="24"/>
        </w:rPr>
        <w:t>L’exposition des microorganismes à des  conditions d’osmolarité élevée entrain</w:t>
      </w:r>
      <w:r>
        <w:rPr>
          <w:rFonts w:asciiTheme="majorBidi" w:hAnsiTheme="majorBidi" w:cstheme="majorBidi"/>
          <w:sz w:val="24"/>
          <w:szCs w:val="24"/>
        </w:rPr>
        <w:t>e</w:t>
      </w:r>
      <w:r w:rsidRPr="00597425">
        <w:rPr>
          <w:rFonts w:asciiTheme="majorBidi" w:hAnsiTheme="majorBidi" w:cstheme="majorBidi"/>
          <w:sz w:val="24"/>
          <w:szCs w:val="24"/>
        </w:rPr>
        <w:t xml:space="preserve"> un efflux  rapide de l’eau  vers  l’extérieur  ce qui réduit la  turgescence et conduit par conséquent à  la déshydratation cellulaire.  La première réponse  consiste en  l’accumulation  des ions de K</w:t>
      </w:r>
      <w:r w:rsidRPr="00597425">
        <w:rPr>
          <w:rFonts w:asciiTheme="majorBidi" w:hAnsiTheme="majorBidi" w:cstheme="majorBidi"/>
          <w:sz w:val="24"/>
          <w:szCs w:val="24"/>
          <w:vertAlign w:val="superscript"/>
        </w:rPr>
        <w:t>+</w:t>
      </w:r>
      <w:r w:rsidRPr="00597425">
        <w:rPr>
          <w:rFonts w:asciiTheme="majorBidi" w:hAnsiTheme="majorBidi" w:cstheme="majorBidi"/>
          <w:sz w:val="24"/>
          <w:szCs w:val="24"/>
        </w:rPr>
        <w:t xml:space="preserve">  qui </w:t>
      </w:r>
      <w:r w:rsidRPr="003624E4">
        <w:rPr>
          <w:rFonts w:asciiTheme="majorBidi" w:hAnsiTheme="majorBidi" w:cstheme="majorBidi"/>
          <w:sz w:val="24"/>
          <w:szCs w:val="24"/>
        </w:rPr>
        <w:t xml:space="preserve">serviront, par la suite, comme  « messager secondaire » pour la  mise en place d’un système de régulation de la pression osmotique interne (Ventosa </w:t>
      </w:r>
      <w:r w:rsidRPr="003624E4">
        <w:rPr>
          <w:rFonts w:asciiTheme="majorBidi" w:hAnsiTheme="majorBidi" w:cstheme="majorBidi"/>
          <w:i/>
          <w:iCs/>
          <w:sz w:val="24"/>
          <w:szCs w:val="24"/>
        </w:rPr>
        <w:t>et al</w:t>
      </w:r>
      <w:r w:rsidRPr="003624E4">
        <w:rPr>
          <w:rFonts w:asciiTheme="majorBidi" w:hAnsiTheme="majorBidi" w:cstheme="majorBidi"/>
          <w:sz w:val="24"/>
          <w:szCs w:val="24"/>
        </w:rPr>
        <w:t xml:space="preserve">., 1998). Ce dernier consiste à accumuler des molécules organiques, non chargées et de faible poids moléculaire appelées </w:t>
      </w:r>
      <w:r w:rsidRPr="003624E4">
        <w:rPr>
          <w:rFonts w:asciiTheme="majorBidi" w:hAnsiTheme="majorBidi" w:cstheme="majorBidi"/>
          <w:b/>
          <w:bCs/>
          <w:sz w:val="24"/>
          <w:szCs w:val="24"/>
        </w:rPr>
        <w:t>solutés compatibles</w:t>
      </w:r>
      <w:r w:rsidRPr="003624E4">
        <w:rPr>
          <w:rFonts w:asciiTheme="majorBidi" w:hAnsiTheme="majorBidi" w:cstheme="majorBidi"/>
          <w:sz w:val="24"/>
          <w:szCs w:val="24"/>
        </w:rPr>
        <w:t>, il s’agit de la réponse secondaire. Les solutés compatibles  comprennent  les acides aminés et l</w:t>
      </w:r>
      <w:r>
        <w:rPr>
          <w:rFonts w:asciiTheme="majorBidi" w:hAnsiTheme="majorBidi" w:cstheme="majorBidi"/>
          <w:sz w:val="24"/>
          <w:szCs w:val="24"/>
        </w:rPr>
        <w:t xml:space="preserve">eurs dérivés (e.g., </w:t>
      </w:r>
      <w:r w:rsidRPr="003624E4">
        <w:rPr>
          <w:rFonts w:asciiTheme="majorBidi" w:hAnsiTheme="majorBidi" w:cstheme="majorBidi"/>
          <w:sz w:val="24"/>
          <w:szCs w:val="24"/>
        </w:rPr>
        <w:t xml:space="preserve">glutamate, proline, peptides et acide aminé N-acétylé), les </w:t>
      </w:r>
      <w:r>
        <w:rPr>
          <w:rFonts w:asciiTheme="majorBidi" w:hAnsiTheme="majorBidi" w:cstheme="majorBidi"/>
          <w:sz w:val="24"/>
          <w:szCs w:val="24"/>
        </w:rPr>
        <w:t xml:space="preserve">amines quaternaires (e.g., </w:t>
      </w:r>
      <w:r w:rsidRPr="003624E4">
        <w:rPr>
          <w:rFonts w:asciiTheme="majorBidi" w:hAnsiTheme="majorBidi" w:cstheme="majorBidi"/>
          <w:sz w:val="24"/>
          <w:szCs w:val="24"/>
        </w:rPr>
        <w:t xml:space="preserve"> glycine, bétaïne et carnitine), les sucres (ex :</w:t>
      </w:r>
      <w:r>
        <w:rPr>
          <w:rFonts w:asciiTheme="majorBidi" w:hAnsiTheme="majorBidi" w:cstheme="majorBidi"/>
          <w:sz w:val="24"/>
          <w:szCs w:val="24"/>
        </w:rPr>
        <w:t xml:space="preserve"> </w:t>
      </w:r>
      <w:r w:rsidRPr="003624E4">
        <w:rPr>
          <w:rFonts w:asciiTheme="majorBidi" w:hAnsiTheme="majorBidi" w:cstheme="majorBidi"/>
          <w:sz w:val="24"/>
          <w:szCs w:val="24"/>
        </w:rPr>
        <w:t>saccharose et tréhalose), etc. Ces osmoprotecteurs agissent  à de faibles concentrations (1mM) et leur accumulation est accompagnée par une augmentation du volume d’eau intracellulaire  en évitant la déshydratation (Kempf et Bremer, 1998). Ils stabilisent aussi la structure  des protéines et leurs fonctions en les protégeant contre les effets dénaturants de la force ionique. Ces osmolytes permettent non seulement aux cellules microbiennes de résister à une osmolarité élevée mais, aussi, de coloniser</w:t>
      </w:r>
      <w:r w:rsidRPr="00597425">
        <w:rPr>
          <w:rFonts w:asciiTheme="majorBidi" w:hAnsiTheme="majorBidi" w:cstheme="majorBidi"/>
          <w:sz w:val="24"/>
          <w:szCs w:val="24"/>
        </w:rPr>
        <w:t xml:space="preserve"> des écosystèmes fortement inhibiteurs </w:t>
      </w:r>
      <w:r w:rsidRPr="003624E4">
        <w:rPr>
          <w:rFonts w:asciiTheme="majorBidi" w:hAnsiTheme="majorBidi" w:cstheme="majorBidi"/>
          <w:sz w:val="24"/>
          <w:szCs w:val="24"/>
        </w:rPr>
        <w:t>(Kempf et Bremer, 1998)</w:t>
      </w:r>
      <w:r>
        <w:rPr>
          <w:rFonts w:asciiTheme="majorBidi" w:hAnsiTheme="majorBidi" w:cstheme="majorBidi"/>
          <w:sz w:val="24"/>
          <w:szCs w:val="24"/>
        </w:rPr>
        <w:t>.</w:t>
      </w:r>
    </w:p>
    <w:p w:rsidR="00A028C9" w:rsidRPr="00597425" w:rsidRDefault="00A028C9" w:rsidP="00A028C9">
      <w:pPr>
        <w:autoSpaceDE w:val="0"/>
        <w:autoSpaceDN w:val="0"/>
        <w:adjustRightInd w:val="0"/>
        <w:spacing w:after="0"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Les bactéries sont capables de synthétiser des osmoprotectants endogènes (glycine bétaine, proline, ectoїne) comme elles peuvent les </w:t>
      </w:r>
      <w:r w:rsidRPr="003624E4">
        <w:rPr>
          <w:rFonts w:asciiTheme="majorBidi" w:hAnsiTheme="majorBidi" w:cstheme="majorBidi"/>
          <w:sz w:val="24"/>
          <w:szCs w:val="24"/>
        </w:rPr>
        <w:t>puiser  de  leurs écosystèmes</w:t>
      </w:r>
      <w:r w:rsidRPr="00597425">
        <w:rPr>
          <w:rFonts w:asciiTheme="majorBidi" w:hAnsiTheme="majorBidi" w:cstheme="majorBidi"/>
          <w:sz w:val="24"/>
          <w:szCs w:val="24"/>
        </w:rPr>
        <w:t>. Ces composés peuvent être</w:t>
      </w:r>
      <w:r w:rsidRPr="00597425">
        <w:rPr>
          <w:rFonts w:asciiTheme="majorBidi" w:hAnsiTheme="majorBidi" w:cstheme="majorBidi"/>
          <w:color w:val="FF0000"/>
          <w:sz w:val="24"/>
          <w:szCs w:val="24"/>
        </w:rPr>
        <w:t xml:space="preserve"> </w:t>
      </w:r>
      <w:r w:rsidRPr="00597425">
        <w:rPr>
          <w:rFonts w:asciiTheme="majorBidi" w:hAnsiTheme="majorBidi" w:cstheme="majorBidi"/>
          <w:sz w:val="24"/>
          <w:szCs w:val="24"/>
        </w:rPr>
        <w:t>libé</w:t>
      </w:r>
      <w:r>
        <w:rPr>
          <w:rFonts w:asciiTheme="majorBidi" w:hAnsiTheme="majorBidi" w:cstheme="majorBidi"/>
          <w:sz w:val="24"/>
          <w:szCs w:val="24"/>
        </w:rPr>
        <w:t>rés dans le milieu extérieur</w:t>
      </w:r>
      <w:r w:rsidRPr="00597425">
        <w:rPr>
          <w:rFonts w:asciiTheme="majorBidi" w:hAnsiTheme="majorBidi" w:cstheme="majorBidi"/>
          <w:sz w:val="24"/>
          <w:szCs w:val="24"/>
        </w:rPr>
        <w:t xml:space="preserve"> par d’autres microorganismes producteurs suite à une chute de l’osmolarité. </w:t>
      </w:r>
      <w:r w:rsidRPr="00E81DA4">
        <w:rPr>
          <w:rFonts w:asciiTheme="majorBidi" w:hAnsiTheme="majorBidi" w:cstheme="majorBidi"/>
          <w:sz w:val="24"/>
          <w:szCs w:val="24"/>
        </w:rPr>
        <w:t>Paul et  Nair (2008) ont</w:t>
      </w:r>
      <w:r w:rsidRPr="00597425">
        <w:rPr>
          <w:rFonts w:asciiTheme="majorBidi" w:hAnsiTheme="majorBidi" w:cstheme="majorBidi"/>
          <w:sz w:val="24"/>
          <w:szCs w:val="24"/>
        </w:rPr>
        <w:t xml:space="preserve"> signalé que  </w:t>
      </w:r>
      <w:r w:rsidRPr="00597425">
        <w:rPr>
          <w:rFonts w:asciiTheme="majorBidi" w:hAnsiTheme="majorBidi" w:cstheme="majorBidi"/>
          <w:i/>
          <w:iCs/>
          <w:sz w:val="24"/>
          <w:szCs w:val="24"/>
        </w:rPr>
        <w:t>Pseudomonas fluorescens</w:t>
      </w:r>
      <w:r w:rsidRPr="00597425">
        <w:rPr>
          <w:rFonts w:asciiTheme="majorBidi" w:hAnsiTheme="majorBidi" w:cstheme="majorBidi"/>
          <w:sz w:val="24"/>
          <w:szCs w:val="24"/>
        </w:rPr>
        <w:t xml:space="preserve"> MSP-393, une souche PGPR,  </w:t>
      </w:r>
      <w:r w:rsidRPr="003624E4">
        <w:rPr>
          <w:rFonts w:asciiTheme="majorBidi" w:hAnsiTheme="majorBidi" w:cstheme="majorBidi"/>
          <w:sz w:val="24"/>
          <w:szCs w:val="24"/>
        </w:rPr>
        <w:t>tolère le</w:t>
      </w:r>
      <w:r w:rsidRPr="00597425">
        <w:rPr>
          <w:rFonts w:asciiTheme="majorBidi" w:hAnsiTheme="majorBidi" w:cstheme="majorBidi"/>
          <w:sz w:val="24"/>
          <w:szCs w:val="24"/>
        </w:rPr>
        <w:t xml:space="preserve"> stress salin par la synthèse </w:t>
      </w:r>
      <w:r w:rsidRPr="00597425">
        <w:rPr>
          <w:rFonts w:asciiTheme="majorBidi" w:hAnsiTheme="majorBidi" w:cstheme="majorBidi"/>
          <w:i/>
          <w:iCs/>
          <w:sz w:val="24"/>
          <w:szCs w:val="24"/>
        </w:rPr>
        <w:t>de novo</w:t>
      </w:r>
      <w:r w:rsidRPr="00597425">
        <w:rPr>
          <w:rFonts w:asciiTheme="majorBidi" w:hAnsiTheme="majorBidi" w:cstheme="majorBidi"/>
          <w:sz w:val="24"/>
          <w:szCs w:val="24"/>
        </w:rPr>
        <w:t xml:space="preserve"> de l’alanine, la glycine, l’acide glutamique, la sérine, la thréonine et l'acide aspartique dans son cytosol.  Les </w:t>
      </w:r>
      <w:r w:rsidRPr="00597425">
        <w:rPr>
          <w:rFonts w:asciiTheme="majorBidi" w:hAnsiTheme="majorBidi" w:cstheme="majorBidi"/>
          <w:i/>
          <w:iCs/>
          <w:sz w:val="24"/>
          <w:szCs w:val="24"/>
        </w:rPr>
        <w:t>Pseudomonas</w:t>
      </w:r>
      <w:r w:rsidRPr="00597425">
        <w:rPr>
          <w:rFonts w:asciiTheme="majorBidi" w:hAnsiTheme="majorBidi" w:cstheme="majorBidi"/>
          <w:sz w:val="24"/>
          <w:szCs w:val="24"/>
        </w:rPr>
        <w:t xml:space="preserve"> survivent dans des conditions de stress grâce à  la production des exopolysaccharides, qui les protège</w:t>
      </w:r>
      <w:r>
        <w:rPr>
          <w:rFonts w:asciiTheme="majorBidi" w:hAnsiTheme="majorBidi" w:cstheme="majorBidi"/>
          <w:sz w:val="24"/>
          <w:szCs w:val="24"/>
        </w:rPr>
        <w:t>nt</w:t>
      </w:r>
      <w:r w:rsidRPr="00597425">
        <w:rPr>
          <w:rFonts w:asciiTheme="majorBidi" w:hAnsiTheme="majorBidi" w:cstheme="majorBidi"/>
          <w:sz w:val="24"/>
          <w:szCs w:val="24"/>
        </w:rPr>
        <w:t xml:space="preserve"> </w:t>
      </w:r>
      <w:r>
        <w:rPr>
          <w:rFonts w:asciiTheme="majorBidi" w:hAnsiTheme="majorBidi" w:cstheme="majorBidi"/>
          <w:sz w:val="24"/>
          <w:szCs w:val="24"/>
        </w:rPr>
        <w:t>contre</w:t>
      </w:r>
      <w:r w:rsidRPr="00597425">
        <w:rPr>
          <w:rFonts w:asciiTheme="majorBidi" w:hAnsiTheme="majorBidi" w:cstheme="majorBidi"/>
          <w:sz w:val="24"/>
          <w:szCs w:val="24"/>
        </w:rPr>
        <w:t xml:space="preserve"> les fluctuations du potentiel hydrique et améliorent la rétention d'eau et  la régulation de la diffusion des sources de carbone dans leur habitat (Sandhya </w:t>
      </w:r>
      <w:r w:rsidRPr="00746854">
        <w:rPr>
          <w:rFonts w:asciiTheme="majorBidi" w:hAnsiTheme="majorBidi" w:cstheme="majorBidi"/>
          <w:i/>
          <w:iCs/>
          <w:sz w:val="24"/>
          <w:szCs w:val="24"/>
        </w:rPr>
        <w:t>et al</w:t>
      </w:r>
      <w:r w:rsidRPr="00597425">
        <w:rPr>
          <w:rFonts w:asciiTheme="majorBidi" w:hAnsiTheme="majorBidi" w:cstheme="majorBidi"/>
          <w:sz w:val="24"/>
          <w:szCs w:val="24"/>
        </w:rPr>
        <w:t xml:space="preserve">., 2009). D’un autre part,  </w:t>
      </w:r>
      <w:r w:rsidRPr="00597425">
        <w:rPr>
          <w:rFonts w:asciiTheme="majorBidi" w:hAnsiTheme="majorBidi" w:cstheme="majorBidi"/>
          <w:color w:val="0D0D0D" w:themeColor="text1" w:themeTint="F2"/>
          <w:sz w:val="24"/>
          <w:szCs w:val="24"/>
        </w:rPr>
        <w:t xml:space="preserve">Diby </w:t>
      </w:r>
      <w:r w:rsidRPr="00597425">
        <w:rPr>
          <w:rFonts w:asciiTheme="majorBidi" w:hAnsiTheme="majorBidi" w:cstheme="majorBidi"/>
          <w:i/>
          <w:iCs/>
          <w:color w:val="0D0D0D" w:themeColor="text1" w:themeTint="F2"/>
          <w:sz w:val="24"/>
          <w:szCs w:val="24"/>
        </w:rPr>
        <w:t>et al</w:t>
      </w:r>
      <w:r w:rsidRPr="00597425">
        <w:rPr>
          <w:rFonts w:asciiTheme="majorBidi" w:hAnsiTheme="majorBidi" w:cstheme="majorBidi"/>
          <w:color w:val="0D0D0D" w:themeColor="text1" w:themeTint="F2"/>
          <w:sz w:val="24"/>
          <w:szCs w:val="24"/>
        </w:rPr>
        <w:t>. (2005)</w:t>
      </w:r>
      <w:r w:rsidRPr="00597425">
        <w:rPr>
          <w:rFonts w:asciiTheme="majorBidi" w:hAnsiTheme="majorBidi" w:cstheme="majorBidi"/>
          <w:sz w:val="24"/>
          <w:szCs w:val="24"/>
        </w:rPr>
        <w:t xml:space="preserve"> </w:t>
      </w:r>
      <w:r w:rsidRPr="003624E4">
        <w:rPr>
          <w:rFonts w:asciiTheme="majorBidi" w:hAnsiTheme="majorBidi" w:cstheme="majorBidi"/>
          <w:sz w:val="24"/>
          <w:szCs w:val="24"/>
        </w:rPr>
        <w:t>ont démontré</w:t>
      </w:r>
      <w:r w:rsidRPr="00597425">
        <w:rPr>
          <w:rFonts w:asciiTheme="majorBidi" w:hAnsiTheme="majorBidi" w:cstheme="majorBidi"/>
          <w:sz w:val="24"/>
          <w:szCs w:val="24"/>
        </w:rPr>
        <w:t xml:space="preserve"> différents  gènes sensibles au sel qui</w:t>
      </w:r>
      <w:r>
        <w:rPr>
          <w:rFonts w:asciiTheme="majorBidi" w:hAnsiTheme="majorBidi" w:cstheme="majorBidi"/>
          <w:sz w:val="24"/>
          <w:szCs w:val="24"/>
        </w:rPr>
        <w:t xml:space="preserve">  </w:t>
      </w:r>
      <w:r w:rsidRPr="00597425">
        <w:rPr>
          <w:rFonts w:asciiTheme="majorBidi" w:hAnsiTheme="majorBidi" w:cstheme="majorBidi"/>
          <w:sz w:val="24"/>
          <w:szCs w:val="24"/>
        </w:rPr>
        <w:t xml:space="preserve">sont exprimés  chez la souche </w:t>
      </w:r>
      <w:r w:rsidRPr="00597425">
        <w:rPr>
          <w:rFonts w:asciiTheme="majorBidi" w:hAnsiTheme="majorBidi" w:cstheme="majorBidi"/>
          <w:i/>
          <w:iCs/>
          <w:sz w:val="24"/>
          <w:szCs w:val="24"/>
        </w:rPr>
        <w:t>Pseudomonas pseudoalcaligenes</w:t>
      </w:r>
      <w:r w:rsidRPr="00597425">
        <w:rPr>
          <w:rFonts w:asciiTheme="majorBidi" w:hAnsiTheme="majorBidi" w:cstheme="majorBidi"/>
          <w:sz w:val="24"/>
          <w:szCs w:val="24"/>
        </w:rPr>
        <w:t xml:space="preserve">.  De même, l’utilisation de la </w:t>
      </w:r>
      <w:r>
        <w:rPr>
          <w:rStyle w:val="shorttext"/>
          <w:rFonts w:asciiTheme="majorBidi" w:hAnsiTheme="majorBidi" w:cstheme="majorBidi"/>
          <w:sz w:val="24"/>
          <w:szCs w:val="24"/>
        </w:rPr>
        <w:t>t</w:t>
      </w:r>
      <w:r w:rsidRPr="00597425">
        <w:rPr>
          <w:rStyle w:val="shorttext"/>
          <w:rFonts w:asciiTheme="majorBidi" w:hAnsiTheme="majorBidi" w:cstheme="majorBidi"/>
          <w:sz w:val="24"/>
          <w:szCs w:val="24"/>
        </w:rPr>
        <w:t>echnologie de m</w:t>
      </w:r>
      <w:r>
        <w:rPr>
          <w:rStyle w:val="shorttext"/>
          <w:rFonts w:asciiTheme="majorBidi" w:hAnsiTheme="majorBidi" w:cstheme="majorBidi"/>
          <w:sz w:val="24"/>
          <w:szCs w:val="24"/>
        </w:rPr>
        <w:t>i</w:t>
      </w:r>
      <w:r w:rsidRPr="00597425">
        <w:rPr>
          <w:rStyle w:val="shorttext"/>
          <w:rFonts w:asciiTheme="majorBidi" w:hAnsiTheme="majorBidi" w:cstheme="majorBidi"/>
          <w:sz w:val="24"/>
          <w:szCs w:val="24"/>
        </w:rPr>
        <w:t>croarray</w:t>
      </w:r>
      <w:r>
        <w:rPr>
          <w:rStyle w:val="shorttext"/>
          <w:rFonts w:asciiTheme="majorBidi" w:hAnsiTheme="majorBidi" w:cstheme="majorBidi"/>
          <w:sz w:val="24"/>
          <w:szCs w:val="24"/>
        </w:rPr>
        <w:t xml:space="preserve"> </w:t>
      </w:r>
      <w:r w:rsidRPr="00597425">
        <w:rPr>
          <w:rFonts w:asciiTheme="majorBidi" w:hAnsiTheme="majorBidi" w:cstheme="majorBidi"/>
          <w:sz w:val="24"/>
          <w:szCs w:val="24"/>
        </w:rPr>
        <w:t xml:space="preserve">chez  </w:t>
      </w:r>
      <w:r w:rsidRPr="00597425">
        <w:rPr>
          <w:rFonts w:asciiTheme="majorBidi" w:hAnsiTheme="majorBidi" w:cstheme="majorBidi"/>
          <w:i/>
          <w:iCs/>
          <w:sz w:val="24"/>
          <w:szCs w:val="24"/>
        </w:rPr>
        <w:t>Escherichia coli</w:t>
      </w:r>
      <w:r w:rsidRPr="00597425">
        <w:rPr>
          <w:rFonts w:asciiTheme="majorBidi" w:hAnsiTheme="majorBidi" w:cstheme="majorBidi"/>
          <w:sz w:val="24"/>
          <w:szCs w:val="24"/>
        </w:rPr>
        <w:t xml:space="preserve"> a révélé que le stress salin peut modifier </w:t>
      </w:r>
      <w:r w:rsidRPr="003624E4">
        <w:rPr>
          <w:rFonts w:asciiTheme="majorBidi" w:hAnsiTheme="majorBidi" w:cstheme="majorBidi"/>
          <w:sz w:val="24"/>
          <w:szCs w:val="24"/>
        </w:rPr>
        <w:t>l'expression de 1</w:t>
      </w:r>
      <w:r>
        <w:rPr>
          <w:rFonts w:asciiTheme="majorBidi" w:hAnsiTheme="majorBidi" w:cstheme="majorBidi"/>
          <w:sz w:val="24"/>
          <w:szCs w:val="24"/>
        </w:rPr>
        <w:t>52 gènes, dont 45  sont exprimé</w:t>
      </w:r>
      <w:r w:rsidRPr="003624E4">
        <w:rPr>
          <w:rFonts w:asciiTheme="majorBidi" w:hAnsiTheme="majorBidi" w:cstheme="majorBidi"/>
          <w:sz w:val="24"/>
          <w:szCs w:val="24"/>
        </w:rPr>
        <w:t xml:space="preserve">s, tandis que  107 sont </w:t>
      </w:r>
      <w:r w:rsidRPr="003624E4">
        <w:rPr>
          <w:rFonts w:asciiTheme="majorBidi" w:hAnsiTheme="majorBidi" w:cstheme="majorBidi"/>
          <w:color w:val="0D0D0D" w:themeColor="text1" w:themeTint="F2"/>
          <w:sz w:val="24"/>
          <w:szCs w:val="24"/>
        </w:rPr>
        <w:t>réprimés  (Weber et Jung 2002).</w:t>
      </w:r>
      <w:r w:rsidRPr="003624E4">
        <w:rPr>
          <w:rFonts w:asciiTheme="majorBidi" w:hAnsiTheme="majorBidi" w:cstheme="majorBidi"/>
          <w:sz w:val="24"/>
          <w:szCs w:val="24"/>
        </w:rPr>
        <w:t xml:space="preserve"> En outre, les analyses des empreintes de masse </w:t>
      </w:r>
      <w:r w:rsidRPr="003624E4">
        <w:rPr>
          <w:rFonts w:asciiTheme="majorBidi" w:hAnsiTheme="majorBidi" w:cstheme="majorBidi"/>
          <w:sz w:val="24"/>
          <w:szCs w:val="24"/>
        </w:rPr>
        <w:lastRenderedPageBreak/>
        <w:t xml:space="preserve">peptidique de </w:t>
      </w:r>
      <w:r w:rsidRPr="003624E4">
        <w:rPr>
          <w:rFonts w:asciiTheme="majorBidi" w:hAnsiTheme="majorBidi" w:cstheme="majorBidi"/>
          <w:i/>
          <w:iCs/>
          <w:sz w:val="24"/>
          <w:szCs w:val="24"/>
        </w:rPr>
        <w:t>P. Fluorescens,</w:t>
      </w:r>
      <w:r w:rsidRPr="003624E4">
        <w:rPr>
          <w:rFonts w:asciiTheme="majorBidi" w:hAnsiTheme="majorBidi" w:cstheme="majorBidi"/>
          <w:sz w:val="24"/>
          <w:szCs w:val="24"/>
        </w:rPr>
        <w:t xml:space="preserve"> sous  conditions de stress salin, ont</w:t>
      </w:r>
      <w:r>
        <w:rPr>
          <w:rFonts w:asciiTheme="majorBidi" w:hAnsiTheme="majorBidi" w:cstheme="majorBidi"/>
          <w:sz w:val="24"/>
          <w:szCs w:val="24"/>
        </w:rPr>
        <w:t xml:space="preserve"> révélé</w:t>
      </w:r>
      <w:r w:rsidRPr="00597425">
        <w:rPr>
          <w:rFonts w:asciiTheme="majorBidi" w:hAnsiTheme="majorBidi" w:cstheme="majorBidi"/>
          <w:sz w:val="24"/>
          <w:szCs w:val="24"/>
        </w:rPr>
        <w:t xml:space="preserve"> plusieurs protéines de </w:t>
      </w:r>
      <w:r>
        <w:rPr>
          <w:rFonts w:asciiTheme="majorBidi" w:hAnsiTheme="majorBidi" w:cstheme="majorBidi"/>
          <w:sz w:val="24"/>
          <w:szCs w:val="24"/>
        </w:rPr>
        <w:t xml:space="preserve">stress qui sont exprimées. </w:t>
      </w:r>
      <w:r w:rsidRPr="00597425">
        <w:rPr>
          <w:rFonts w:asciiTheme="majorBidi" w:hAnsiTheme="majorBidi" w:cstheme="majorBidi"/>
          <w:sz w:val="24"/>
          <w:szCs w:val="24"/>
        </w:rPr>
        <w:t xml:space="preserve">Ces protéines  peuvent aider les bactéries à maintenir un  métabolisme stable  dans les sols salins </w:t>
      </w:r>
      <w:r w:rsidRPr="00AF0790">
        <w:rPr>
          <w:rFonts w:asciiTheme="majorBidi" w:hAnsiTheme="majorBidi" w:cstheme="majorBidi"/>
          <w:sz w:val="24"/>
          <w:szCs w:val="24"/>
        </w:rPr>
        <w:t xml:space="preserve">(Paul </w:t>
      </w:r>
      <w:r>
        <w:rPr>
          <w:rFonts w:asciiTheme="majorBidi" w:hAnsiTheme="majorBidi" w:cstheme="majorBidi"/>
          <w:sz w:val="24"/>
          <w:szCs w:val="24"/>
        </w:rPr>
        <w:t>et Nair, 2008)</w:t>
      </w:r>
      <w:r w:rsidRPr="00AF0790">
        <w:rPr>
          <w:rFonts w:asciiTheme="majorBidi" w:hAnsiTheme="majorBidi" w:cstheme="majorBidi"/>
          <w:sz w:val="24"/>
          <w:szCs w:val="24"/>
        </w:rPr>
        <w:t>.</w:t>
      </w:r>
      <w:r w:rsidRPr="00597425">
        <w:rPr>
          <w:rFonts w:asciiTheme="majorBidi" w:hAnsiTheme="majorBidi" w:cstheme="majorBidi"/>
          <w:sz w:val="24"/>
          <w:szCs w:val="24"/>
        </w:rPr>
        <w:t xml:space="preserve"> </w:t>
      </w:r>
    </w:p>
    <w:p w:rsidR="00A028C9" w:rsidRPr="00597425" w:rsidRDefault="00A028C9" w:rsidP="00A028C9">
      <w:pPr>
        <w:pStyle w:val="Titre1"/>
        <w:bidi w:val="0"/>
        <w:spacing w:after="240"/>
        <w:rPr>
          <w:rFonts w:asciiTheme="majorBidi" w:hAnsiTheme="majorBidi"/>
          <w:b w:val="0"/>
          <w:bCs w:val="0"/>
          <w:color w:val="0D0D0D" w:themeColor="text1" w:themeTint="F2"/>
          <w:sz w:val="24"/>
          <w:szCs w:val="24"/>
        </w:rPr>
      </w:pPr>
      <w:bookmarkStart w:id="22" w:name="_Toc509676501"/>
      <w:r w:rsidRPr="00597425">
        <w:rPr>
          <w:rFonts w:asciiTheme="majorBidi" w:hAnsiTheme="majorBidi"/>
          <w:color w:val="0D0D0D" w:themeColor="text1" w:themeTint="F2"/>
          <w:sz w:val="24"/>
          <w:szCs w:val="24"/>
        </w:rPr>
        <w:t>VI-2-  Production des exopolysaccharides (EPS)</w:t>
      </w:r>
      <w:bookmarkEnd w:id="22"/>
      <w:r w:rsidRPr="00597425">
        <w:rPr>
          <w:rFonts w:asciiTheme="majorBidi" w:hAnsiTheme="majorBidi"/>
          <w:color w:val="0D0D0D" w:themeColor="text1" w:themeTint="F2"/>
          <w:sz w:val="24"/>
          <w:szCs w:val="24"/>
        </w:rPr>
        <w:t xml:space="preserve"> </w:t>
      </w:r>
    </w:p>
    <w:p w:rsidR="00A028C9" w:rsidRPr="00597425" w:rsidRDefault="00A028C9" w:rsidP="00A028C9">
      <w:pPr>
        <w:spacing w:line="360" w:lineRule="auto"/>
        <w:jc w:val="both"/>
        <w:rPr>
          <w:rFonts w:asciiTheme="majorBidi" w:hAnsiTheme="majorBidi" w:cstheme="majorBidi"/>
          <w:color w:val="000000"/>
          <w:sz w:val="24"/>
          <w:szCs w:val="24"/>
        </w:rPr>
      </w:pPr>
      <w:r w:rsidRPr="00597425">
        <w:rPr>
          <w:rFonts w:asciiTheme="majorBidi" w:hAnsiTheme="majorBidi" w:cstheme="majorBidi"/>
          <w:sz w:val="24"/>
          <w:szCs w:val="24"/>
        </w:rPr>
        <w:t>Les EPS sont un  complexe de polymères de haut poids moléculaire (PM ≥ 10 000) sécrété</w:t>
      </w:r>
      <w:r>
        <w:rPr>
          <w:rFonts w:asciiTheme="majorBidi" w:hAnsiTheme="majorBidi" w:cstheme="majorBidi"/>
          <w:sz w:val="24"/>
          <w:szCs w:val="24"/>
        </w:rPr>
        <w:t>s</w:t>
      </w:r>
      <w:r w:rsidRPr="00597425">
        <w:rPr>
          <w:rFonts w:asciiTheme="majorBidi" w:hAnsiTheme="majorBidi" w:cstheme="majorBidi"/>
          <w:sz w:val="24"/>
          <w:szCs w:val="24"/>
        </w:rPr>
        <w:t xml:space="preserve"> par des bactéries en réponse à des contr</w:t>
      </w:r>
      <w:r>
        <w:rPr>
          <w:rFonts w:asciiTheme="majorBidi" w:hAnsiTheme="majorBidi" w:cstheme="majorBidi"/>
          <w:sz w:val="24"/>
          <w:szCs w:val="24"/>
        </w:rPr>
        <w:t xml:space="preserve">aintes environmentales tels </w:t>
      </w:r>
      <w:r w:rsidRPr="00597425">
        <w:rPr>
          <w:rFonts w:asciiTheme="majorBidi" w:hAnsiTheme="majorBidi" w:cstheme="majorBidi"/>
          <w:sz w:val="24"/>
          <w:szCs w:val="24"/>
        </w:rPr>
        <w:t xml:space="preserve">les métaux lourds et les stress osmotiques (Nunkaew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2014). Les PGPR </w:t>
      </w:r>
      <w:r>
        <w:rPr>
          <w:rFonts w:asciiTheme="majorBidi" w:hAnsiTheme="majorBidi" w:cstheme="majorBidi"/>
          <w:sz w:val="24"/>
          <w:szCs w:val="24"/>
        </w:rPr>
        <w:t>product</w:t>
      </w:r>
      <w:r w:rsidRPr="003624E4">
        <w:rPr>
          <w:rFonts w:asciiTheme="majorBidi" w:hAnsiTheme="majorBidi" w:cstheme="majorBidi"/>
          <w:sz w:val="24"/>
          <w:szCs w:val="24"/>
        </w:rPr>
        <w:t>rices des EPS peuvent améliorer la structure du sol en augmentant le volume des macropores du sol</w:t>
      </w:r>
      <w:r w:rsidRPr="00597425">
        <w:rPr>
          <w:rFonts w:asciiTheme="majorBidi" w:hAnsiTheme="majorBidi" w:cstheme="majorBidi"/>
          <w:sz w:val="24"/>
          <w:szCs w:val="24"/>
        </w:rPr>
        <w:t xml:space="preserve">  rhizosphérique ce qui  entraîne une  forte rétention de l’eau et une grande disponibilité de nutriments aux plantes.  Les EPS peuvent également retenir les ions  Na</w:t>
      </w:r>
      <w:r w:rsidRPr="00444462">
        <w:rPr>
          <w:rFonts w:asciiTheme="majorBidi" w:hAnsiTheme="majorBidi" w:cstheme="majorBidi"/>
          <w:sz w:val="24"/>
          <w:szCs w:val="24"/>
          <w:vertAlign w:val="superscript"/>
        </w:rPr>
        <w:t>+</w:t>
      </w:r>
      <w:r w:rsidRPr="00597425">
        <w:rPr>
          <w:rFonts w:asciiTheme="majorBidi" w:hAnsiTheme="majorBidi" w:cstheme="majorBidi"/>
          <w:sz w:val="24"/>
          <w:szCs w:val="24"/>
        </w:rPr>
        <w:t>en diminuant sa teneur absorbé</w:t>
      </w:r>
      <w:r>
        <w:rPr>
          <w:rFonts w:asciiTheme="majorBidi" w:hAnsiTheme="majorBidi" w:cstheme="majorBidi"/>
          <w:sz w:val="24"/>
          <w:szCs w:val="24"/>
        </w:rPr>
        <w:t>e</w:t>
      </w:r>
      <w:r w:rsidRPr="00597425">
        <w:rPr>
          <w:rFonts w:asciiTheme="majorBidi" w:hAnsiTheme="majorBidi" w:cstheme="majorBidi"/>
          <w:sz w:val="24"/>
          <w:szCs w:val="24"/>
        </w:rPr>
        <w:t xml:space="preserve"> par les plantes et  </w:t>
      </w:r>
      <w:r w:rsidRPr="003624E4">
        <w:rPr>
          <w:rFonts w:asciiTheme="majorBidi" w:hAnsiTheme="majorBidi" w:cstheme="majorBidi"/>
          <w:sz w:val="24"/>
          <w:szCs w:val="24"/>
        </w:rPr>
        <w:t xml:space="preserve">atténuer, par conséquent, l’effet du stress salin. La capacité des EPS à lier les cations est associée,  principalement, aux groupements hydroxyle, sulfhydryle, carboxyle et phosphoryle (Nunkaew </w:t>
      </w:r>
      <w:r w:rsidRPr="003624E4">
        <w:rPr>
          <w:rFonts w:asciiTheme="majorBidi" w:hAnsiTheme="majorBidi" w:cstheme="majorBidi"/>
          <w:i/>
          <w:iCs/>
          <w:sz w:val="24"/>
          <w:szCs w:val="24"/>
        </w:rPr>
        <w:t>et al</w:t>
      </w:r>
      <w:r w:rsidRPr="003624E4">
        <w:rPr>
          <w:rFonts w:asciiTheme="majorBidi" w:hAnsiTheme="majorBidi" w:cstheme="majorBidi"/>
          <w:sz w:val="24"/>
          <w:szCs w:val="24"/>
        </w:rPr>
        <w:t xml:space="preserve">., 2014). </w:t>
      </w:r>
      <w:r>
        <w:rPr>
          <w:rFonts w:asciiTheme="majorBidi" w:hAnsiTheme="majorBidi" w:cstheme="majorBidi"/>
          <w:sz w:val="24"/>
          <w:szCs w:val="24"/>
        </w:rPr>
        <w:t>U</w:t>
      </w:r>
      <w:r w:rsidRPr="003624E4">
        <w:rPr>
          <w:rFonts w:asciiTheme="majorBidi" w:hAnsiTheme="majorBidi" w:cstheme="majorBidi"/>
          <w:sz w:val="24"/>
          <w:szCs w:val="24"/>
        </w:rPr>
        <w:t>n polysaccharide (≈18 kDa)</w:t>
      </w:r>
      <w:r>
        <w:rPr>
          <w:rFonts w:asciiTheme="majorBidi" w:hAnsiTheme="majorBidi" w:cstheme="majorBidi"/>
          <w:sz w:val="24"/>
          <w:szCs w:val="24"/>
        </w:rPr>
        <w:t xml:space="preserve"> à été identifié </w:t>
      </w:r>
      <w:r w:rsidRPr="003624E4">
        <w:rPr>
          <w:rFonts w:asciiTheme="majorBidi" w:hAnsiTheme="majorBidi" w:cstheme="majorBidi"/>
          <w:sz w:val="24"/>
          <w:szCs w:val="24"/>
        </w:rPr>
        <w:t xml:space="preserve"> chez la souche </w:t>
      </w:r>
      <w:r w:rsidRPr="003624E4">
        <w:rPr>
          <w:rFonts w:asciiTheme="majorBidi" w:hAnsiTheme="majorBidi" w:cstheme="majorBidi"/>
          <w:i/>
          <w:iCs/>
          <w:sz w:val="24"/>
          <w:szCs w:val="24"/>
        </w:rPr>
        <w:t>Rhodopseudomonas palustris</w:t>
      </w:r>
      <w:r w:rsidRPr="003624E4">
        <w:rPr>
          <w:rFonts w:asciiTheme="majorBidi" w:hAnsiTheme="majorBidi" w:cstheme="majorBidi"/>
          <w:sz w:val="24"/>
          <w:szCs w:val="24"/>
        </w:rPr>
        <w:t xml:space="preserve"> PP803, composé principalement, de l’acide galacturonique qui est responsable de l'élimination du sel</w:t>
      </w:r>
      <w:r>
        <w:rPr>
          <w:rFonts w:asciiTheme="majorBidi" w:hAnsiTheme="majorBidi" w:cstheme="majorBidi"/>
          <w:sz w:val="24"/>
          <w:szCs w:val="24"/>
        </w:rPr>
        <w:t>. C</w:t>
      </w:r>
      <w:r w:rsidRPr="003624E4">
        <w:rPr>
          <w:rFonts w:asciiTheme="majorBidi" w:hAnsiTheme="majorBidi" w:cstheme="majorBidi"/>
          <w:sz w:val="24"/>
          <w:szCs w:val="24"/>
        </w:rPr>
        <w:t xml:space="preserve">ertaines rhizobactéries y compris  </w:t>
      </w:r>
      <w:r w:rsidRPr="003624E4">
        <w:rPr>
          <w:rFonts w:asciiTheme="majorBidi" w:hAnsiTheme="majorBidi" w:cstheme="majorBidi"/>
          <w:i/>
          <w:iCs/>
          <w:sz w:val="24"/>
          <w:szCs w:val="24"/>
        </w:rPr>
        <w:t>Aeromonas hydrophila</w:t>
      </w:r>
      <w:r w:rsidRPr="003624E4">
        <w:rPr>
          <w:rFonts w:asciiTheme="majorBidi" w:hAnsiTheme="majorBidi" w:cstheme="majorBidi"/>
          <w:sz w:val="24"/>
          <w:szCs w:val="24"/>
        </w:rPr>
        <w:t xml:space="preserve">, </w:t>
      </w:r>
      <w:r w:rsidRPr="003624E4">
        <w:rPr>
          <w:rFonts w:asciiTheme="majorBidi" w:hAnsiTheme="majorBidi" w:cstheme="majorBidi"/>
          <w:i/>
          <w:iCs/>
          <w:sz w:val="24"/>
          <w:szCs w:val="24"/>
        </w:rPr>
        <w:t>Bacillus</w:t>
      </w:r>
      <w:r w:rsidRPr="003624E4">
        <w:rPr>
          <w:rFonts w:asciiTheme="majorBidi" w:hAnsiTheme="majorBidi" w:cstheme="majorBidi"/>
          <w:sz w:val="24"/>
          <w:szCs w:val="24"/>
        </w:rPr>
        <w:t xml:space="preserve"> sp., </w:t>
      </w:r>
      <w:r w:rsidRPr="003624E4">
        <w:rPr>
          <w:rFonts w:asciiTheme="majorBidi" w:hAnsiTheme="majorBidi" w:cstheme="majorBidi"/>
          <w:i/>
          <w:iCs/>
          <w:sz w:val="24"/>
          <w:szCs w:val="24"/>
        </w:rPr>
        <w:t>Planococcus rifietoensis</w:t>
      </w:r>
      <w:r w:rsidRPr="003624E4">
        <w:rPr>
          <w:rFonts w:asciiTheme="majorBidi" w:hAnsiTheme="majorBidi" w:cstheme="majorBidi"/>
          <w:sz w:val="24"/>
          <w:szCs w:val="24"/>
        </w:rPr>
        <w:t xml:space="preserve">, </w:t>
      </w:r>
      <w:r w:rsidRPr="003624E4">
        <w:rPr>
          <w:rFonts w:asciiTheme="majorBidi" w:hAnsiTheme="majorBidi" w:cstheme="majorBidi"/>
          <w:i/>
          <w:iCs/>
          <w:sz w:val="24"/>
          <w:szCs w:val="24"/>
        </w:rPr>
        <w:t>Halomonas variabilis</w:t>
      </w:r>
      <w:r w:rsidRPr="003624E4">
        <w:rPr>
          <w:rFonts w:asciiTheme="majorBidi" w:hAnsiTheme="majorBidi" w:cstheme="majorBidi"/>
          <w:sz w:val="24"/>
          <w:szCs w:val="24"/>
        </w:rPr>
        <w:t xml:space="preserve">, </w:t>
      </w:r>
      <w:r w:rsidRPr="003624E4">
        <w:rPr>
          <w:rFonts w:asciiTheme="majorBidi" w:hAnsiTheme="majorBidi" w:cstheme="majorBidi"/>
          <w:i/>
          <w:iCs/>
          <w:sz w:val="24"/>
          <w:szCs w:val="24"/>
        </w:rPr>
        <w:t>Burkholderia</w:t>
      </w:r>
      <w:r w:rsidRPr="003624E4">
        <w:rPr>
          <w:rFonts w:asciiTheme="majorBidi" w:hAnsiTheme="majorBidi" w:cstheme="majorBidi"/>
          <w:sz w:val="24"/>
          <w:szCs w:val="24"/>
        </w:rPr>
        <w:t xml:space="preserve">, </w:t>
      </w:r>
      <w:r w:rsidRPr="003624E4">
        <w:rPr>
          <w:rFonts w:asciiTheme="majorBidi" w:hAnsiTheme="majorBidi" w:cstheme="majorBidi"/>
          <w:i/>
          <w:iCs/>
          <w:sz w:val="24"/>
          <w:szCs w:val="24"/>
        </w:rPr>
        <w:t>Enterobacter</w:t>
      </w:r>
      <w:r w:rsidRPr="003624E4">
        <w:rPr>
          <w:rFonts w:asciiTheme="majorBidi" w:hAnsiTheme="majorBidi" w:cstheme="majorBidi"/>
          <w:sz w:val="24"/>
          <w:szCs w:val="24"/>
        </w:rPr>
        <w:t xml:space="preserve">, </w:t>
      </w:r>
      <w:r w:rsidRPr="003624E4">
        <w:rPr>
          <w:rFonts w:asciiTheme="majorBidi" w:hAnsiTheme="majorBidi" w:cstheme="majorBidi"/>
          <w:i/>
          <w:iCs/>
          <w:sz w:val="24"/>
          <w:szCs w:val="24"/>
        </w:rPr>
        <w:t>Microbacterium</w:t>
      </w:r>
      <w:r w:rsidRPr="003624E4">
        <w:rPr>
          <w:rFonts w:asciiTheme="majorBidi" w:hAnsiTheme="majorBidi" w:cstheme="majorBidi"/>
          <w:sz w:val="24"/>
          <w:szCs w:val="24"/>
        </w:rPr>
        <w:t xml:space="preserve"> et </w:t>
      </w:r>
      <w:r w:rsidRPr="003624E4">
        <w:rPr>
          <w:rFonts w:asciiTheme="majorBidi" w:hAnsiTheme="majorBidi" w:cstheme="majorBidi"/>
          <w:i/>
          <w:iCs/>
          <w:sz w:val="24"/>
          <w:szCs w:val="24"/>
        </w:rPr>
        <w:t xml:space="preserve">Paenibacillus </w:t>
      </w:r>
      <w:r w:rsidRPr="003624E4">
        <w:rPr>
          <w:rFonts w:asciiTheme="majorBidi" w:hAnsiTheme="majorBidi" w:cstheme="majorBidi"/>
          <w:sz w:val="24"/>
          <w:szCs w:val="24"/>
        </w:rPr>
        <w:t xml:space="preserve">produisent des EPS et facilitent  la formation de biofilm  (Nunkaew </w:t>
      </w:r>
      <w:r w:rsidRPr="003624E4">
        <w:rPr>
          <w:rFonts w:asciiTheme="majorBidi" w:hAnsiTheme="majorBidi" w:cstheme="majorBidi"/>
          <w:i/>
          <w:iCs/>
          <w:sz w:val="24"/>
          <w:szCs w:val="24"/>
        </w:rPr>
        <w:t>et al</w:t>
      </w:r>
      <w:r>
        <w:rPr>
          <w:rFonts w:asciiTheme="majorBidi" w:hAnsiTheme="majorBidi" w:cstheme="majorBidi"/>
          <w:sz w:val="24"/>
          <w:szCs w:val="24"/>
        </w:rPr>
        <w:t xml:space="preserve">., 2014 ; </w:t>
      </w:r>
      <w:r w:rsidRPr="003624E4">
        <w:rPr>
          <w:rFonts w:asciiTheme="majorBidi" w:hAnsiTheme="majorBidi" w:cstheme="majorBidi"/>
          <w:sz w:val="24"/>
          <w:szCs w:val="24"/>
        </w:rPr>
        <w:t xml:space="preserve">Sáenz-Mata </w:t>
      </w:r>
      <w:r w:rsidRPr="003624E4">
        <w:rPr>
          <w:rFonts w:asciiTheme="majorBidi" w:hAnsiTheme="majorBidi" w:cstheme="majorBidi"/>
          <w:i/>
          <w:iCs/>
          <w:sz w:val="24"/>
          <w:szCs w:val="24"/>
        </w:rPr>
        <w:t>et al</w:t>
      </w:r>
      <w:r w:rsidRPr="003624E4">
        <w:rPr>
          <w:rFonts w:asciiTheme="majorBidi" w:hAnsiTheme="majorBidi" w:cstheme="majorBidi"/>
          <w:sz w:val="24"/>
          <w:szCs w:val="24"/>
        </w:rPr>
        <w:t xml:space="preserve">.,  2016). Les exopolysaccharides (EPS) produits par </w:t>
      </w:r>
      <w:r w:rsidRPr="003624E4">
        <w:rPr>
          <w:rFonts w:asciiTheme="majorBidi" w:hAnsiTheme="majorBidi" w:cstheme="majorBidi"/>
          <w:i/>
          <w:iCs/>
          <w:color w:val="000000"/>
          <w:sz w:val="24"/>
          <w:szCs w:val="24"/>
          <w:lang w:eastAsia="fr-FR"/>
        </w:rPr>
        <w:t xml:space="preserve">Pseudomonas putida </w:t>
      </w:r>
      <w:r w:rsidRPr="003624E4">
        <w:rPr>
          <w:rFonts w:asciiTheme="majorBidi" w:hAnsiTheme="majorBidi" w:cstheme="majorBidi"/>
          <w:color w:val="000000"/>
          <w:sz w:val="24"/>
          <w:szCs w:val="24"/>
          <w:lang w:eastAsia="fr-FR"/>
        </w:rPr>
        <w:t>GAP-P45</w:t>
      </w:r>
      <w:r w:rsidRPr="003624E4">
        <w:rPr>
          <w:rFonts w:asciiTheme="majorBidi" w:hAnsiTheme="majorBidi" w:cstheme="majorBidi"/>
          <w:sz w:val="24"/>
          <w:szCs w:val="24"/>
        </w:rPr>
        <w:t xml:space="preserve"> jouent un rôle positif dans la   régulation de la teneur en eau et la diffusion de la source de carbone aux plantes, notamment dans des conditions fluctuante</w:t>
      </w:r>
      <w:r>
        <w:rPr>
          <w:rFonts w:asciiTheme="majorBidi" w:hAnsiTheme="majorBidi" w:cstheme="majorBidi"/>
          <w:sz w:val="24"/>
          <w:szCs w:val="24"/>
        </w:rPr>
        <w:t>s</w:t>
      </w:r>
      <w:r w:rsidRPr="003624E4">
        <w:rPr>
          <w:rFonts w:asciiTheme="majorBidi" w:hAnsiTheme="majorBidi" w:cstheme="majorBidi"/>
          <w:sz w:val="24"/>
          <w:szCs w:val="24"/>
        </w:rPr>
        <w:t xml:space="preserve"> de stress hydriqu</w:t>
      </w:r>
      <w:r w:rsidRPr="00597425">
        <w:rPr>
          <w:rFonts w:asciiTheme="majorBidi" w:hAnsiTheme="majorBidi" w:cstheme="majorBidi"/>
          <w:sz w:val="24"/>
          <w:szCs w:val="24"/>
        </w:rPr>
        <w:t xml:space="preserve">e (Sandhya </w:t>
      </w:r>
      <w:r w:rsidRPr="00597425">
        <w:rPr>
          <w:rFonts w:asciiTheme="majorBidi" w:hAnsiTheme="majorBidi" w:cstheme="majorBidi"/>
          <w:i/>
          <w:iCs/>
          <w:sz w:val="24"/>
          <w:szCs w:val="24"/>
        </w:rPr>
        <w:t>et al</w:t>
      </w:r>
      <w:r w:rsidRPr="00597425">
        <w:rPr>
          <w:rFonts w:asciiTheme="majorBidi" w:hAnsiTheme="majorBidi" w:cstheme="majorBidi"/>
          <w:sz w:val="24"/>
          <w:szCs w:val="24"/>
        </w:rPr>
        <w:t>., 2010).</w:t>
      </w:r>
    </w:p>
    <w:p w:rsidR="00A028C9" w:rsidRPr="00597425" w:rsidRDefault="00A028C9" w:rsidP="00A028C9">
      <w:pPr>
        <w:pStyle w:val="Titre1"/>
        <w:bidi w:val="0"/>
        <w:spacing w:after="240"/>
        <w:rPr>
          <w:rFonts w:asciiTheme="majorBidi" w:hAnsiTheme="majorBidi"/>
          <w:b w:val="0"/>
          <w:bCs w:val="0"/>
          <w:color w:val="0D0D0D" w:themeColor="text1" w:themeTint="F2"/>
          <w:sz w:val="24"/>
          <w:szCs w:val="24"/>
        </w:rPr>
      </w:pPr>
      <w:bookmarkStart w:id="23" w:name="_Toc509676502"/>
      <w:r w:rsidRPr="00597425">
        <w:rPr>
          <w:rFonts w:asciiTheme="majorBidi" w:hAnsiTheme="majorBidi"/>
          <w:color w:val="0D0D0D" w:themeColor="text1" w:themeTint="F2"/>
          <w:sz w:val="24"/>
          <w:szCs w:val="24"/>
        </w:rPr>
        <w:t>VI-3- Détoxification des ROS</w:t>
      </w:r>
      <w:bookmarkEnd w:id="23"/>
      <w:r w:rsidRPr="00597425">
        <w:rPr>
          <w:rFonts w:asciiTheme="majorBidi" w:hAnsiTheme="majorBidi"/>
          <w:color w:val="0D0D0D" w:themeColor="text1" w:themeTint="F2"/>
          <w:sz w:val="24"/>
          <w:szCs w:val="24"/>
        </w:rPr>
        <w:t xml:space="preserve"> </w:t>
      </w:r>
    </w:p>
    <w:p w:rsidR="00A028C9"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Les espèces réactives d’oxygène (ROS) sont  générées  suite à un stress osmotique. Ces molécules  affectent  négativement les cellules végétales  par oxydation et  </w:t>
      </w:r>
      <w:r w:rsidRPr="002519E5">
        <w:rPr>
          <w:rFonts w:asciiTheme="majorBidi" w:hAnsiTheme="majorBidi" w:cstheme="majorBidi"/>
          <w:sz w:val="24"/>
          <w:szCs w:val="24"/>
        </w:rPr>
        <w:t>altération  de leurs   lipides membranaires, leurs  protéines et même leur ADN. Certaines enzymes y compris les superoxydes dismutases (SOD), les catalases (CAT), les ascorbates peroxydases (POX)   , et aussi les antioxydants  non enzymatiques tels l'ascorbate, le glutathion, et tocophérol peuvent empêcher les effets négatifs   des ROS.  Les PGPR utilisent des mécanismes similaires  pour faire face au stress oxydatif causé par  les ROS tels les radicaux superoxyde (O</w:t>
      </w:r>
      <w:r w:rsidRPr="002519E5">
        <w:rPr>
          <w:rFonts w:asciiTheme="majorBidi" w:hAnsiTheme="majorBidi" w:cstheme="majorBidi"/>
          <w:sz w:val="24"/>
          <w:szCs w:val="24"/>
          <w:vertAlign w:val="subscript"/>
        </w:rPr>
        <w:t>2</w:t>
      </w:r>
      <w:r w:rsidRPr="002519E5">
        <w:rPr>
          <w:rFonts w:asciiTheme="majorBidi" w:hAnsiTheme="majorBidi" w:cstheme="majorBidi"/>
          <w:sz w:val="24"/>
          <w:szCs w:val="24"/>
        </w:rPr>
        <w:t xml:space="preserve"> </w:t>
      </w:r>
      <w:r w:rsidRPr="002519E5">
        <w:rPr>
          <w:rFonts w:asciiTheme="majorBidi" w:hAnsiTheme="majorBidi" w:cstheme="majorBidi"/>
          <w:sz w:val="24"/>
          <w:szCs w:val="24"/>
          <w:vertAlign w:val="superscript"/>
        </w:rPr>
        <w:t>-</w:t>
      </w:r>
      <w:r w:rsidRPr="002519E5">
        <w:rPr>
          <w:rFonts w:asciiTheme="majorBidi" w:hAnsiTheme="majorBidi" w:cstheme="majorBidi"/>
          <w:sz w:val="24"/>
          <w:szCs w:val="24"/>
        </w:rPr>
        <w:t xml:space="preserve">),  </w:t>
      </w:r>
      <w:r>
        <w:rPr>
          <w:rFonts w:asciiTheme="majorBidi" w:hAnsiTheme="majorBidi" w:cstheme="majorBidi"/>
          <w:sz w:val="24"/>
          <w:szCs w:val="24"/>
        </w:rPr>
        <w:t>l’</w:t>
      </w:r>
      <w:r w:rsidRPr="002519E5">
        <w:rPr>
          <w:rFonts w:asciiTheme="majorBidi" w:hAnsiTheme="majorBidi" w:cstheme="majorBidi"/>
          <w:sz w:val="24"/>
          <w:szCs w:val="24"/>
        </w:rPr>
        <w:t>hydroxyle (OH</w:t>
      </w:r>
      <w:r w:rsidRPr="002519E5">
        <w:rPr>
          <w:rFonts w:asciiTheme="majorBidi" w:hAnsiTheme="majorBidi" w:cstheme="majorBidi"/>
          <w:sz w:val="24"/>
          <w:szCs w:val="24"/>
          <w:vertAlign w:val="superscript"/>
        </w:rPr>
        <w:t>-</w:t>
      </w:r>
      <w:r w:rsidRPr="002519E5">
        <w:rPr>
          <w:rFonts w:asciiTheme="majorBidi" w:hAnsiTheme="majorBidi" w:cstheme="majorBidi"/>
          <w:sz w:val="24"/>
          <w:szCs w:val="24"/>
        </w:rPr>
        <w:t>) et le peroxyde d'hydrogène (H</w:t>
      </w:r>
      <w:r w:rsidRPr="002519E5">
        <w:rPr>
          <w:rFonts w:asciiTheme="majorBidi" w:hAnsiTheme="majorBidi" w:cstheme="majorBidi"/>
          <w:sz w:val="24"/>
          <w:szCs w:val="24"/>
          <w:vertAlign w:val="subscript"/>
        </w:rPr>
        <w:t>2</w:t>
      </w:r>
      <w:r w:rsidRPr="002519E5">
        <w:rPr>
          <w:rFonts w:asciiTheme="majorBidi" w:hAnsiTheme="majorBidi" w:cstheme="majorBidi"/>
          <w:sz w:val="24"/>
          <w:szCs w:val="24"/>
        </w:rPr>
        <w:t>O</w:t>
      </w:r>
      <w:r w:rsidRPr="002519E5">
        <w:rPr>
          <w:rFonts w:asciiTheme="majorBidi" w:hAnsiTheme="majorBidi" w:cstheme="majorBidi"/>
          <w:sz w:val="24"/>
          <w:szCs w:val="24"/>
          <w:vertAlign w:val="subscript"/>
        </w:rPr>
        <w:t>2</w:t>
      </w:r>
      <w:r w:rsidRPr="002519E5">
        <w:rPr>
          <w:rFonts w:asciiTheme="majorBidi" w:hAnsiTheme="majorBidi" w:cstheme="majorBidi"/>
          <w:sz w:val="24"/>
          <w:szCs w:val="24"/>
        </w:rPr>
        <w:t xml:space="preserve">) (Arora </w:t>
      </w:r>
      <w:r w:rsidRPr="002519E5">
        <w:rPr>
          <w:rFonts w:asciiTheme="majorBidi" w:hAnsiTheme="majorBidi" w:cstheme="majorBidi"/>
          <w:i/>
          <w:iCs/>
          <w:sz w:val="24"/>
          <w:szCs w:val="24"/>
        </w:rPr>
        <w:t>et al</w:t>
      </w:r>
      <w:r w:rsidRPr="002519E5">
        <w:rPr>
          <w:rFonts w:asciiTheme="majorBidi" w:hAnsiTheme="majorBidi" w:cstheme="majorBidi"/>
          <w:sz w:val="24"/>
          <w:szCs w:val="24"/>
        </w:rPr>
        <w:t xml:space="preserve">., 2012; Upadhyay </w:t>
      </w:r>
      <w:r w:rsidRPr="002519E5">
        <w:rPr>
          <w:rFonts w:asciiTheme="majorBidi" w:hAnsiTheme="majorBidi" w:cstheme="majorBidi"/>
          <w:i/>
          <w:iCs/>
          <w:sz w:val="24"/>
          <w:szCs w:val="24"/>
        </w:rPr>
        <w:t>et al</w:t>
      </w:r>
      <w:r w:rsidRPr="002519E5">
        <w:rPr>
          <w:rFonts w:asciiTheme="majorBidi" w:hAnsiTheme="majorBidi" w:cstheme="majorBidi"/>
          <w:sz w:val="24"/>
          <w:szCs w:val="24"/>
        </w:rPr>
        <w:t xml:space="preserve">. </w:t>
      </w:r>
      <w:r w:rsidRPr="002519E5">
        <w:rPr>
          <w:rFonts w:asciiTheme="majorBidi" w:hAnsiTheme="majorBidi" w:cstheme="majorBidi"/>
          <w:sz w:val="24"/>
          <w:szCs w:val="24"/>
        </w:rPr>
        <w:lastRenderedPageBreak/>
        <w:t xml:space="preserve">2011). </w:t>
      </w:r>
      <w:r>
        <w:rPr>
          <w:rFonts w:asciiTheme="majorBidi" w:hAnsiTheme="majorBidi" w:cstheme="majorBidi"/>
          <w:sz w:val="24"/>
          <w:szCs w:val="24"/>
        </w:rPr>
        <w:t>Ces rhizobactéries</w:t>
      </w:r>
      <w:r w:rsidRPr="002519E5">
        <w:rPr>
          <w:rFonts w:asciiTheme="majorBidi" w:hAnsiTheme="majorBidi" w:cstheme="majorBidi"/>
          <w:sz w:val="24"/>
          <w:szCs w:val="24"/>
        </w:rPr>
        <w:t xml:space="preserve"> augmentent la tolérance de plantes sensibles au sel cultivées sous stress salin par l'induction des enzymes antioxydantes. </w:t>
      </w:r>
      <w:r>
        <w:rPr>
          <w:rFonts w:asciiTheme="majorBidi" w:hAnsiTheme="majorBidi" w:cstheme="majorBidi"/>
          <w:sz w:val="24"/>
          <w:szCs w:val="24"/>
        </w:rPr>
        <w:t>En effet, s</w:t>
      </w:r>
      <w:r w:rsidRPr="002519E5">
        <w:rPr>
          <w:rFonts w:asciiTheme="majorBidi" w:hAnsiTheme="majorBidi" w:cstheme="majorBidi"/>
          <w:sz w:val="24"/>
          <w:szCs w:val="24"/>
        </w:rPr>
        <w:t xml:space="preserve">elon Sáenz-Mata </w:t>
      </w:r>
      <w:r w:rsidRPr="002519E5">
        <w:rPr>
          <w:rFonts w:asciiTheme="majorBidi" w:hAnsiTheme="majorBidi" w:cstheme="majorBidi"/>
          <w:i/>
          <w:iCs/>
          <w:sz w:val="24"/>
          <w:szCs w:val="24"/>
        </w:rPr>
        <w:t>et al</w:t>
      </w:r>
      <w:r w:rsidRPr="002519E5">
        <w:rPr>
          <w:rFonts w:asciiTheme="majorBidi" w:hAnsiTheme="majorBidi" w:cstheme="majorBidi"/>
          <w:sz w:val="24"/>
          <w:szCs w:val="24"/>
        </w:rPr>
        <w:t xml:space="preserve">.( 2016), les plantes des sols salins  inoculées par   différents  genres  bactériens tels </w:t>
      </w:r>
      <w:r w:rsidRPr="002519E5">
        <w:rPr>
          <w:rFonts w:asciiTheme="majorBidi" w:hAnsiTheme="majorBidi" w:cstheme="majorBidi"/>
          <w:i/>
          <w:iCs/>
          <w:sz w:val="24"/>
          <w:szCs w:val="24"/>
        </w:rPr>
        <w:t>Bacillus</w:t>
      </w:r>
      <w:r w:rsidRPr="002519E5">
        <w:rPr>
          <w:rFonts w:asciiTheme="majorBidi" w:hAnsiTheme="majorBidi" w:cstheme="majorBidi"/>
          <w:sz w:val="24"/>
          <w:szCs w:val="24"/>
        </w:rPr>
        <w:t xml:space="preserve">, </w:t>
      </w:r>
      <w:r w:rsidRPr="002519E5">
        <w:rPr>
          <w:rFonts w:asciiTheme="majorBidi" w:hAnsiTheme="majorBidi" w:cstheme="majorBidi"/>
          <w:i/>
          <w:iCs/>
          <w:sz w:val="24"/>
          <w:szCs w:val="24"/>
        </w:rPr>
        <w:t>Aeromonas</w:t>
      </w:r>
      <w:r w:rsidRPr="002519E5">
        <w:rPr>
          <w:rFonts w:asciiTheme="majorBidi" w:hAnsiTheme="majorBidi" w:cstheme="majorBidi"/>
          <w:sz w:val="24"/>
          <w:szCs w:val="24"/>
        </w:rPr>
        <w:t xml:space="preserve">, </w:t>
      </w:r>
      <w:r w:rsidRPr="002519E5">
        <w:rPr>
          <w:rFonts w:asciiTheme="majorBidi" w:hAnsiTheme="majorBidi" w:cstheme="majorBidi"/>
          <w:i/>
          <w:iCs/>
          <w:sz w:val="24"/>
          <w:szCs w:val="24"/>
        </w:rPr>
        <w:t>Pseudomonas</w:t>
      </w:r>
      <w:r w:rsidRPr="002519E5">
        <w:rPr>
          <w:rFonts w:asciiTheme="majorBidi" w:hAnsiTheme="majorBidi" w:cstheme="majorBidi"/>
          <w:sz w:val="24"/>
          <w:szCs w:val="24"/>
        </w:rPr>
        <w:t xml:space="preserve">, </w:t>
      </w:r>
      <w:r w:rsidRPr="002519E5">
        <w:rPr>
          <w:rFonts w:asciiTheme="majorBidi" w:hAnsiTheme="majorBidi" w:cstheme="majorBidi"/>
          <w:i/>
          <w:iCs/>
          <w:sz w:val="24"/>
          <w:szCs w:val="24"/>
        </w:rPr>
        <w:t>Corynebacterium</w:t>
      </w:r>
      <w:r w:rsidRPr="002519E5">
        <w:rPr>
          <w:rFonts w:asciiTheme="majorBidi" w:hAnsiTheme="majorBidi" w:cstheme="majorBidi"/>
          <w:sz w:val="24"/>
          <w:szCs w:val="24"/>
        </w:rPr>
        <w:t xml:space="preserve"> et </w:t>
      </w:r>
      <w:r w:rsidRPr="002519E5">
        <w:rPr>
          <w:rFonts w:asciiTheme="majorBidi" w:hAnsiTheme="majorBidi" w:cstheme="majorBidi"/>
          <w:i/>
          <w:iCs/>
          <w:sz w:val="24"/>
          <w:szCs w:val="24"/>
        </w:rPr>
        <w:t>Escherichia</w:t>
      </w:r>
      <w:r w:rsidRPr="002519E5">
        <w:rPr>
          <w:rFonts w:asciiTheme="majorBidi" w:hAnsiTheme="majorBidi" w:cstheme="majorBidi"/>
          <w:sz w:val="24"/>
          <w:szCs w:val="24"/>
        </w:rPr>
        <w:t xml:space="preserve">  tolèrent mieux  le  stress oxydatif que les plantes cultivées  dans un sol stérile.</w:t>
      </w:r>
      <w:r w:rsidRPr="00597425">
        <w:rPr>
          <w:rFonts w:asciiTheme="majorBidi" w:hAnsiTheme="majorBidi" w:cstheme="majorBidi"/>
          <w:sz w:val="24"/>
          <w:szCs w:val="24"/>
        </w:rPr>
        <w:t xml:space="preserve"> </w:t>
      </w:r>
    </w:p>
    <w:p w:rsidR="00A028C9"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p>
    <w:p w:rsidR="00A028C9" w:rsidRPr="00597425" w:rsidRDefault="00A028C9" w:rsidP="00A028C9">
      <w:pPr>
        <w:spacing w:line="360" w:lineRule="auto"/>
        <w:jc w:val="both"/>
        <w:rPr>
          <w:rFonts w:asciiTheme="majorBidi" w:hAnsiTheme="majorBidi" w:cstheme="majorBidi"/>
          <w:sz w:val="24"/>
          <w:szCs w:val="24"/>
        </w:rPr>
      </w:pPr>
      <w:r w:rsidRPr="00DC58E8">
        <w:rPr>
          <w:rFonts w:asciiTheme="majorBidi" w:hAnsiTheme="majorBidi" w:cstheme="majorBidi"/>
          <w:noProof/>
          <w:color w:val="0D0D0D" w:themeColor="text1" w:themeTint="F2"/>
          <w:sz w:val="24"/>
          <w:szCs w:val="24"/>
          <w:lang w:eastAsia="fr-FR"/>
        </w:rPr>
        <w:pict>
          <v:rect id="_x0000_s1054" style="position:absolute;left:0;text-align:left;margin-left:66.75pt;margin-top:186.55pt;width:101.25pt;height:148.5pt;rotation:270;z-index:251688960" stroked="f"/>
        </w:pict>
      </w:r>
      <w:r>
        <w:rPr>
          <w:rFonts w:asciiTheme="majorBidi" w:hAnsiTheme="majorBidi" w:cstheme="majorBidi"/>
          <w:noProof/>
          <w:sz w:val="24"/>
          <w:szCs w:val="24"/>
          <w:lang w:eastAsia="fr-FR"/>
        </w:rPr>
        <w:pict>
          <v:rect id="_x0000_s1027" style="position:absolute;left:0;text-align:left;margin-left:37.9pt;margin-top:255.15pt;width:207pt;height:87pt;z-index:251661312" stroked="f"/>
        </w:pict>
      </w:r>
      <w:r w:rsidRPr="00597425">
        <w:rPr>
          <w:rFonts w:asciiTheme="majorBidi" w:hAnsiTheme="majorBidi" w:cstheme="majorBidi"/>
          <w:noProof/>
          <w:sz w:val="24"/>
          <w:szCs w:val="24"/>
          <w:lang w:eastAsia="fr-FR"/>
        </w:rPr>
        <w:drawing>
          <wp:inline distT="0" distB="0" distL="0" distR="0">
            <wp:extent cx="4645128" cy="4314825"/>
            <wp:effectExtent l="19050" t="0" r="3072" b="0"/>
            <wp:docPr id="14" name="Image 1" descr="C:\Users\saminfo\Desktop\333302_1_En_24_Fig3_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nfo\Desktop\333302_1_En_24_Fig3_HTML.gif"/>
                    <pic:cNvPicPr>
                      <a:picLocks noChangeAspect="1" noChangeArrowheads="1"/>
                    </pic:cNvPicPr>
                  </pic:nvPicPr>
                  <pic:blipFill>
                    <a:blip r:embed="rId15" cstate="print"/>
                    <a:srcRect/>
                    <a:stretch>
                      <a:fillRect/>
                    </a:stretch>
                  </pic:blipFill>
                  <pic:spPr bwMode="auto">
                    <a:xfrm>
                      <a:off x="0" y="0"/>
                      <a:ext cx="4648200" cy="4317679"/>
                    </a:xfrm>
                    <a:prstGeom prst="rect">
                      <a:avLst/>
                    </a:prstGeom>
                    <a:noFill/>
                    <a:ln w="9525">
                      <a:noFill/>
                      <a:miter lim="800000"/>
                      <a:headEnd/>
                      <a:tailEnd/>
                    </a:ln>
                  </pic:spPr>
                </pic:pic>
              </a:graphicData>
            </a:graphic>
          </wp:inline>
        </w:drawing>
      </w:r>
    </w:p>
    <w:p w:rsidR="00A028C9" w:rsidRPr="00597425" w:rsidRDefault="00A028C9" w:rsidP="00A028C9">
      <w:pPr>
        <w:spacing w:line="360" w:lineRule="auto"/>
        <w:jc w:val="center"/>
        <w:rPr>
          <w:rStyle w:val="authorsname"/>
          <w:rFonts w:asciiTheme="majorBidi" w:hAnsiTheme="majorBidi" w:cstheme="majorBidi"/>
          <w:color w:val="0D0D0D" w:themeColor="text1" w:themeTint="F2"/>
          <w:sz w:val="24"/>
          <w:szCs w:val="24"/>
        </w:rPr>
      </w:pPr>
      <w:r w:rsidRPr="00597425">
        <w:rPr>
          <w:rFonts w:asciiTheme="majorBidi" w:hAnsiTheme="majorBidi" w:cstheme="majorBidi"/>
          <w:b/>
          <w:bCs/>
          <w:color w:val="0D0D0D" w:themeColor="text1" w:themeTint="F2"/>
          <w:sz w:val="24"/>
          <w:szCs w:val="24"/>
        </w:rPr>
        <w:t>Fig. 6: Mécanismes d’halotolérance des  PGPR  aidant les plantes à tolér</w:t>
      </w:r>
      <w:r>
        <w:rPr>
          <w:rFonts w:asciiTheme="majorBidi" w:hAnsiTheme="majorBidi" w:cstheme="majorBidi"/>
          <w:b/>
          <w:bCs/>
          <w:color w:val="0D0D0D" w:themeColor="text1" w:themeTint="F2"/>
          <w:sz w:val="24"/>
          <w:szCs w:val="24"/>
        </w:rPr>
        <w:t>er</w:t>
      </w:r>
      <w:r w:rsidRPr="00597425">
        <w:rPr>
          <w:rFonts w:asciiTheme="majorBidi" w:hAnsiTheme="majorBidi" w:cstheme="majorBidi"/>
          <w:b/>
          <w:bCs/>
          <w:color w:val="0D0D0D" w:themeColor="text1" w:themeTint="F2"/>
          <w:sz w:val="24"/>
          <w:szCs w:val="24"/>
        </w:rPr>
        <w:t xml:space="preserve"> </w:t>
      </w:r>
      <w:r>
        <w:rPr>
          <w:rFonts w:asciiTheme="majorBidi" w:hAnsiTheme="majorBidi" w:cstheme="majorBidi"/>
          <w:b/>
          <w:bCs/>
          <w:color w:val="0D0D0D" w:themeColor="text1" w:themeTint="F2"/>
          <w:sz w:val="24"/>
          <w:szCs w:val="24"/>
        </w:rPr>
        <w:t>le</w:t>
      </w:r>
      <w:r w:rsidRPr="00597425">
        <w:rPr>
          <w:rFonts w:asciiTheme="majorBidi" w:hAnsiTheme="majorBidi" w:cstheme="majorBidi"/>
          <w:b/>
          <w:bCs/>
          <w:color w:val="0D0D0D" w:themeColor="text1" w:themeTint="F2"/>
          <w:sz w:val="24"/>
          <w:szCs w:val="24"/>
        </w:rPr>
        <w:t xml:space="preserve"> stress salin</w:t>
      </w:r>
      <w:r>
        <w:rPr>
          <w:rFonts w:asciiTheme="majorBidi" w:hAnsiTheme="majorBidi" w:cstheme="majorBidi"/>
          <w:b/>
          <w:bCs/>
          <w:color w:val="0D0D0D" w:themeColor="text1" w:themeTint="F2"/>
          <w:sz w:val="24"/>
          <w:szCs w:val="24"/>
        </w:rPr>
        <w:t xml:space="preserve"> </w:t>
      </w:r>
      <w:r w:rsidRPr="00597425">
        <w:rPr>
          <w:rFonts w:asciiTheme="majorBidi" w:hAnsiTheme="majorBidi" w:cstheme="majorBidi"/>
          <w:color w:val="0D0D0D" w:themeColor="text1" w:themeTint="F2"/>
          <w:sz w:val="24"/>
          <w:szCs w:val="24"/>
        </w:rPr>
        <w:t>(</w:t>
      </w:r>
      <w:r w:rsidRPr="00597425">
        <w:rPr>
          <w:rStyle w:val="authorsname"/>
          <w:rFonts w:asciiTheme="majorBidi" w:hAnsiTheme="majorBidi" w:cstheme="majorBidi"/>
          <w:color w:val="0D0D0D" w:themeColor="text1" w:themeTint="F2"/>
          <w:sz w:val="24"/>
          <w:szCs w:val="24"/>
        </w:rPr>
        <w:t xml:space="preserve">Sáenz-Mata </w:t>
      </w:r>
      <w:r w:rsidRPr="00597425">
        <w:rPr>
          <w:rStyle w:val="authorsname"/>
          <w:rFonts w:asciiTheme="majorBidi" w:hAnsiTheme="majorBidi" w:cstheme="majorBidi"/>
          <w:i/>
          <w:iCs/>
          <w:color w:val="0D0D0D" w:themeColor="text1" w:themeTint="F2"/>
          <w:sz w:val="24"/>
          <w:szCs w:val="24"/>
        </w:rPr>
        <w:t>et al</w:t>
      </w:r>
      <w:r w:rsidRPr="00597425">
        <w:rPr>
          <w:rStyle w:val="authorsname"/>
          <w:rFonts w:asciiTheme="majorBidi" w:hAnsiTheme="majorBidi" w:cstheme="majorBidi"/>
          <w:color w:val="0D0D0D" w:themeColor="text1" w:themeTint="F2"/>
          <w:sz w:val="24"/>
          <w:szCs w:val="24"/>
        </w:rPr>
        <w:t>., 2016).</w:t>
      </w:r>
    </w:p>
    <w:p w:rsidR="00A028C9" w:rsidRDefault="00A028C9" w:rsidP="00A028C9">
      <w:pPr>
        <w:spacing w:line="360" w:lineRule="auto"/>
        <w:jc w:val="center"/>
        <w:rPr>
          <w:rStyle w:val="authorsname"/>
          <w:rFonts w:asciiTheme="majorBidi" w:hAnsiTheme="majorBidi" w:cstheme="majorBidi"/>
          <w:color w:val="0D0D0D" w:themeColor="text1" w:themeTint="F2"/>
          <w:sz w:val="24"/>
          <w:szCs w:val="24"/>
        </w:rPr>
      </w:pPr>
    </w:p>
    <w:p w:rsidR="00A028C9" w:rsidRDefault="00A028C9" w:rsidP="00A028C9">
      <w:pPr>
        <w:spacing w:line="360" w:lineRule="auto"/>
        <w:jc w:val="center"/>
        <w:rPr>
          <w:rStyle w:val="authorsname"/>
          <w:rFonts w:asciiTheme="majorBidi" w:hAnsiTheme="majorBidi" w:cstheme="majorBidi"/>
          <w:color w:val="0D0D0D" w:themeColor="text1" w:themeTint="F2"/>
          <w:sz w:val="24"/>
          <w:szCs w:val="24"/>
        </w:rPr>
      </w:pPr>
    </w:p>
    <w:p w:rsidR="00A028C9" w:rsidRDefault="00A028C9" w:rsidP="00A028C9">
      <w:pPr>
        <w:spacing w:line="360" w:lineRule="auto"/>
        <w:jc w:val="center"/>
        <w:rPr>
          <w:rStyle w:val="authorsname"/>
          <w:rFonts w:asciiTheme="majorBidi" w:hAnsiTheme="majorBidi" w:cstheme="majorBidi"/>
          <w:color w:val="0D0D0D" w:themeColor="text1" w:themeTint="F2"/>
          <w:sz w:val="24"/>
          <w:szCs w:val="24"/>
        </w:rPr>
      </w:pPr>
    </w:p>
    <w:p w:rsidR="00A028C9" w:rsidRDefault="00A028C9" w:rsidP="00A028C9">
      <w:pPr>
        <w:spacing w:line="360" w:lineRule="auto"/>
        <w:jc w:val="center"/>
        <w:rPr>
          <w:rStyle w:val="authorsname"/>
          <w:rFonts w:asciiTheme="majorBidi" w:hAnsiTheme="majorBidi" w:cstheme="majorBidi"/>
          <w:color w:val="0D0D0D" w:themeColor="text1" w:themeTint="F2"/>
          <w:sz w:val="24"/>
          <w:szCs w:val="24"/>
        </w:rPr>
      </w:pPr>
    </w:p>
    <w:p w:rsidR="00A028C9" w:rsidRPr="00597425" w:rsidRDefault="00A028C9" w:rsidP="00A028C9">
      <w:pPr>
        <w:spacing w:line="360" w:lineRule="auto"/>
        <w:jc w:val="center"/>
        <w:rPr>
          <w:rStyle w:val="authorsname"/>
          <w:rFonts w:asciiTheme="majorBidi" w:hAnsiTheme="majorBidi" w:cstheme="majorBidi"/>
          <w:color w:val="0D0D0D" w:themeColor="text1" w:themeTint="F2"/>
          <w:sz w:val="24"/>
          <w:szCs w:val="24"/>
        </w:rPr>
      </w:pPr>
    </w:p>
    <w:p w:rsidR="00A028C9" w:rsidRDefault="00A028C9" w:rsidP="00A028C9">
      <w:pPr>
        <w:pStyle w:val="Titre1"/>
        <w:numPr>
          <w:ilvl w:val="0"/>
          <w:numId w:val="11"/>
        </w:numPr>
        <w:bidi w:val="0"/>
        <w:spacing w:before="0" w:line="276" w:lineRule="auto"/>
        <w:jc w:val="both"/>
        <w:rPr>
          <w:rFonts w:asciiTheme="majorBidi" w:hAnsiTheme="majorBidi"/>
          <w:color w:val="0D0D0D" w:themeColor="text1" w:themeTint="F2"/>
          <w:sz w:val="24"/>
          <w:szCs w:val="24"/>
        </w:rPr>
      </w:pPr>
      <w:bookmarkStart w:id="24" w:name="_Toc509676503"/>
      <w:r w:rsidRPr="00597425">
        <w:rPr>
          <w:rFonts w:asciiTheme="majorBidi" w:hAnsiTheme="majorBidi"/>
          <w:color w:val="0D0D0D" w:themeColor="text1" w:themeTint="F2"/>
          <w:sz w:val="24"/>
          <w:szCs w:val="24"/>
        </w:rPr>
        <w:t>Utilisation des PGPR dans l’agriculture</w:t>
      </w:r>
      <w:bookmarkEnd w:id="24"/>
    </w:p>
    <w:p w:rsidR="00A028C9" w:rsidRPr="0040564A" w:rsidRDefault="00A028C9" w:rsidP="00A028C9"/>
    <w:p w:rsidR="00A028C9" w:rsidRPr="00597425" w:rsidRDefault="00A028C9" w:rsidP="00A028C9">
      <w:pPr>
        <w:pStyle w:val="Titre1"/>
        <w:bidi w:val="0"/>
        <w:spacing w:before="0" w:after="240"/>
        <w:rPr>
          <w:rFonts w:asciiTheme="majorBidi" w:hAnsiTheme="majorBidi"/>
          <w:color w:val="0D0D0D" w:themeColor="text1" w:themeTint="F2"/>
          <w:sz w:val="24"/>
          <w:szCs w:val="24"/>
        </w:rPr>
      </w:pPr>
      <w:bookmarkStart w:id="25" w:name="_Toc509676504"/>
      <w:r w:rsidRPr="00597425">
        <w:rPr>
          <w:rFonts w:asciiTheme="majorBidi" w:hAnsiTheme="majorBidi"/>
          <w:color w:val="0D0D0D" w:themeColor="text1" w:themeTint="F2"/>
          <w:sz w:val="24"/>
          <w:szCs w:val="24"/>
        </w:rPr>
        <w:t>VII-1-  Biofertilisation</w:t>
      </w:r>
      <w:bookmarkEnd w:id="25"/>
    </w:p>
    <w:p w:rsidR="00A028C9" w:rsidRPr="00597425" w:rsidRDefault="00A028C9" w:rsidP="00A028C9">
      <w:pPr>
        <w:pStyle w:val="Titre1"/>
        <w:bidi w:val="0"/>
        <w:spacing w:before="0" w:line="360" w:lineRule="auto"/>
        <w:jc w:val="both"/>
        <w:rPr>
          <w:rFonts w:asciiTheme="majorBidi" w:hAnsiTheme="majorBidi"/>
          <w:color w:val="0D0D0D" w:themeColor="text1" w:themeTint="F2"/>
          <w:sz w:val="24"/>
          <w:szCs w:val="24"/>
        </w:rPr>
      </w:pPr>
      <w:bookmarkStart w:id="26" w:name="_Toc509557246"/>
      <w:bookmarkStart w:id="27" w:name="_Toc509676505"/>
      <w:r>
        <w:rPr>
          <w:rFonts w:asciiTheme="majorBidi" w:hAnsiTheme="majorBidi"/>
          <w:b w:val="0"/>
          <w:bCs w:val="0"/>
          <w:color w:val="0D0D0D" w:themeColor="text1" w:themeTint="F2"/>
          <w:sz w:val="24"/>
          <w:szCs w:val="24"/>
        </w:rPr>
        <w:t>L</w:t>
      </w:r>
      <w:r w:rsidRPr="00597425">
        <w:rPr>
          <w:rFonts w:asciiTheme="majorBidi" w:hAnsiTheme="majorBidi"/>
          <w:b w:val="0"/>
          <w:bCs w:val="0"/>
          <w:color w:val="0D0D0D" w:themeColor="text1" w:themeTint="F2"/>
          <w:sz w:val="24"/>
          <w:szCs w:val="24"/>
        </w:rPr>
        <w:t>e terme «biofertilisant» est</w:t>
      </w:r>
      <w:r w:rsidRPr="002519E5">
        <w:rPr>
          <w:rFonts w:asciiTheme="majorBidi" w:hAnsiTheme="majorBidi"/>
          <w:b w:val="0"/>
          <w:bCs w:val="0"/>
          <w:color w:val="0D0D0D" w:themeColor="text1" w:themeTint="F2"/>
          <w:sz w:val="24"/>
          <w:szCs w:val="24"/>
        </w:rPr>
        <w:t>, souvent, utilisé pour certains microorganismes qui peuvent améliorer l’état nutritionnel de leurs plantes hôtes (Okon et Labanderagonzalez 1994). Lorsque ces microorganismes  sont appliqués aux graines, aux surfaces des plantes ou au sol, ils  colonisent la rhizosphère ou les parties internes de la plante Vessey (2003). Par conséquent,   Cette colonisation  favorise la croissance de leur hôte en augmentant l'apport ou la disponibilité de nutriments primaires</w:t>
      </w:r>
      <w:r>
        <w:rPr>
          <w:rFonts w:asciiTheme="majorBidi" w:hAnsiTheme="majorBidi"/>
          <w:b w:val="0"/>
          <w:bCs w:val="0"/>
          <w:color w:val="0D0D0D" w:themeColor="text1" w:themeTint="F2"/>
          <w:sz w:val="24"/>
          <w:szCs w:val="24"/>
        </w:rPr>
        <w:t xml:space="preserve"> (eg., fixation de N</w:t>
      </w:r>
      <w:r w:rsidRPr="000335A4">
        <w:rPr>
          <w:rFonts w:asciiTheme="majorBidi" w:hAnsiTheme="majorBidi"/>
          <w:b w:val="0"/>
          <w:bCs w:val="0"/>
          <w:color w:val="0D0D0D" w:themeColor="text1" w:themeTint="F2"/>
          <w:sz w:val="24"/>
          <w:szCs w:val="24"/>
          <w:vertAlign w:val="subscript"/>
        </w:rPr>
        <w:t>2</w:t>
      </w:r>
      <w:r>
        <w:rPr>
          <w:rFonts w:asciiTheme="majorBidi" w:hAnsiTheme="majorBidi"/>
          <w:b w:val="0"/>
          <w:bCs w:val="0"/>
          <w:color w:val="0D0D0D" w:themeColor="text1" w:themeTint="F2"/>
          <w:sz w:val="24"/>
          <w:szCs w:val="24"/>
        </w:rPr>
        <w:t xml:space="preserve">) </w:t>
      </w:r>
      <w:r w:rsidRPr="002519E5">
        <w:rPr>
          <w:rFonts w:asciiTheme="majorBidi" w:hAnsiTheme="majorBidi"/>
          <w:b w:val="0"/>
          <w:bCs w:val="0"/>
          <w:color w:val="0D0D0D" w:themeColor="text1" w:themeTint="F2"/>
          <w:sz w:val="24"/>
          <w:szCs w:val="24"/>
        </w:rPr>
        <w:t xml:space="preserve"> (Fig.7). Les  bactéries telles </w:t>
      </w:r>
      <w:r w:rsidRPr="002519E5">
        <w:rPr>
          <w:rFonts w:asciiTheme="majorBidi" w:hAnsiTheme="majorBidi"/>
          <w:b w:val="0"/>
          <w:bCs w:val="0"/>
          <w:i/>
          <w:iCs/>
          <w:color w:val="0D0D0D" w:themeColor="text1" w:themeTint="F2"/>
          <w:sz w:val="24"/>
          <w:szCs w:val="24"/>
        </w:rPr>
        <w:t>Azospirillum</w:t>
      </w:r>
      <w:r w:rsidRPr="002519E5">
        <w:rPr>
          <w:rFonts w:asciiTheme="majorBidi" w:hAnsiTheme="majorBidi"/>
          <w:b w:val="0"/>
          <w:bCs w:val="0"/>
          <w:color w:val="0D0D0D" w:themeColor="text1" w:themeTint="F2"/>
          <w:sz w:val="24"/>
          <w:szCs w:val="24"/>
        </w:rPr>
        <w:t xml:space="preserve">, </w:t>
      </w:r>
      <w:r w:rsidRPr="002519E5">
        <w:rPr>
          <w:rFonts w:asciiTheme="majorBidi" w:hAnsiTheme="majorBidi"/>
          <w:b w:val="0"/>
          <w:bCs w:val="0"/>
          <w:i/>
          <w:iCs/>
          <w:color w:val="0D0D0D" w:themeColor="text1" w:themeTint="F2"/>
          <w:sz w:val="24"/>
          <w:szCs w:val="24"/>
        </w:rPr>
        <w:t>Herbaspirrilum</w:t>
      </w:r>
      <w:r w:rsidRPr="002519E5">
        <w:rPr>
          <w:rFonts w:asciiTheme="majorBidi" w:hAnsiTheme="majorBidi"/>
          <w:b w:val="0"/>
          <w:bCs w:val="0"/>
          <w:color w:val="0D0D0D" w:themeColor="text1" w:themeTint="F2"/>
          <w:sz w:val="24"/>
          <w:szCs w:val="24"/>
        </w:rPr>
        <w:t xml:space="preserve">, </w:t>
      </w:r>
      <w:r w:rsidRPr="002519E5">
        <w:rPr>
          <w:rFonts w:asciiTheme="majorBidi" w:hAnsiTheme="majorBidi"/>
          <w:b w:val="0"/>
          <w:bCs w:val="0"/>
          <w:i/>
          <w:iCs/>
          <w:color w:val="0D0D0D" w:themeColor="text1" w:themeTint="F2"/>
          <w:sz w:val="24"/>
          <w:szCs w:val="24"/>
        </w:rPr>
        <w:t>Acetobacter</w:t>
      </w:r>
      <w:r w:rsidRPr="002519E5">
        <w:rPr>
          <w:rFonts w:asciiTheme="majorBidi" w:hAnsiTheme="majorBidi"/>
          <w:b w:val="0"/>
          <w:bCs w:val="0"/>
          <w:color w:val="0D0D0D" w:themeColor="text1" w:themeTint="F2"/>
          <w:sz w:val="24"/>
          <w:szCs w:val="24"/>
        </w:rPr>
        <w:t xml:space="preserve">, </w:t>
      </w:r>
      <w:r w:rsidRPr="002519E5">
        <w:rPr>
          <w:rFonts w:asciiTheme="majorBidi" w:hAnsiTheme="majorBidi"/>
          <w:b w:val="0"/>
          <w:bCs w:val="0"/>
          <w:i/>
          <w:iCs/>
          <w:color w:val="0D0D0D" w:themeColor="text1" w:themeTint="F2"/>
          <w:sz w:val="24"/>
          <w:szCs w:val="24"/>
        </w:rPr>
        <w:t>Azotobacter</w:t>
      </w:r>
      <w:r w:rsidRPr="002519E5">
        <w:rPr>
          <w:rFonts w:asciiTheme="majorBidi" w:hAnsiTheme="majorBidi"/>
          <w:b w:val="0"/>
          <w:bCs w:val="0"/>
          <w:color w:val="0D0D0D" w:themeColor="text1" w:themeTint="F2"/>
          <w:sz w:val="24"/>
          <w:szCs w:val="24"/>
        </w:rPr>
        <w:t xml:space="preserve"> et </w:t>
      </w:r>
      <w:r w:rsidRPr="002519E5">
        <w:rPr>
          <w:rFonts w:asciiTheme="majorBidi" w:hAnsiTheme="majorBidi"/>
          <w:b w:val="0"/>
          <w:bCs w:val="0"/>
          <w:i/>
          <w:iCs/>
          <w:color w:val="0D0D0D" w:themeColor="text1" w:themeTint="F2"/>
          <w:sz w:val="24"/>
          <w:szCs w:val="24"/>
        </w:rPr>
        <w:t>Azoarocus</w:t>
      </w:r>
      <w:r w:rsidRPr="002519E5">
        <w:rPr>
          <w:rFonts w:asciiTheme="majorBidi" w:hAnsiTheme="majorBidi"/>
          <w:b w:val="0"/>
          <w:bCs w:val="0"/>
          <w:color w:val="0D0D0D" w:themeColor="text1" w:themeTint="F2"/>
          <w:sz w:val="24"/>
          <w:szCs w:val="24"/>
        </w:rPr>
        <w:t xml:space="preserve"> sont utilisées comme</w:t>
      </w:r>
      <w:r w:rsidRPr="00597425">
        <w:rPr>
          <w:rFonts w:asciiTheme="majorBidi" w:hAnsiTheme="majorBidi"/>
          <w:b w:val="0"/>
          <w:bCs w:val="0"/>
          <w:color w:val="0D0D0D" w:themeColor="text1" w:themeTint="F2"/>
          <w:sz w:val="24"/>
          <w:szCs w:val="24"/>
        </w:rPr>
        <w:t xml:space="preserve"> biofertilisants, en raison de leur capacité à fixer l'azote atmosphérique.</w:t>
      </w:r>
      <w:bookmarkEnd w:id="26"/>
      <w:bookmarkEnd w:id="27"/>
      <w:r w:rsidRPr="00597425">
        <w:rPr>
          <w:rFonts w:asciiTheme="majorBidi" w:hAnsiTheme="majorBidi"/>
          <w:b w:val="0"/>
          <w:bCs w:val="0"/>
          <w:color w:val="0D0D0D" w:themeColor="text1" w:themeTint="F2"/>
          <w:sz w:val="24"/>
          <w:szCs w:val="24"/>
        </w:rPr>
        <w:t xml:space="preserve"> </w:t>
      </w:r>
    </w:p>
    <w:p w:rsidR="00A028C9" w:rsidRPr="00597425" w:rsidRDefault="00A028C9" w:rsidP="00A028C9">
      <w:pPr>
        <w:spacing w:line="360" w:lineRule="auto"/>
        <w:rPr>
          <w:rFonts w:asciiTheme="majorBidi" w:hAnsiTheme="majorBidi" w:cstheme="majorBidi"/>
          <w:color w:val="0D0D0D" w:themeColor="text1" w:themeTint="F2"/>
          <w:sz w:val="24"/>
          <w:szCs w:val="24"/>
        </w:rPr>
      </w:pPr>
    </w:p>
    <w:p w:rsidR="00A028C9" w:rsidRPr="00597425" w:rsidRDefault="00A028C9" w:rsidP="00A028C9">
      <w:pPr>
        <w:spacing w:line="360" w:lineRule="auto"/>
        <w:jc w:val="center"/>
        <w:rPr>
          <w:rFonts w:asciiTheme="majorBidi" w:hAnsiTheme="majorBidi" w:cstheme="majorBidi"/>
          <w:sz w:val="24"/>
          <w:szCs w:val="24"/>
        </w:rPr>
      </w:pPr>
      <w:r w:rsidRPr="00597425">
        <w:rPr>
          <w:rFonts w:asciiTheme="majorBidi" w:hAnsiTheme="majorBidi" w:cstheme="majorBidi"/>
          <w:noProof/>
          <w:sz w:val="24"/>
          <w:szCs w:val="24"/>
          <w:lang w:eastAsia="fr-FR"/>
        </w:rPr>
        <w:drawing>
          <wp:inline distT="0" distB="0" distL="0" distR="0">
            <wp:extent cx="5305425" cy="3286125"/>
            <wp:effectExtent l="19050" t="0" r="9525" b="0"/>
            <wp:docPr id="15" name="Image 8" descr="C:\Users\saminfo\Desktop\1-s2.0-S094450131300164X-g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minfo\Desktop\1-s2.0-S094450131300164X-gr3.jpg"/>
                    <pic:cNvPicPr>
                      <a:picLocks noChangeAspect="1" noChangeArrowheads="1"/>
                    </pic:cNvPicPr>
                  </pic:nvPicPr>
                  <pic:blipFill>
                    <a:blip r:embed="rId16" cstate="print"/>
                    <a:srcRect/>
                    <a:stretch>
                      <a:fillRect/>
                    </a:stretch>
                  </pic:blipFill>
                  <pic:spPr bwMode="auto">
                    <a:xfrm>
                      <a:off x="0" y="0"/>
                      <a:ext cx="5306368" cy="3286709"/>
                    </a:xfrm>
                    <a:prstGeom prst="rect">
                      <a:avLst/>
                    </a:prstGeom>
                    <a:noFill/>
                    <a:ln w="9525">
                      <a:noFill/>
                      <a:miter lim="800000"/>
                      <a:headEnd/>
                      <a:tailEnd/>
                    </a:ln>
                  </pic:spPr>
                </pic:pic>
              </a:graphicData>
            </a:graphic>
          </wp:inline>
        </w:drawing>
      </w:r>
    </w:p>
    <w:p w:rsidR="00A028C9" w:rsidRPr="00597425" w:rsidRDefault="00A028C9" w:rsidP="00A028C9">
      <w:pPr>
        <w:spacing w:line="360" w:lineRule="auto"/>
        <w:rPr>
          <w:rFonts w:asciiTheme="majorBidi" w:hAnsiTheme="majorBidi" w:cstheme="majorBidi"/>
          <w:sz w:val="24"/>
          <w:szCs w:val="24"/>
        </w:rPr>
      </w:pPr>
    </w:p>
    <w:p w:rsidR="00A028C9" w:rsidRPr="00597425" w:rsidRDefault="00A028C9" w:rsidP="00A028C9">
      <w:pPr>
        <w:spacing w:after="0" w:line="360" w:lineRule="auto"/>
        <w:jc w:val="center"/>
        <w:rPr>
          <w:rFonts w:asciiTheme="majorBidi" w:hAnsiTheme="majorBidi" w:cstheme="majorBidi"/>
          <w:b/>
          <w:bCs/>
          <w:color w:val="0D0D0D" w:themeColor="text1" w:themeTint="F2"/>
          <w:sz w:val="24"/>
          <w:szCs w:val="24"/>
        </w:rPr>
      </w:pPr>
      <w:bookmarkStart w:id="28" w:name="baut0005"/>
      <w:r w:rsidRPr="00597425">
        <w:rPr>
          <w:rFonts w:asciiTheme="majorBidi" w:hAnsiTheme="majorBidi" w:cstheme="majorBidi"/>
          <w:b/>
          <w:bCs/>
          <w:color w:val="0D0D0D" w:themeColor="text1" w:themeTint="F2"/>
          <w:sz w:val="24"/>
          <w:szCs w:val="24"/>
        </w:rPr>
        <w:t>Fig. 7: Différents mécanismes de prom</w:t>
      </w:r>
      <w:r>
        <w:rPr>
          <w:rFonts w:asciiTheme="majorBidi" w:hAnsiTheme="majorBidi" w:cstheme="majorBidi"/>
          <w:b/>
          <w:bCs/>
          <w:color w:val="0D0D0D" w:themeColor="text1" w:themeTint="F2"/>
          <w:sz w:val="24"/>
          <w:szCs w:val="24"/>
        </w:rPr>
        <w:t>otion de la croissance végétale</w:t>
      </w:r>
    </w:p>
    <w:p w:rsidR="00A028C9" w:rsidRPr="00597425" w:rsidRDefault="00A028C9" w:rsidP="00A028C9">
      <w:pPr>
        <w:spacing w:after="0" w:line="360" w:lineRule="auto"/>
        <w:jc w:val="center"/>
        <w:rPr>
          <w:rFonts w:asciiTheme="majorBidi" w:hAnsiTheme="majorBidi" w:cstheme="majorBidi"/>
          <w:color w:val="0D0D0D" w:themeColor="text1" w:themeTint="F2"/>
          <w:sz w:val="24"/>
          <w:szCs w:val="24"/>
        </w:rPr>
      </w:pPr>
      <w:r w:rsidRPr="00597425">
        <w:rPr>
          <w:rFonts w:asciiTheme="majorBidi" w:hAnsiTheme="majorBidi" w:cstheme="majorBidi"/>
          <w:color w:val="0D0D0D" w:themeColor="text1" w:themeTint="F2"/>
          <w:sz w:val="24"/>
          <w:szCs w:val="24"/>
        </w:rPr>
        <w:t>(</w:t>
      </w:r>
      <w:hyperlink r:id="rId17" w:anchor="!" w:history="1">
        <w:r w:rsidRPr="00597425">
          <w:rPr>
            <w:rStyle w:val="text"/>
            <w:rFonts w:asciiTheme="majorBidi" w:hAnsiTheme="majorBidi" w:cstheme="majorBidi"/>
            <w:color w:val="0D0D0D" w:themeColor="text1" w:themeTint="F2"/>
            <w:sz w:val="24"/>
            <w:szCs w:val="24"/>
          </w:rPr>
          <w:t>Pérez-Montaño</w:t>
        </w:r>
      </w:hyperlink>
      <w:bookmarkEnd w:id="28"/>
      <w:r w:rsidRPr="00597425">
        <w:rPr>
          <w:rFonts w:asciiTheme="majorBidi" w:hAnsiTheme="majorBidi" w:cstheme="majorBidi"/>
          <w:color w:val="0D0D0D" w:themeColor="text1" w:themeTint="F2"/>
          <w:sz w:val="24"/>
          <w:szCs w:val="24"/>
        </w:rPr>
        <w:t xml:space="preserve"> </w:t>
      </w:r>
      <w:r w:rsidRPr="00597425">
        <w:rPr>
          <w:rFonts w:asciiTheme="majorBidi" w:hAnsiTheme="majorBidi" w:cstheme="majorBidi"/>
          <w:i/>
          <w:iCs/>
          <w:color w:val="0D0D0D" w:themeColor="text1" w:themeTint="F2"/>
          <w:sz w:val="24"/>
          <w:szCs w:val="24"/>
        </w:rPr>
        <w:t>et al</w:t>
      </w:r>
      <w:r w:rsidRPr="00597425">
        <w:rPr>
          <w:rFonts w:asciiTheme="majorBidi" w:hAnsiTheme="majorBidi" w:cstheme="majorBidi"/>
          <w:color w:val="0D0D0D" w:themeColor="text1" w:themeTint="F2"/>
          <w:sz w:val="24"/>
          <w:szCs w:val="24"/>
        </w:rPr>
        <w:t>.,  2014).</w:t>
      </w:r>
    </w:p>
    <w:p w:rsidR="00A028C9" w:rsidRPr="00597425" w:rsidRDefault="00A028C9" w:rsidP="00A028C9">
      <w:pPr>
        <w:spacing w:after="0" w:line="360" w:lineRule="auto"/>
        <w:rPr>
          <w:rFonts w:asciiTheme="majorBidi" w:hAnsiTheme="majorBidi" w:cstheme="majorBidi"/>
          <w:b/>
          <w:bCs/>
          <w:color w:val="0D0D0D" w:themeColor="text1" w:themeTint="F2"/>
          <w:sz w:val="24"/>
          <w:szCs w:val="24"/>
        </w:rPr>
      </w:pPr>
    </w:p>
    <w:p w:rsidR="00A028C9" w:rsidRPr="00597425" w:rsidRDefault="00A028C9" w:rsidP="00A028C9">
      <w:pPr>
        <w:spacing w:line="360" w:lineRule="auto"/>
        <w:rPr>
          <w:rFonts w:asciiTheme="majorBidi" w:hAnsiTheme="majorBidi" w:cstheme="majorBidi"/>
          <w:b/>
          <w:bCs/>
          <w:color w:val="0D0D0D" w:themeColor="text1" w:themeTint="F2"/>
          <w:sz w:val="24"/>
          <w:szCs w:val="24"/>
        </w:rPr>
      </w:pPr>
    </w:p>
    <w:p w:rsidR="00A028C9" w:rsidRPr="00597425" w:rsidRDefault="00A028C9" w:rsidP="00A028C9">
      <w:pPr>
        <w:spacing w:line="360" w:lineRule="auto"/>
        <w:rPr>
          <w:rFonts w:asciiTheme="majorBidi" w:hAnsiTheme="majorBidi" w:cstheme="majorBidi"/>
          <w:b/>
          <w:bCs/>
          <w:color w:val="0D0D0D" w:themeColor="text1" w:themeTint="F2"/>
          <w:sz w:val="24"/>
          <w:szCs w:val="24"/>
        </w:rPr>
      </w:pPr>
    </w:p>
    <w:p w:rsidR="00A028C9" w:rsidRPr="00597425" w:rsidRDefault="00A028C9" w:rsidP="00A028C9">
      <w:pPr>
        <w:pStyle w:val="Titre1"/>
        <w:bidi w:val="0"/>
        <w:spacing w:after="240"/>
        <w:rPr>
          <w:rFonts w:asciiTheme="majorBidi" w:hAnsiTheme="majorBidi"/>
          <w:b w:val="0"/>
          <w:bCs w:val="0"/>
          <w:color w:val="0D0D0D" w:themeColor="text1" w:themeTint="F2"/>
          <w:sz w:val="24"/>
          <w:szCs w:val="24"/>
        </w:rPr>
      </w:pPr>
      <w:bookmarkStart w:id="29" w:name="_Toc509676506"/>
      <w:r>
        <w:rPr>
          <w:rFonts w:asciiTheme="majorBidi" w:hAnsiTheme="majorBidi"/>
          <w:color w:val="0D0D0D" w:themeColor="text1" w:themeTint="F2"/>
          <w:sz w:val="24"/>
          <w:szCs w:val="24"/>
        </w:rPr>
        <w:t>VII</w:t>
      </w:r>
      <w:r w:rsidRPr="00597425">
        <w:rPr>
          <w:rFonts w:asciiTheme="majorBidi" w:hAnsiTheme="majorBidi"/>
          <w:color w:val="0D0D0D" w:themeColor="text1" w:themeTint="F2"/>
          <w:sz w:val="24"/>
          <w:szCs w:val="24"/>
        </w:rPr>
        <w:t>-2- Phytoremédiation</w:t>
      </w:r>
      <w:bookmarkEnd w:id="29"/>
    </w:p>
    <w:p w:rsidR="00A028C9" w:rsidRPr="00597425"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La phytoremédiation est une méthode de nettoyage des sols </w:t>
      </w:r>
      <w:r w:rsidRPr="002519E5">
        <w:rPr>
          <w:rFonts w:asciiTheme="majorBidi" w:hAnsiTheme="majorBidi" w:cstheme="majorBidi"/>
          <w:sz w:val="24"/>
          <w:szCs w:val="24"/>
        </w:rPr>
        <w:t xml:space="preserve">contaminés en se  basant sur  la capacité de certaines plantes à  stabiliser, extraire, dégrader ou volatiliser les polluants dans leur voisinage (Pilon Smits, 2005). Cependant,  les plantes souffrent souvent de l'effet toxique des métaux lourds ce qui affecte  leur  potentiel de phytoremédiation (Dimkpa </w:t>
      </w:r>
      <w:r w:rsidRPr="002519E5">
        <w:rPr>
          <w:rFonts w:asciiTheme="majorBidi" w:hAnsiTheme="majorBidi" w:cstheme="majorBidi"/>
          <w:i/>
          <w:iCs/>
          <w:sz w:val="24"/>
          <w:szCs w:val="24"/>
        </w:rPr>
        <w:t>et al</w:t>
      </w:r>
      <w:r w:rsidRPr="002519E5">
        <w:rPr>
          <w:rFonts w:asciiTheme="majorBidi" w:hAnsiTheme="majorBidi" w:cstheme="majorBidi"/>
          <w:sz w:val="24"/>
          <w:szCs w:val="24"/>
        </w:rPr>
        <w:t>., 2009). L’inoculation des plantes par des bactéries bénéfiques du sol  améliore la phytoremédiation. (Glick, 2003). En comparaison avec les autres méthodes de nettoyage, la phytoremédiation en utilisant des PGPR  semblent très rentable et non destructive</w:t>
      </w:r>
      <w:r>
        <w:rPr>
          <w:rFonts w:asciiTheme="majorBidi" w:hAnsiTheme="majorBidi" w:cstheme="majorBidi"/>
          <w:sz w:val="24"/>
          <w:szCs w:val="24"/>
        </w:rPr>
        <w:t xml:space="preserve"> </w:t>
      </w:r>
      <w:r w:rsidRPr="002519E5">
        <w:rPr>
          <w:rFonts w:asciiTheme="majorBidi" w:hAnsiTheme="majorBidi" w:cstheme="majorBidi"/>
          <w:sz w:val="24"/>
          <w:szCs w:val="24"/>
        </w:rPr>
        <w:t>pour la structure</w:t>
      </w:r>
      <w:r w:rsidRPr="00597425">
        <w:rPr>
          <w:rFonts w:asciiTheme="majorBidi" w:hAnsiTheme="majorBidi" w:cstheme="majorBidi"/>
          <w:sz w:val="24"/>
          <w:szCs w:val="24"/>
        </w:rPr>
        <w:t xml:space="preserve"> du sol. </w:t>
      </w:r>
      <w:r>
        <w:rPr>
          <w:rFonts w:asciiTheme="majorBidi" w:hAnsiTheme="majorBidi" w:cstheme="majorBidi"/>
          <w:sz w:val="24"/>
          <w:szCs w:val="24"/>
        </w:rPr>
        <w:t>En effet, l</w:t>
      </w:r>
      <w:r w:rsidRPr="00597425">
        <w:rPr>
          <w:rFonts w:asciiTheme="majorBidi" w:hAnsiTheme="majorBidi" w:cstheme="majorBidi"/>
          <w:sz w:val="24"/>
          <w:szCs w:val="24"/>
        </w:rPr>
        <w:t xml:space="preserve">es rhizobactéries </w:t>
      </w:r>
      <w:r>
        <w:rPr>
          <w:rFonts w:asciiTheme="majorBidi" w:hAnsiTheme="majorBidi" w:cstheme="majorBidi"/>
          <w:sz w:val="24"/>
          <w:szCs w:val="24"/>
        </w:rPr>
        <w:t xml:space="preserve">pourraient améliorer </w:t>
      </w:r>
      <w:r w:rsidRPr="00597425">
        <w:rPr>
          <w:rFonts w:asciiTheme="majorBidi" w:hAnsiTheme="majorBidi" w:cstheme="majorBidi"/>
          <w:sz w:val="24"/>
          <w:szCs w:val="24"/>
        </w:rPr>
        <w:t xml:space="preserve">la tolérance des plantes à des  </w:t>
      </w:r>
      <w:r>
        <w:rPr>
          <w:rFonts w:asciiTheme="majorBidi" w:hAnsiTheme="majorBidi" w:cstheme="majorBidi"/>
          <w:sz w:val="24"/>
          <w:szCs w:val="24"/>
        </w:rPr>
        <w:t>taux élevé</w:t>
      </w:r>
      <w:r w:rsidRPr="00597425">
        <w:rPr>
          <w:rFonts w:asciiTheme="majorBidi" w:hAnsiTheme="majorBidi" w:cstheme="majorBidi"/>
          <w:sz w:val="24"/>
          <w:szCs w:val="24"/>
        </w:rPr>
        <w:t>s de</w:t>
      </w:r>
      <w:r>
        <w:rPr>
          <w:rFonts w:asciiTheme="majorBidi" w:hAnsiTheme="majorBidi" w:cstheme="majorBidi"/>
          <w:sz w:val="24"/>
          <w:szCs w:val="24"/>
        </w:rPr>
        <w:t xml:space="preserve"> différents </w:t>
      </w:r>
      <w:r w:rsidRPr="00597425">
        <w:rPr>
          <w:rFonts w:asciiTheme="majorBidi" w:hAnsiTheme="majorBidi" w:cstheme="majorBidi"/>
          <w:sz w:val="24"/>
          <w:szCs w:val="24"/>
        </w:rPr>
        <w:t xml:space="preserve"> polluants </w:t>
      </w:r>
      <w:r>
        <w:rPr>
          <w:rFonts w:asciiTheme="majorBidi" w:hAnsiTheme="majorBidi" w:cstheme="majorBidi"/>
          <w:sz w:val="24"/>
          <w:szCs w:val="24"/>
        </w:rPr>
        <w:t>du sol</w:t>
      </w:r>
      <w:r w:rsidRPr="00597425">
        <w:rPr>
          <w:rFonts w:asciiTheme="majorBidi" w:hAnsiTheme="majorBidi" w:cstheme="majorBidi"/>
          <w:sz w:val="24"/>
          <w:szCs w:val="24"/>
        </w:rPr>
        <w:t xml:space="preserve"> (Dimkpa </w:t>
      </w:r>
      <w:r w:rsidRPr="00597425">
        <w:rPr>
          <w:rFonts w:asciiTheme="majorBidi" w:hAnsiTheme="majorBidi" w:cstheme="majorBidi"/>
          <w:i/>
          <w:iCs/>
          <w:sz w:val="24"/>
          <w:szCs w:val="24"/>
        </w:rPr>
        <w:t>et al</w:t>
      </w:r>
      <w:r w:rsidRPr="00597425">
        <w:rPr>
          <w:rFonts w:asciiTheme="majorBidi" w:hAnsiTheme="majorBidi" w:cstheme="majorBidi"/>
          <w:sz w:val="24"/>
          <w:szCs w:val="24"/>
        </w:rPr>
        <w:t xml:space="preserve">., 2009). </w:t>
      </w:r>
      <w:r>
        <w:rPr>
          <w:rFonts w:asciiTheme="majorBidi" w:hAnsiTheme="majorBidi" w:cstheme="majorBidi"/>
          <w:sz w:val="24"/>
          <w:szCs w:val="24"/>
        </w:rPr>
        <w:t xml:space="preserve">Vu l’absence de </w:t>
      </w:r>
      <w:r w:rsidRPr="00597425">
        <w:rPr>
          <w:rFonts w:asciiTheme="majorBidi" w:hAnsiTheme="majorBidi" w:cstheme="majorBidi"/>
          <w:sz w:val="24"/>
          <w:szCs w:val="24"/>
        </w:rPr>
        <w:t>l’activité de l’ACC désaminase</w:t>
      </w:r>
      <w:r>
        <w:rPr>
          <w:rFonts w:asciiTheme="majorBidi" w:hAnsiTheme="majorBidi" w:cstheme="majorBidi"/>
          <w:sz w:val="24"/>
          <w:szCs w:val="24"/>
        </w:rPr>
        <w:t xml:space="preserve"> chez les plantes</w:t>
      </w:r>
      <w:r w:rsidRPr="00597425">
        <w:rPr>
          <w:rFonts w:asciiTheme="majorBidi" w:hAnsiTheme="majorBidi" w:cstheme="majorBidi"/>
          <w:sz w:val="24"/>
          <w:szCs w:val="24"/>
        </w:rPr>
        <w:t xml:space="preserve">, </w:t>
      </w:r>
      <w:r>
        <w:rPr>
          <w:rFonts w:asciiTheme="majorBidi" w:hAnsiTheme="majorBidi" w:cstheme="majorBidi"/>
          <w:sz w:val="24"/>
          <w:szCs w:val="24"/>
        </w:rPr>
        <w:t>l</w:t>
      </w:r>
      <w:r w:rsidRPr="00597425">
        <w:rPr>
          <w:rFonts w:asciiTheme="majorBidi" w:hAnsiTheme="majorBidi" w:cstheme="majorBidi"/>
          <w:sz w:val="24"/>
          <w:szCs w:val="24"/>
        </w:rPr>
        <w:t>es plantes transgéniques ont été développées en utilisant   le gène bactérien responsable de cette enzyme</w:t>
      </w:r>
      <w:r>
        <w:rPr>
          <w:rFonts w:asciiTheme="majorBidi" w:hAnsiTheme="majorBidi" w:cstheme="majorBidi"/>
          <w:sz w:val="24"/>
          <w:szCs w:val="24"/>
        </w:rPr>
        <w:t xml:space="preserve"> (Fig.7)</w:t>
      </w:r>
      <w:r w:rsidRPr="00597425">
        <w:rPr>
          <w:rFonts w:asciiTheme="majorBidi" w:hAnsiTheme="majorBidi" w:cstheme="majorBidi"/>
          <w:sz w:val="24"/>
          <w:szCs w:val="24"/>
        </w:rPr>
        <w:t>. Une telle stratégie</w:t>
      </w:r>
      <w:r>
        <w:rPr>
          <w:rFonts w:asciiTheme="majorBidi" w:hAnsiTheme="majorBidi" w:cstheme="majorBidi"/>
          <w:sz w:val="24"/>
          <w:szCs w:val="24"/>
        </w:rPr>
        <w:t xml:space="preserve"> pourrait </w:t>
      </w:r>
      <w:r w:rsidRPr="00597425">
        <w:rPr>
          <w:rFonts w:asciiTheme="majorBidi" w:hAnsiTheme="majorBidi" w:cstheme="majorBidi"/>
          <w:sz w:val="24"/>
          <w:szCs w:val="24"/>
        </w:rPr>
        <w:t xml:space="preserve">  améliorer la croissance des plantes et leur  tolérance au stress métallique (Zhang </w:t>
      </w:r>
      <w:r w:rsidRPr="00597425">
        <w:rPr>
          <w:rFonts w:asciiTheme="majorBidi" w:hAnsiTheme="majorBidi" w:cstheme="majorBidi"/>
          <w:i/>
          <w:iCs/>
          <w:sz w:val="24"/>
          <w:szCs w:val="24"/>
        </w:rPr>
        <w:t>et al</w:t>
      </w:r>
      <w:r w:rsidRPr="00597425">
        <w:rPr>
          <w:rFonts w:asciiTheme="majorBidi" w:hAnsiTheme="majorBidi" w:cstheme="majorBidi"/>
          <w:sz w:val="24"/>
          <w:szCs w:val="24"/>
        </w:rPr>
        <w:t>.,  2008).</w:t>
      </w:r>
    </w:p>
    <w:p w:rsidR="00A028C9" w:rsidRPr="00597425" w:rsidRDefault="00A028C9" w:rsidP="00A028C9">
      <w:pPr>
        <w:pStyle w:val="Titre1"/>
        <w:bidi w:val="0"/>
        <w:spacing w:after="240"/>
        <w:rPr>
          <w:rFonts w:asciiTheme="majorBidi" w:hAnsiTheme="majorBidi"/>
          <w:b w:val="0"/>
          <w:bCs w:val="0"/>
          <w:color w:val="0D0D0D" w:themeColor="text1" w:themeTint="F2"/>
          <w:sz w:val="24"/>
          <w:szCs w:val="24"/>
        </w:rPr>
      </w:pPr>
      <w:bookmarkStart w:id="30" w:name="_Toc509676507"/>
      <w:r w:rsidRPr="00597425">
        <w:rPr>
          <w:rFonts w:asciiTheme="majorBidi" w:hAnsiTheme="majorBidi"/>
          <w:color w:val="0D0D0D" w:themeColor="text1" w:themeTint="F2"/>
          <w:sz w:val="24"/>
          <w:szCs w:val="24"/>
        </w:rPr>
        <w:t>VII- 3-  Bioprotection</w:t>
      </w:r>
      <w:bookmarkEnd w:id="30"/>
      <w:r>
        <w:rPr>
          <w:rFonts w:asciiTheme="majorBidi" w:hAnsiTheme="majorBidi"/>
          <w:color w:val="0D0D0D" w:themeColor="text1" w:themeTint="F2"/>
          <w:sz w:val="24"/>
          <w:szCs w:val="24"/>
        </w:rPr>
        <w:t xml:space="preserve"> ou phytostimulation</w:t>
      </w:r>
    </w:p>
    <w:p w:rsidR="00A028C9" w:rsidRDefault="00A028C9" w:rsidP="00A028C9">
      <w:pPr>
        <w:spacing w:line="360" w:lineRule="auto"/>
        <w:jc w:val="both"/>
        <w:rPr>
          <w:rFonts w:asciiTheme="majorBidi" w:hAnsiTheme="majorBidi" w:cstheme="majorBidi"/>
          <w:sz w:val="24"/>
          <w:szCs w:val="24"/>
        </w:rPr>
      </w:pPr>
      <w:r w:rsidRPr="00597425">
        <w:rPr>
          <w:rFonts w:asciiTheme="majorBidi" w:hAnsiTheme="majorBidi" w:cstheme="majorBidi"/>
          <w:sz w:val="24"/>
          <w:szCs w:val="24"/>
        </w:rPr>
        <w:t xml:space="preserve">Certaines bactéries colonisatrices des  racines  jouent un rôle important dans la protection de leur plantes hôtes  contre différents types de stress biotiques et abiotiques. Les souches  </w:t>
      </w:r>
      <w:r w:rsidRPr="00597425">
        <w:rPr>
          <w:rFonts w:asciiTheme="majorBidi" w:hAnsiTheme="majorBidi" w:cstheme="majorBidi"/>
          <w:i/>
          <w:iCs/>
          <w:sz w:val="24"/>
          <w:szCs w:val="24"/>
        </w:rPr>
        <w:t>P. fluorescens</w:t>
      </w:r>
      <w:r w:rsidRPr="00597425">
        <w:rPr>
          <w:rFonts w:asciiTheme="majorBidi" w:hAnsiTheme="majorBidi" w:cstheme="majorBidi"/>
          <w:sz w:val="24"/>
          <w:szCs w:val="24"/>
        </w:rPr>
        <w:t xml:space="preserve"> TDK1, </w:t>
      </w:r>
      <w:r w:rsidRPr="00597425">
        <w:rPr>
          <w:rFonts w:asciiTheme="majorBidi" w:hAnsiTheme="majorBidi" w:cstheme="majorBidi"/>
          <w:i/>
          <w:iCs/>
          <w:sz w:val="24"/>
          <w:szCs w:val="24"/>
        </w:rPr>
        <w:t>Pseudomonas putida</w:t>
      </w:r>
      <w:r w:rsidRPr="00597425">
        <w:rPr>
          <w:rFonts w:asciiTheme="majorBidi" w:hAnsiTheme="majorBidi" w:cstheme="majorBidi"/>
          <w:sz w:val="24"/>
          <w:szCs w:val="24"/>
        </w:rPr>
        <w:t xml:space="preserve"> UW4, </w:t>
      </w:r>
      <w:r w:rsidRPr="00597425">
        <w:rPr>
          <w:rFonts w:asciiTheme="majorBidi" w:hAnsiTheme="majorBidi" w:cstheme="majorBidi"/>
          <w:i/>
          <w:iCs/>
          <w:sz w:val="24"/>
          <w:szCs w:val="24"/>
        </w:rPr>
        <w:t>Bacillus</w:t>
      </w:r>
      <w:r w:rsidRPr="00597425">
        <w:rPr>
          <w:rFonts w:asciiTheme="majorBidi" w:hAnsiTheme="majorBidi" w:cstheme="majorBidi"/>
          <w:sz w:val="24"/>
          <w:szCs w:val="24"/>
        </w:rPr>
        <w:t xml:space="preserve"> sp. et </w:t>
      </w:r>
      <w:r w:rsidRPr="00597425">
        <w:rPr>
          <w:rFonts w:asciiTheme="majorBidi" w:hAnsiTheme="majorBidi" w:cstheme="majorBidi"/>
          <w:i/>
          <w:iCs/>
          <w:sz w:val="24"/>
          <w:szCs w:val="24"/>
        </w:rPr>
        <w:t>Arthrobacter</w:t>
      </w:r>
      <w:r w:rsidRPr="00597425">
        <w:rPr>
          <w:rFonts w:asciiTheme="majorBidi" w:hAnsiTheme="majorBidi" w:cstheme="majorBidi"/>
          <w:sz w:val="24"/>
          <w:szCs w:val="24"/>
        </w:rPr>
        <w:t xml:space="preserve"> sp</w:t>
      </w:r>
      <w:r w:rsidRPr="002519E5">
        <w:rPr>
          <w:rFonts w:asciiTheme="majorBidi" w:hAnsiTheme="majorBidi" w:cstheme="majorBidi"/>
          <w:sz w:val="24"/>
          <w:szCs w:val="24"/>
        </w:rPr>
        <w:t xml:space="preserve">., par exemple, sont capables d’améliorer la résistance des plantes  contre divers  pathogènes et d’atténuer  aussi l’effet négatif du sel et  de la sécheresse  (Barriuso </w:t>
      </w:r>
      <w:r w:rsidRPr="002519E5">
        <w:rPr>
          <w:rFonts w:asciiTheme="majorBidi" w:hAnsiTheme="majorBidi" w:cstheme="majorBidi"/>
          <w:i/>
          <w:iCs/>
          <w:sz w:val="24"/>
          <w:szCs w:val="24"/>
        </w:rPr>
        <w:t>et al</w:t>
      </w:r>
      <w:r w:rsidRPr="002519E5">
        <w:rPr>
          <w:rFonts w:asciiTheme="majorBidi" w:hAnsiTheme="majorBidi" w:cstheme="majorBidi"/>
          <w:sz w:val="24"/>
          <w:szCs w:val="24"/>
        </w:rPr>
        <w:t xml:space="preserve">., 2008). La souche </w:t>
      </w:r>
      <w:r w:rsidRPr="002519E5">
        <w:rPr>
          <w:rFonts w:asciiTheme="majorBidi" w:hAnsiTheme="majorBidi" w:cstheme="majorBidi"/>
          <w:i/>
          <w:iCs/>
          <w:sz w:val="24"/>
          <w:szCs w:val="24"/>
        </w:rPr>
        <w:t>Bacillus subtilis</w:t>
      </w:r>
      <w:r w:rsidRPr="002519E5">
        <w:rPr>
          <w:rFonts w:asciiTheme="majorBidi" w:hAnsiTheme="majorBidi" w:cstheme="majorBidi"/>
          <w:sz w:val="24"/>
          <w:szCs w:val="24"/>
        </w:rPr>
        <w:t xml:space="preserve"> est largement utilisée en raison de ses propriétés de biocontrôle et  sa  tolérance à la toxicité du fer (Terré </w:t>
      </w:r>
      <w:r w:rsidRPr="002519E5">
        <w:rPr>
          <w:rFonts w:asciiTheme="majorBidi" w:hAnsiTheme="majorBidi" w:cstheme="majorBidi"/>
          <w:i/>
          <w:iCs/>
          <w:sz w:val="24"/>
          <w:szCs w:val="24"/>
        </w:rPr>
        <w:t>et al</w:t>
      </w:r>
      <w:r w:rsidRPr="002519E5">
        <w:rPr>
          <w:rFonts w:asciiTheme="majorBidi" w:hAnsiTheme="majorBidi" w:cstheme="majorBidi"/>
          <w:sz w:val="24"/>
          <w:szCs w:val="24"/>
        </w:rPr>
        <w:t xml:space="preserve">., 2007). Les  sidérophores  produits  par les PGPR peuvent  protéger les  plantes contre les bactéries pathogènes grâce à  leur grande affinité au fer. Ils peuvent également protéger les plantes  contre le  stress oxydatif des métaux lourds (Dimkpa </w:t>
      </w:r>
      <w:r w:rsidRPr="002519E5">
        <w:rPr>
          <w:rFonts w:asciiTheme="majorBidi" w:hAnsiTheme="majorBidi" w:cstheme="majorBidi"/>
          <w:i/>
          <w:iCs/>
          <w:sz w:val="24"/>
          <w:szCs w:val="24"/>
        </w:rPr>
        <w:t>et al</w:t>
      </w:r>
      <w:r w:rsidRPr="002519E5">
        <w:rPr>
          <w:rFonts w:asciiTheme="majorBidi" w:hAnsiTheme="majorBidi" w:cstheme="majorBidi"/>
          <w:sz w:val="24"/>
          <w:szCs w:val="24"/>
        </w:rPr>
        <w:t>., 2009). Cependant, les agents de  biocontrôle doivent fournir une protection croisée contre divers facteurs de stress ce qui conduit à  la  construction d’un système agricole écologiquement et économiquement  durable en réduisant  le besoin des pesticides.</w:t>
      </w:r>
      <w:r w:rsidRPr="00597425">
        <w:rPr>
          <w:rFonts w:asciiTheme="majorBidi" w:hAnsiTheme="majorBidi" w:cstheme="majorBidi"/>
          <w:sz w:val="24"/>
          <w:szCs w:val="24"/>
        </w:rPr>
        <w:t xml:space="preserve"> </w:t>
      </w:r>
    </w:p>
    <w:p w:rsidR="00A331EC" w:rsidRDefault="00A331EC"/>
    <w:sectPr w:rsidR="00A331EC" w:rsidSect="00A331EC">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4E9" w:rsidRDefault="006714E9" w:rsidP="00A028C9">
      <w:pPr>
        <w:spacing w:after="0" w:line="240" w:lineRule="auto"/>
      </w:pPr>
      <w:r>
        <w:separator/>
      </w:r>
    </w:p>
  </w:endnote>
  <w:endnote w:type="continuationSeparator" w:id="1">
    <w:p w:rsidR="006714E9" w:rsidRDefault="006714E9" w:rsidP="00A02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9233"/>
      <w:docPartObj>
        <w:docPartGallery w:val="Page Numbers (Bottom of Page)"/>
        <w:docPartUnique/>
      </w:docPartObj>
    </w:sdtPr>
    <w:sdtContent>
      <w:p w:rsidR="00A028C9" w:rsidRDefault="00A028C9">
        <w:pPr>
          <w:pStyle w:val="Pieddepage"/>
          <w:jc w:val="center"/>
        </w:pPr>
        <w:fldSimple w:instr=" PAGE   \* MERGEFORMAT ">
          <w:r>
            <w:rPr>
              <w:noProof/>
            </w:rPr>
            <w:t>1</w:t>
          </w:r>
        </w:fldSimple>
      </w:p>
    </w:sdtContent>
  </w:sdt>
  <w:p w:rsidR="00A028C9" w:rsidRDefault="00A028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4E9" w:rsidRDefault="006714E9" w:rsidP="00A028C9">
      <w:pPr>
        <w:spacing w:after="0" w:line="240" w:lineRule="auto"/>
      </w:pPr>
      <w:r>
        <w:separator/>
      </w:r>
    </w:p>
  </w:footnote>
  <w:footnote w:type="continuationSeparator" w:id="1">
    <w:p w:rsidR="006714E9" w:rsidRDefault="006714E9" w:rsidP="00A028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C9" w:rsidRDefault="00A028C9" w:rsidP="00A028C9">
    <w:pPr>
      <w:pStyle w:val="En-tte"/>
      <w:rPr>
        <w:rFonts w:asciiTheme="majorBidi" w:hAnsiTheme="majorBidi" w:cstheme="majorBidi"/>
        <w:i/>
        <w:iCs/>
        <w:sz w:val="20"/>
        <w:szCs w:val="20"/>
      </w:rPr>
    </w:pPr>
    <w:r>
      <w:rPr>
        <w:rFonts w:asciiTheme="majorBidi" w:hAnsiTheme="majorBidi" w:cstheme="majorBidi"/>
        <w:i/>
        <w:iCs/>
        <w:sz w:val="20"/>
        <w:szCs w:val="20"/>
      </w:rPr>
      <w:t>Centre universitaire Mila</w:t>
    </w:r>
  </w:p>
  <w:p w:rsidR="00A028C9" w:rsidRDefault="00A028C9" w:rsidP="00A028C9">
    <w:pPr>
      <w:pStyle w:val="En-tte"/>
      <w:rPr>
        <w:rFonts w:asciiTheme="majorBidi" w:hAnsiTheme="majorBidi" w:cstheme="majorBidi"/>
        <w:i/>
        <w:iCs/>
        <w:sz w:val="20"/>
        <w:szCs w:val="20"/>
      </w:rPr>
    </w:pPr>
    <w:r>
      <w:rPr>
        <w:rFonts w:asciiTheme="majorBidi" w:hAnsiTheme="majorBidi" w:cstheme="majorBidi"/>
        <w:i/>
        <w:iCs/>
        <w:sz w:val="20"/>
        <w:szCs w:val="20"/>
      </w:rPr>
      <w:t>Module : Biotechnologie microbienne                                                                  Dr. RABHI Nour El Houda</w:t>
    </w:r>
  </w:p>
  <w:p w:rsidR="00A028C9" w:rsidRDefault="00A028C9" w:rsidP="00A028C9">
    <w:pPr>
      <w:pStyle w:val="En-tte"/>
      <w:rPr>
        <w:rFonts w:asciiTheme="majorBidi" w:hAnsiTheme="majorBidi" w:cstheme="majorBidi"/>
        <w:i/>
        <w:iCs/>
        <w:sz w:val="20"/>
        <w:szCs w:val="20"/>
      </w:rPr>
    </w:pPr>
    <w:r>
      <w:rPr>
        <w:rFonts w:asciiTheme="majorBidi" w:hAnsiTheme="majorBidi" w:cstheme="majorBidi"/>
        <w:i/>
        <w:iCs/>
        <w:sz w:val="20"/>
        <w:szCs w:val="20"/>
      </w:rPr>
      <w:t>Spécialité : Microbiologie appliquée</w:t>
    </w:r>
  </w:p>
  <w:p w:rsidR="00A028C9" w:rsidRDefault="00A028C9" w:rsidP="00A028C9">
    <w:pPr>
      <w:pStyle w:val="En-tte"/>
      <w:rPr>
        <w:rFonts w:asciiTheme="majorBidi" w:hAnsiTheme="majorBidi" w:cstheme="majorBidi"/>
        <w:i/>
        <w:iCs/>
        <w:sz w:val="20"/>
        <w:szCs w:val="20"/>
      </w:rPr>
    </w:pPr>
    <w:r>
      <w:rPr>
        <w:rFonts w:asciiTheme="majorBidi" w:hAnsiTheme="majorBidi" w:cstheme="majorBidi"/>
        <w:i/>
        <w:iCs/>
        <w:sz w:val="20"/>
        <w:szCs w:val="20"/>
      </w:rPr>
      <w:t>Niveau : Master2</w:t>
    </w:r>
  </w:p>
  <w:p w:rsidR="00A028C9" w:rsidRDefault="00A028C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4524"/>
    <w:multiLevelType w:val="hybridMultilevel"/>
    <w:tmpl w:val="67FA38D6"/>
    <w:lvl w:ilvl="0" w:tplc="14EC172C">
      <w:start w:val="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E63D0"/>
    <w:multiLevelType w:val="hybridMultilevel"/>
    <w:tmpl w:val="6D664862"/>
    <w:lvl w:ilvl="0" w:tplc="040C000B">
      <w:start w:val="1"/>
      <w:numFmt w:val="bullet"/>
      <w:lvlText w:val=""/>
      <w:lvlJc w:val="left"/>
      <w:pPr>
        <w:ind w:left="720" w:hanging="360"/>
      </w:pPr>
      <w:rPr>
        <w:rFonts w:ascii="Wingdings" w:hAnsi="Wingdings" w:hint="default"/>
        <w:color w:val="0D0D0D" w:themeColor="text1" w:themeTint="F2"/>
        <w:u w:val="none"/>
      </w:rPr>
    </w:lvl>
    <w:lvl w:ilvl="1" w:tplc="5EE0115C">
      <w:start w:val="1"/>
      <w:numFmt w:val="lowerLetter"/>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AA0FFD"/>
    <w:multiLevelType w:val="hybridMultilevel"/>
    <w:tmpl w:val="00341CCE"/>
    <w:lvl w:ilvl="0" w:tplc="7696D6C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E00EBC"/>
    <w:multiLevelType w:val="hybridMultilevel"/>
    <w:tmpl w:val="152EC6F2"/>
    <w:lvl w:ilvl="0" w:tplc="E158828E">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70237C"/>
    <w:multiLevelType w:val="hybridMultilevel"/>
    <w:tmpl w:val="F8882838"/>
    <w:lvl w:ilvl="0" w:tplc="E7740ECE">
      <w:start w:val="1"/>
      <w:numFmt w:val="lowerLetter"/>
      <w:lvlText w:val="%1-"/>
      <w:lvlJc w:val="left"/>
      <w:pPr>
        <w:ind w:left="720" w:hanging="360"/>
      </w:pPr>
      <w:rPr>
        <w:rFonts w:eastAsia="Times New Roman" w:hint="default"/>
        <w:color w:val="0D0D0D" w:themeColor="text1" w:themeTint="F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F014D4"/>
    <w:multiLevelType w:val="hybridMultilevel"/>
    <w:tmpl w:val="A72E3138"/>
    <w:lvl w:ilvl="0" w:tplc="445E4580">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7862CC"/>
    <w:multiLevelType w:val="hybridMultilevel"/>
    <w:tmpl w:val="37FA045E"/>
    <w:lvl w:ilvl="0" w:tplc="0166E566">
      <w:start w:val="1"/>
      <w:numFmt w:val="upperRoman"/>
      <w:lvlText w:val="%1-"/>
      <w:lvlJc w:val="left"/>
      <w:pPr>
        <w:ind w:left="72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BD3287"/>
    <w:multiLevelType w:val="hybridMultilevel"/>
    <w:tmpl w:val="3EBACFD4"/>
    <w:lvl w:ilvl="0" w:tplc="E7740ECE">
      <w:start w:val="1"/>
      <w:numFmt w:val="lowerLetter"/>
      <w:lvlText w:val="%1-"/>
      <w:lvlJc w:val="left"/>
      <w:pPr>
        <w:ind w:left="720" w:hanging="360"/>
      </w:pPr>
      <w:rPr>
        <w:rFonts w:eastAsia="Times New Roman" w:hint="default"/>
        <w:color w:val="0D0D0D" w:themeColor="text1" w:themeTint="F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5E597B"/>
    <w:multiLevelType w:val="multilevel"/>
    <w:tmpl w:val="199E1E3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8744072"/>
    <w:multiLevelType w:val="hybridMultilevel"/>
    <w:tmpl w:val="BAFA780C"/>
    <w:lvl w:ilvl="0" w:tplc="5EE0115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AB82A1B"/>
    <w:multiLevelType w:val="hybridMultilevel"/>
    <w:tmpl w:val="4072A774"/>
    <w:lvl w:ilvl="0" w:tplc="97040628">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5C07DC"/>
    <w:multiLevelType w:val="hybridMultilevel"/>
    <w:tmpl w:val="98242D10"/>
    <w:lvl w:ilvl="0" w:tplc="E7740ECE">
      <w:start w:val="1"/>
      <w:numFmt w:val="lowerLetter"/>
      <w:lvlText w:val="%1-"/>
      <w:lvlJc w:val="left"/>
      <w:pPr>
        <w:ind w:left="1140" w:hanging="360"/>
      </w:pPr>
      <w:rPr>
        <w:rFonts w:eastAsia="Times New Roman" w:hint="default"/>
        <w:color w:val="0D0D0D" w:themeColor="text1" w:themeTint="F2"/>
        <w:u w:val="none"/>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2">
    <w:nsid w:val="24B974B3"/>
    <w:multiLevelType w:val="hybridMultilevel"/>
    <w:tmpl w:val="D2D85312"/>
    <w:lvl w:ilvl="0" w:tplc="137CCF5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38378D7"/>
    <w:multiLevelType w:val="hybridMultilevel"/>
    <w:tmpl w:val="689A5E20"/>
    <w:lvl w:ilvl="0" w:tplc="E7740ECE">
      <w:start w:val="1"/>
      <w:numFmt w:val="lowerLetter"/>
      <w:lvlText w:val="%1-"/>
      <w:lvlJc w:val="left"/>
      <w:pPr>
        <w:ind w:left="720" w:hanging="360"/>
      </w:pPr>
      <w:rPr>
        <w:rFonts w:eastAsia="Times New Roman" w:hint="default"/>
        <w:color w:val="0D0D0D" w:themeColor="text1" w:themeTint="F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A11722"/>
    <w:multiLevelType w:val="hybridMultilevel"/>
    <w:tmpl w:val="3136590A"/>
    <w:lvl w:ilvl="0" w:tplc="BF1E7802">
      <w:start w:val="1"/>
      <w:numFmt w:val="lowerLetter"/>
      <w:lvlText w:val="%1-"/>
      <w:lvlJc w:val="left"/>
      <w:pPr>
        <w:ind w:left="770" w:hanging="360"/>
      </w:pPr>
      <w:rPr>
        <w:rFonts w:hint="default"/>
        <w:b/>
      </w:rPr>
    </w:lvl>
    <w:lvl w:ilvl="1" w:tplc="040C0019">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15">
    <w:nsid w:val="3EE46102"/>
    <w:multiLevelType w:val="hybridMultilevel"/>
    <w:tmpl w:val="68200B08"/>
    <w:lvl w:ilvl="0" w:tplc="2240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2877AD6"/>
    <w:multiLevelType w:val="hybridMultilevel"/>
    <w:tmpl w:val="4EB84DC4"/>
    <w:lvl w:ilvl="0" w:tplc="8548A11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45FA57C7"/>
    <w:multiLevelType w:val="hybridMultilevel"/>
    <w:tmpl w:val="D7685614"/>
    <w:lvl w:ilvl="0" w:tplc="A48047B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E44FF3"/>
    <w:multiLevelType w:val="hybridMultilevel"/>
    <w:tmpl w:val="D8EA1DF6"/>
    <w:lvl w:ilvl="0" w:tplc="DF0C4A6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A227B3"/>
    <w:multiLevelType w:val="hybridMultilevel"/>
    <w:tmpl w:val="A4C835FA"/>
    <w:lvl w:ilvl="0" w:tplc="5CE88E1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567205A"/>
    <w:multiLevelType w:val="hybridMultilevel"/>
    <w:tmpl w:val="4CA6D336"/>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nsid w:val="5A9D0C94"/>
    <w:multiLevelType w:val="hybridMultilevel"/>
    <w:tmpl w:val="7EF28456"/>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5AFE15EB"/>
    <w:multiLevelType w:val="hybridMultilevel"/>
    <w:tmpl w:val="84F648CC"/>
    <w:lvl w:ilvl="0" w:tplc="5CC08CB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CD93791"/>
    <w:multiLevelType w:val="hybridMultilevel"/>
    <w:tmpl w:val="3300CE20"/>
    <w:lvl w:ilvl="0" w:tplc="92A2F142">
      <w:start w:val="2"/>
      <w:numFmt w:val="bullet"/>
      <w:lvlText w:val=""/>
      <w:lvlJc w:val="left"/>
      <w:pPr>
        <w:ind w:left="720" w:hanging="360"/>
      </w:pPr>
      <w:rPr>
        <w:rFonts w:ascii="Symbol" w:eastAsiaTheme="majorEastAsia" w:hAnsi="Symbol" w:cstheme="maj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D74A67"/>
    <w:multiLevelType w:val="hybridMultilevel"/>
    <w:tmpl w:val="2F66A420"/>
    <w:lvl w:ilvl="0" w:tplc="E7740ECE">
      <w:start w:val="1"/>
      <w:numFmt w:val="lowerLetter"/>
      <w:lvlText w:val="%1-"/>
      <w:lvlJc w:val="left"/>
      <w:pPr>
        <w:ind w:left="720" w:hanging="360"/>
      </w:pPr>
      <w:rPr>
        <w:rFonts w:eastAsia="Times New Roman" w:hint="default"/>
        <w:color w:val="0D0D0D" w:themeColor="text1" w:themeTint="F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E2D2699"/>
    <w:multiLevelType w:val="hybridMultilevel"/>
    <w:tmpl w:val="C6F8C558"/>
    <w:lvl w:ilvl="0" w:tplc="4E800FFE">
      <w:start w:val="2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E5A5BFF"/>
    <w:multiLevelType w:val="hybridMultilevel"/>
    <w:tmpl w:val="5216A180"/>
    <w:lvl w:ilvl="0" w:tplc="BF1E780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14A20F4"/>
    <w:multiLevelType w:val="hybridMultilevel"/>
    <w:tmpl w:val="3E5CAF0E"/>
    <w:lvl w:ilvl="0" w:tplc="DE1C567C">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8913DA3"/>
    <w:multiLevelType w:val="hybridMultilevel"/>
    <w:tmpl w:val="930825BE"/>
    <w:lvl w:ilvl="0" w:tplc="42C6084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CC52252"/>
    <w:multiLevelType w:val="hybridMultilevel"/>
    <w:tmpl w:val="B866A45E"/>
    <w:lvl w:ilvl="0" w:tplc="E7740ECE">
      <w:start w:val="1"/>
      <w:numFmt w:val="lowerLetter"/>
      <w:lvlText w:val="%1-"/>
      <w:lvlJc w:val="left"/>
      <w:pPr>
        <w:ind w:left="720" w:hanging="360"/>
      </w:pPr>
      <w:rPr>
        <w:rFonts w:eastAsia="Times New Roman" w:hint="default"/>
        <w:color w:val="0D0D0D" w:themeColor="text1" w:themeTint="F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0855F95"/>
    <w:multiLevelType w:val="hybridMultilevel"/>
    <w:tmpl w:val="2108B05A"/>
    <w:lvl w:ilvl="0" w:tplc="E6169EE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6335BC0"/>
    <w:multiLevelType w:val="hybridMultilevel"/>
    <w:tmpl w:val="2A242980"/>
    <w:lvl w:ilvl="0" w:tplc="E7740ECE">
      <w:start w:val="1"/>
      <w:numFmt w:val="lowerLetter"/>
      <w:lvlText w:val="%1-"/>
      <w:lvlJc w:val="left"/>
      <w:pPr>
        <w:ind w:left="720" w:hanging="360"/>
      </w:pPr>
      <w:rPr>
        <w:rFonts w:eastAsia="Times New Roman" w:hint="default"/>
        <w:color w:val="0D0D0D" w:themeColor="text1" w:themeTint="F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7386236"/>
    <w:multiLevelType w:val="multilevel"/>
    <w:tmpl w:val="02C6CF80"/>
    <w:lvl w:ilvl="0">
      <w:start w:val="133"/>
      <w:numFmt w:val="decimal"/>
      <w:lvlText w:val="%1"/>
      <w:lvlJc w:val="left"/>
      <w:pPr>
        <w:ind w:left="495" w:hanging="495"/>
      </w:pPr>
      <w:rPr>
        <w:rFonts w:hint="default"/>
      </w:rPr>
    </w:lvl>
    <w:lvl w:ilvl="1">
      <w:start w:val="5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82164A6"/>
    <w:multiLevelType w:val="hybridMultilevel"/>
    <w:tmpl w:val="01AA48A6"/>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nsid w:val="797F6296"/>
    <w:multiLevelType w:val="hybridMultilevel"/>
    <w:tmpl w:val="C67E77F0"/>
    <w:lvl w:ilvl="0" w:tplc="11C65A4E">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nsid w:val="7B401E29"/>
    <w:multiLevelType w:val="hybridMultilevel"/>
    <w:tmpl w:val="27705A18"/>
    <w:lvl w:ilvl="0" w:tplc="A142091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24"/>
  </w:num>
  <w:num w:numId="5">
    <w:abstractNumId w:val="29"/>
  </w:num>
  <w:num w:numId="6">
    <w:abstractNumId w:val="7"/>
  </w:num>
  <w:num w:numId="7">
    <w:abstractNumId w:val="31"/>
  </w:num>
  <w:num w:numId="8">
    <w:abstractNumId w:val="1"/>
  </w:num>
  <w:num w:numId="9">
    <w:abstractNumId w:val="3"/>
  </w:num>
  <w:num w:numId="10">
    <w:abstractNumId w:val="26"/>
  </w:num>
  <w:num w:numId="11">
    <w:abstractNumId w:val="6"/>
  </w:num>
  <w:num w:numId="12">
    <w:abstractNumId w:val="20"/>
  </w:num>
  <w:num w:numId="13">
    <w:abstractNumId w:val="18"/>
  </w:num>
  <w:num w:numId="14">
    <w:abstractNumId w:val="28"/>
  </w:num>
  <w:num w:numId="15">
    <w:abstractNumId w:val="23"/>
  </w:num>
  <w:num w:numId="16">
    <w:abstractNumId w:val="22"/>
  </w:num>
  <w:num w:numId="17">
    <w:abstractNumId w:val="0"/>
  </w:num>
  <w:num w:numId="18">
    <w:abstractNumId w:val="15"/>
  </w:num>
  <w:num w:numId="19">
    <w:abstractNumId w:val="2"/>
  </w:num>
  <w:num w:numId="20">
    <w:abstractNumId w:val="10"/>
  </w:num>
  <w:num w:numId="21">
    <w:abstractNumId w:val="34"/>
  </w:num>
  <w:num w:numId="22">
    <w:abstractNumId w:val="32"/>
  </w:num>
  <w:num w:numId="23">
    <w:abstractNumId w:val="8"/>
  </w:num>
  <w:num w:numId="24">
    <w:abstractNumId w:val="27"/>
  </w:num>
  <w:num w:numId="25">
    <w:abstractNumId w:val="19"/>
  </w:num>
  <w:num w:numId="26">
    <w:abstractNumId w:val="5"/>
  </w:num>
  <w:num w:numId="27">
    <w:abstractNumId w:val="12"/>
  </w:num>
  <w:num w:numId="28">
    <w:abstractNumId w:val="35"/>
  </w:num>
  <w:num w:numId="29">
    <w:abstractNumId w:val="17"/>
  </w:num>
  <w:num w:numId="30">
    <w:abstractNumId w:val="30"/>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9"/>
  </w:num>
  <w:num w:numId="34">
    <w:abstractNumId w:val="25"/>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A028C9"/>
    <w:rsid w:val="006714E9"/>
    <w:rsid w:val="00A028C9"/>
    <w:rsid w:val="00A331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3"/>
        <o:r id="V:Rule2" type="connector" idref="#_x0000_s1041"/>
        <o:r id="V:Rule3" type="connector" idref="#_x0000_s1045"/>
        <o:r id="V:Rule4" type="connector" idref="#_x0000_s1050"/>
        <o:r id="V:Rule5" type="connector" idref="#_x0000_s1042"/>
        <o:r id="V:Rule6" type="connector" idref="#_x0000_s1044"/>
        <o:r id="V:Rule7" type="connector" idref="#_x0000_s1049"/>
        <o:r id="V:Rule8" type="connector" idref="#_x0000_s1047"/>
        <o:r id="V:Rule9" type="connector" idref="#_x0000_s1046"/>
        <o:r id="V:Rule10" type="connector" idref="#_x0000_s1052"/>
        <o:r id="V:Rule11" type="connector" idref="#_x0000_s1048"/>
        <o:r id="V:Rule12" type="connector" idref="#_x0000_s1051"/>
        <o:r id="V:Rule13"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C9"/>
    <w:rPr>
      <w:rFonts w:ascii="Calibri" w:eastAsia="Calibri" w:hAnsi="Calibri" w:cs="Arial"/>
    </w:rPr>
  </w:style>
  <w:style w:type="paragraph" w:styleId="Titre1">
    <w:name w:val="heading 1"/>
    <w:basedOn w:val="Normal"/>
    <w:next w:val="Normal"/>
    <w:link w:val="Titre1Car"/>
    <w:uiPriority w:val="9"/>
    <w:qFormat/>
    <w:rsid w:val="00A028C9"/>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qFormat/>
    <w:rsid w:val="00A028C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A028C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28C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A028C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028C9"/>
    <w:rPr>
      <w:rFonts w:ascii="Times New Roman" w:eastAsia="Times New Roman" w:hAnsi="Times New Roman" w:cs="Times New Roman"/>
      <w:b/>
      <w:bCs/>
      <w:sz w:val="24"/>
      <w:szCs w:val="24"/>
      <w:lang w:eastAsia="fr-FR"/>
    </w:rPr>
  </w:style>
  <w:style w:type="paragraph" w:styleId="Sansinterligne">
    <w:name w:val="No Spacing"/>
    <w:link w:val="SansinterligneCar"/>
    <w:uiPriority w:val="1"/>
    <w:qFormat/>
    <w:rsid w:val="00A028C9"/>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A028C9"/>
    <w:rPr>
      <w:rFonts w:ascii="Calibri" w:eastAsia="Times New Roman" w:hAnsi="Calibri" w:cs="Times New Roman"/>
    </w:rPr>
  </w:style>
  <w:style w:type="paragraph" w:styleId="En-tte">
    <w:name w:val="header"/>
    <w:basedOn w:val="Normal"/>
    <w:link w:val="En-tteCar"/>
    <w:uiPriority w:val="99"/>
    <w:unhideWhenUsed/>
    <w:rsid w:val="00A028C9"/>
    <w:pPr>
      <w:tabs>
        <w:tab w:val="center" w:pos="4153"/>
        <w:tab w:val="right" w:pos="8306"/>
      </w:tabs>
      <w:spacing w:after="0" w:line="240" w:lineRule="auto"/>
    </w:pPr>
  </w:style>
  <w:style w:type="character" w:customStyle="1" w:styleId="En-tteCar">
    <w:name w:val="En-tête Car"/>
    <w:basedOn w:val="Policepardfaut"/>
    <w:link w:val="En-tte"/>
    <w:uiPriority w:val="99"/>
    <w:rsid w:val="00A028C9"/>
    <w:rPr>
      <w:rFonts w:ascii="Calibri" w:eastAsia="Calibri" w:hAnsi="Calibri" w:cs="Arial"/>
    </w:rPr>
  </w:style>
  <w:style w:type="paragraph" w:styleId="Pieddepage">
    <w:name w:val="footer"/>
    <w:basedOn w:val="Normal"/>
    <w:link w:val="PieddepageCar"/>
    <w:uiPriority w:val="99"/>
    <w:unhideWhenUsed/>
    <w:rsid w:val="00A028C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028C9"/>
    <w:rPr>
      <w:rFonts w:ascii="Calibri" w:eastAsia="Calibri" w:hAnsi="Calibri" w:cs="Arial"/>
    </w:rPr>
  </w:style>
  <w:style w:type="paragraph" w:customStyle="1" w:styleId="Default">
    <w:name w:val="Default"/>
    <w:rsid w:val="00A028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Policepardfaut"/>
    <w:rsid w:val="00A028C9"/>
  </w:style>
  <w:style w:type="character" w:styleId="Lienhypertexte">
    <w:name w:val="Hyperlink"/>
    <w:basedOn w:val="Policepardfaut"/>
    <w:uiPriority w:val="99"/>
    <w:unhideWhenUsed/>
    <w:rsid w:val="00A028C9"/>
    <w:rPr>
      <w:color w:val="0000FF"/>
      <w:u w:val="single"/>
    </w:rPr>
  </w:style>
  <w:style w:type="paragraph" w:styleId="NormalWeb">
    <w:name w:val="Normal (Web)"/>
    <w:basedOn w:val="Normal"/>
    <w:uiPriority w:val="99"/>
    <w:unhideWhenUsed/>
    <w:rsid w:val="00A028C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028C9"/>
    <w:pPr>
      <w:ind w:left="720"/>
      <w:contextualSpacing/>
    </w:pPr>
    <w:rPr>
      <w:rFonts w:asciiTheme="minorHAnsi" w:eastAsiaTheme="minorHAnsi" w:hAnsiTheme="minorHAnsi" w:cstheme="minorBidi"/>
    </w:rPr>
  </w:style>
  <w:style w:type="paragraph" w:styleId="TM1">
    <w:name w:val="toc 1"/>
    <w:basedOn w:val="Normal"/>
    <w:next w:val="Normal"/>
    <w:autoRedefine/>
    <w:uiPriority w:val="39"/>
    <w:unhideWhenUsed/>
    <w:rsid w:val="00A028C9"/>
    <w:pPr>
      <w:tabs>
        <w:tab w:val="left" w:pos="440"/>
        <w:tab w:val="right" w:leader="dot" w:pos="9062"/>
      </w:tabs>
      <w:spacing w:after="0" w:line="360" w:lineRule="auto"/>
    </w:pPr>
    <w:rPr>
      <w:rFonts w:ascii="Times New Roman" w:eastAsia="Times New Roman" w:hAnsi="Times New Roman" w:cs="Times New Roman"/>
      <w:noProof/>
      <w:sz w:val="24"/>
      <w:szCs w:val="24"/>
    </w:rPr>
  </w:style>
  <w:style w:type="paragraph" w:styleId="En-ttedetabledesmatires">
    <w:name w:val="TOC Heading"/>
    <w:basedOn w:val="Titre1"/>
    <w:next w:val="Normal"/>
    <w:uiPriority w:val="39"/>
    <w:unhideWhenUsed/>
    <w:qFormat/>
    <w:rsid w:val="00A028C9"/>
    <w:pPr>
      <w:bidi w:val="0"/>
      <w:spacing w:line="276" w:lineRule="auto"/>
      <w:outlineLvl w:val="9"/>
    </w:pPr>
  </w:style>
  <w:style w:type="paragraph" w:styleId="Textedebulles">
    <w:name w:val="Balloon Text"/>
    <w:basedOn w:val="Normal"/>
    <w:link w:val="TextedebullesCar"/>
    <w:uiPriority w:val="99"/>
    <w:semiHidden/>
    <w:unhideWhenUsed/>
    <w:rsid w:val="00A028C9"/>
    <w:pPr>
      <w:bidi/>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A028C9"/>
    <w:rPr>
      <w:rFonts w:ascii="Tahoma" w:eastAsia="Times New Roman" w:hAnsi="Tahoma" w:cs="Tahoma"/>
      <w:sz w:val="16"/>
      <w:szCs w:val="16"/>
    </w:rPr>
  </w:style>
  <w:style w:type="character" w:customStyle="1" w:styleId="text">
    <w:name w:val="text"/>
    <w:basedOn w:val="Policepardfaut"/>
    <w:rsid w:val="00A028C9"/>
  </w:style>
  <w:style w:type="character" w:customStyle="1" w:styleId="authorsname">
    <w:name w:val="authors__name"/>
    <w:basedOn w:val="Policepardfaut"/>
    <w:rsid w:val="00A028C9"/>
  </w:style>
  <w:style w:type="character" w:styleId="Lienhypertextesuivivisit">
    <w:name w:val="FollowedHyperlink"/>
    <w:basedOn w:val="Policepardfaut"/>
    <w:uiPriority w:val="99"/>
    <w:semiHidden/>
    <w:unhideWhenUsed/>
    <w:rsid w:val="00A028C9"/>
    <w:rPr>
      <w:color w:val="800080" w:themeColor="followedHyperlink"/>
      <w:u w:val="single"/>
    </w:rPr>
  </w:style>
  <w:style w:type="paragraph" w:customStyle="1" w:styleId="ser">
    <w:name w:val="ser"/>
    <w:basedOn w:val="Normal"/>
    <w:link w:val="serCar"/>
    <w:rsid w:val="00A028C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A028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A028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debasdepage">
    <w:name w:val="footnote text"/>
    <w:basedOn w:val="Normal"/>
    <w:link w:val="NotedebasdepageCar"/>
    <w:uiPriority w:val="99"/>
    <w:unhideWhenUsed/>
    <w:rsid w:val="00A028C9"/>
    <w:pPr>
      <w:spacing w:after="0" w:line="240" w:lineRule="auto"/>
    </w:pPr>
    <w:rPr>
      <w:rFonts w:asciiTheme="minorHAnsi" w:eastAsiaTheme="minorEastAsia" w:hAnsiTheme="minorHAnsi" w:cstheme="minorBidi"/>
      <w:sz w:val="20"/>
      <w:szCs w:val="20"/>
    </w:rPr>
  </w:style>
  <w:style w:type="character" w:customStyle="1" w:styleId="NotedebasdepageCar">
    <w:name w:val="Note de bas de page Car"/>
    <w:basedOn w:val="Policepardfaut"/>
    <w:link w:val="Notedebasdepage"/>
    <w:uiPriority w:val="99"/>
    <w:rsid w:val="00A028C9"/>
    <w:rPr>
      <w:rFonts w:eastAsiaTheme="minorEastAsia"/>
      <w:sz w:val="20"/>
      <w:szCs w:val="20"/>
    </w:rPr>
  </w:style>
  <w:style w:type="character" w:styleId="Emphaseple">
    <w:name w:val="Subtle Emphasis"/>
    <w:basedOn w:val="Policepardfaut"/>
    <w:uiPriority w:val="19"/>
    <w:qFormat/>
    <w:rsid w:val="00A028C9"/>
    <w:rPr>
      <w:rFonts w:eastAsiaTheme="minorEastAsia" w:cstheme="minorBidi"/>
      <w:bCs w:val="0"/>
      <w:i/>
      <w:iCs/>
      <w:color w:val="808080" w:themeColor="text1" w:themeTint="7F"/>
      <w:szCs w:val="22"/>
      <w:lang w:val="fr-FR"/>
    </w:rPr>
  </w:style>
  <w:style w:type="table" w:customStyle="1" w:styleId="Ombrageclair3">
    <w:name w:val="Ombrage clair3"/>
    <w:basedOn w:val="TableauNormal"/>
    <w:uiPriority w:val="60"/>
    <w:rsid w:val="00A028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ecrochet">
    <w:name w:val="cite_crochet"/>
    <w:basedOn w:val="Policepardfaut"/>
    <w:rsid w:val="00A028C9"/>
  </w:style>
  <w:style w:type="character" w:customStyle="1" w:styleId="nowrap">
    <w:name w:val="nowrap"/>
    <w:basedOn w:val="Policepardfaut"/>
    <w:rsid w:val="00A028C9"/>
  </w:style>
  <w:style w:type="character" w:styleId="lev">
    <w:name w:val="Strong"/>
    <w:basedOn w:val="Policepardfaut"/>
    <w:uiPriority w:val="22"/>
    <w:qFormat/>
    <w:rsid w:val="00A028C9"/>
    <w:rPr>
      <w:b/>
      <w:bCs/>
    </w:rPr>
  </w:style>
  <w:style w:type="table" w:customStyle="1" w:styleId="Trameclaire-Accent11">
    <w:name w:val="Trame claire - Accent 11"/>
    <w:basedOn w:val="TableauNormal"/>
    <w:uiPriority w:val="60"/>
    <w:rsid w:val="00A028C9"/>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style-span">
    <w:name w:val="apple-style-span"/>
    <w:basedOn w:val="Policepardfaut"/>
    <w:rsid w:val="00A028C9"/>
  </w:style>
  <w:style w:type="table" w:customStyle="1" w:styleId="Ombrageclair2">
    <w:name w:val="Ombrage clair2"/>
    <w:basedOn w:val="TableauNormal"/>
    <w:uiPriority w:val="60"/>
    <w:rsid w:val="00A028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Normal"/>
    <w:uiPriority w:val="40"/>
    <w:qFormat/>
    <w:rsid w:val="00A028C9"/>
    <w:pPr>
      <w:tabs>
        <w:tab w:val="decimal" w:pos="360"/>
      </w:tabs>
    </w:pPr>
    <w:rPr>
      <w:rFonts w:asciiTheme="minorHAnsi" w:eastAsiaTheme="minorEastAsia" w:hAnsiTheme="minorHAnsi" w:cstheme="minorBidi"/>
    </w:rPr>
  </w:style>
  <w:style w:type="character" w:customStyle="1" w:styleId="reference-text">
    <w:name w:val="reference-text"/>
    <w:basedOn w:val="Policepardfaut"/>
    <w:rsid w:val="00A028C9"/>
  </w:style>
  <w:style w:type="paragraph" w:styleId="Lgende">
    <w:name w:val="caption"/>
    <w:basedOn w:val="Normal"/>
    <w:next w:val="Normal"/>
    <w:uiPriority w:val="35"/>
    <w:semiHidden/>
    <w:unhideWhenUsed/>
    <w:qFormat/>
    <w:rsid w:val="00A028C9"/>
    <w:pPr>
      <w:spacing w:line="240" w:lineRule="auto"/>
    </w:pPr>
    <w:rPr>
      <w:rFonts w:asciiTheme="minorHAnsi" w:eastAsiaTheme="minorHAnsi" w:hAnsiTheme="minorHAnsi" w:cstheme="minorBidi"/>
      <w:b/>
      <w:bCs/>
      <w:color w:val="4F81BD" w:themeColor="accent1"/>
      <w:sz w:val="18"/>
      <w:szCs w:val="18"/>
    </w:rPr>
  </w:style>
  <w:style w:type="character" w:styleId="Accentuation">
    <w:name w:val="Emphasis"/>
    <w:basedOn w:val="Policepardfaut"/>
    <w:uiPriority w:val="20"/>
    <w:qFormat/>
    <w:rsid w:val="00A028C9"/>
    <w:rPr>
      <w:i/>
      <w:iCs/>
    </w:rPr>
  </w:style>
  <w:style w:type="character" w:customStyle="1" w:styleId="st">
    <w:name w:val="st"/>
    <w:basedOn w:val="Policepardfaut"/>
    <w:rsid w:val="00A028C9"/>
  </w:style>
  <w:style w:type="character" w:customStyle="1" w:styleId="html-italic">
    <w:name w:val="html-italic"/>
    <w:basedOn w:val="Policepardfaut"/>
    <w:rsid w:val="00A028C9"/>
  </w:style>
  <w:style w:type="character" w:customStyle="1" w:styleId="cit">
    <w:name w:val="cit"/>
    <w:basedOn w:val="Policepardfaut"/>
    <w:rsid w:val="00A028C9"/>
  </w:style>
  <w:style w:type="character" w:customStyle="1" w:styleId="ref-vol">
    <w:name w:val="ref-vol"/>
    <w:basedOn w:val="Policepardfaut"/>
    <w:rsid w:val="00A028C9"/>
  </w:style>
  <w:style w:type="character" w:customStyle="1" w:styleId="mixed-citation">
    <w:name w:val="mixed-citation"/>
    <w:basedOn w:val="Policepardfaut"/>
    <w:rsid w:val="00A028C9"/>
  </w:style>
  <w:style w:type="character" w:customStyle="1" w:styleId="ref-title">
    <w:name w:val="ref-title"/>
    <w:basedOn w:val="Policepardfaut"/>
    <w:rsid w:val="00A028C9"/>
  </w:style>
  <w:style w:type="character" w:customStyle="1" w:styleId="ref-iss">
    <w:name w:val="ref-iss"/>
    <w:basedOn w:val="Policepardfaut"/>
    <w:rsid w:val="00A028C9"/>
  </w:style>
  <w:style w:type="character" w:customStyle="1" w:styleId="element-citation">
    <w:name w:val="element-citation"/>
    <w:basedOn w:val="Policepardfaut"/>
    <w:rsid w:val="00A028C9"/>
  </w:style>
  <w:style w:type="character" w:customStyle="1" w:styleId="ref-journal">
    <w:name w:val="ref-journal"/>
    <w:basedOn w:val="Policepardfaut"/>
    <w:rsid w:val="00A028C9"/>
  </w:style>
  <w:style w:type="character" w:customStyle="1" w:styleId="articlecitationvolume">
    <w:name w:val="articlecitation_volume"/>
    <w:basedOn w:val="Policepardfaut"/>
    <w:rsid w:val="00A028C9"/>
  </w:style>
  <w:style w:type="character" w:customStyle="1" w:styleId="articlecitationpages">
    <w:name w:val="articlecitation_pages"/>
    <w:basedOn w:val="Policepardfaut"/>
    <w:rsid w:val="00A028C9"/>
  </w:style>
  <w:style w:type="character" w:customStyle="1" w:styleId="absnonlinkmetadata">
    <w:name w:val="abs_nonlink_metadata"/>
    <w:basedOn w:val="Policepardfaut"/>
    <w:rsid w:val="00A028C9"/>
  </w:style>
  <w:style w:type="paragraph" w:styleId="PrformatHTML">
    <w:name w:val="HTML Preformatted"/>
    <w:basedOn w:val="Normal"/>
    <w:link w:val="PrformatHTMLCar"/>
    <w:uiPriority w:val="99"/>
    <w:unhideWhenUsed/>
    <w:rsid w:val="00A02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028C9"/>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A028C9"/>
    <w:rPr>
      <w:rFonts w:ascii="Courier New" w:eastAsia="Times New Roman" w:hAnsi="Courier New" w:cs="Courier New"/>
      <w:sz w:val="20"/>
      <w:szCs w:val="20"/>
    </w:rPr>
  </w:style>
  <w:style w:type="paragraph" w:styleId="z-Hautduformulaire">
    <w:name w:val="HTML Top of Form"/>
    <w:basedOn w:val="Normal"/>
    <w:next w:val="Normal"/>
    <w:link w:val="z-HautduformulaireCar"/>
    <w:hidden/>
    <w:uiPriority w:val="99"/>
    <w:semiHidden/>
    <w:unhideWhenUsed/>
    <w:rsid w:val="00A028C9"/>
    <w:pPr>
      <w:pBdr>
        <w:bottom w:val="single" w:sz="6" w:space="1" w:color="auto"/>
      </w:pBdr>
      <w:spacing w:after="0" w:line="240" w:lineRule="auto"/>
      <w:jc w:val="center"/>
    </w:pPr>
    <w:rPr>
      <w:rFonts w:ascii="Arial" w:eastAsia="Times New Roman" w:hAnsi="Arial"/>
      <w:vanish/>
      <w:sz w:val="16"/>
      <w:szCs w:val="16"/>
      <w:lang w:eastAsia="fr-FR"/>
    </w:rPr>
  </w:style>
  <w:style w:type="character" w:customStyle="1" w:styleId="z-HautduformulaireCar">
    <w:name w:val="z-Haut du formulaire Car"/>
    <w:basedOn w:val="Policepardfaut"/>
    <w:link w:val="z-Hautduformulaire"/>
    <w:uiPriority w:val="99"/>
    <w:semiHidden/>
    <w:rsid w:val="00A028C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028C9"/>
    <w:pPr>
      <w:pBdr>
        <w:top w:val="single" w:sz="6" w:space="1" w:color="auto"/>
      </w:pBdr>
      <w:spacing w:after="0" w:line="240" w:lineRule="auto"/>
      <w:jc w:val="center"/>
    </w:pPr>
    <w:rPr>
      <w:rFonts w:ascii="Arial" w:eastAsia="Times New Roman" w:hAnsi="Arial"/>
      <w:vanish/>
      <w:sz w:val="16"/>
      <w:szCs w:val="16"/>
      <w:lang w:eastAsia="fr-FR"/>
    </w:rPr>
  </w:style>
  <w:style w:type="character" w:customStyle="1" w:styleId="z-BasduformulaireCar">
    <w:name w:val="z-Bas du formulaire Car"/>
    <w:basedOn w:val="Policepardfaut"/>
    <w:link w:val="z-Basduformulaire"/>
    <w:uiPriority w:val="99"/>
    <w:semiHidden/>
    <w:rsid w:val="00A028C9"/>
    <w:rPr>
      <w:rFonts w:ascii="Arial" w:eastAsia="Times New Roman" w:hAnsi="Arial" w:cs="Arial"/>
      <w:vanish/>
      <w:sz w:val="16"/>
      <w:szCs w:val="16"/>
      <w:lang w:eastAsia="fr-FR"/>
    </w:rPr>
  </w:style>
  <w:style w:type="character" w:customStyle="1" w:styleId="citation">
    <w:name w:val="citation"/>
    <w:basedOn w:val="Policepardfaut"/>
    <w:rsid w:val="00A028C9"/>
  </w:style>
  <w:style w:type="character" w:customStyle="1" w:styleId="serCar">
    <w:name w:val="ser Car"/>
    <w:basedOn w:val="Policepardfaut"/>
    <w:link w:val="ser"/>
    <w:rsid w:val="00A028C9"/>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028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is.fr/encyclopedie/fruits/" TargetMode="External"/><Relationship Id="rId13" Type="http://schemas.openxmlformats.org/officeDocument/2006/relationships/hyperlink" Target="http://www.frontiersin.org/people/u/26913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science/article/pii/S094450131300164X" TargetMode="External"/><Relationship Id="rId12" Type="http://schemas.openxmlformats.org/officeDocument/2006/relationships/image" Target="media/image3.jpeg"/><Relationship Id="rId17" Type="http://schemas.openxmlformats.org/officeDocument/2006/relationships/hyperlink" Target="https://www.sciencedirect.com/science/article/pii/S094450131300164X?via%3Dihub"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gif"/><Relationship Id="rId10" Type="http://schemas.openxmlformats.org/officeDocument/2006/relationships/hyperlink" Target="http://www.frontiersin.org/people/u/24045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frontiersin.org/people/u/12786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5092</Words>
  <Characters>28011</Characters>
  <Application>Microsoft Office Word</Application>
  <DocSecurity>0</DocSecurity>
  <Lines>233</Lines>
  <Paragraphs>66</Paragraphs>
  <ScaleCrop>false</ScaleCrop>
  <Company/>
  <LinksUpToDate>false</LinksUpToDate>
  <CharactersWithSpaces>33037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1</cp:revision>
  <dcterms:created xsi:type="dcterms:W3CDTF">2024-12-01T12:36:00Z</dcterms:created>
  <dcterms:modified xsi:type="dcterms:W3CDTF">2024-12-01T12:40:00Z</dcterms:modified>
</cp:coreProperties>
</file>