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17DD7">
      <w:pPr>
        <w:rPr>
          <w:rFonts w:hint="default" w:asciiTheme="majorBidi" w:hAnsiTheme="majorBidi" w:cstheme="majorBidi"/>
          <w:b/>
          <w:bCs/>
          <w:sz w:val="24"/>
          <w:szCs w:val="24"/>
          <w:lang w:val="fr-FR" w:bidi="ar-DZ"/>
        </w:rPr>
      </w:pPr>
      <w:r>
        <w:rPr>
          <w:rFonts w:hint="default" w:asciiTheme="majorBidi" w:hAnsiTheme="majorBidi" w:cstheme="majorBidi"/>
          <w:b/>
          <w:bCs/>
          <w:sz w:val="24"/>
          <w:szCs w:val="24"/>
          <w:lang w:val="fr-FR" w:bidi="ar-DZ"/>
        </w:rPr>
        <w:t>Written Expression                                                                                  1</w:t>
      </w:r>
      <w:r>
        <w:rPr>
          <w:rFonts w:hint="default" w:asciiTheme="majorBidi" w:hAnsiTheme="majorBidi" w:cstheme="majorBidi"/>
          <w:b/>
          <w:bCs/>
          <w:sz w:val="24"/>
          <w:szCs w:val="24"/>
          <w:vertAlign w:val="superscript"/>
          <w:lang w:val="fr-FR" w:bidi="ar-DZ"/>
        </w:rPr>
        <w:t>st</w:t>
      </w:r>
      <w:r>
        <w:rPr>
          <w:rFonts w:hint="default" w:asciiTheme="majorBidi" w:hAnsiTheme="majorBidi" w:cstheme="majorBidi"/>
          <w:b/>
          <w:bCs/>
          <w:sz w:val="24"/>
          <w:szCs w:val="24"/>
          <w:lang w:val="fr-FR" w:bidi="ar-DZ"/>
        </w:rPr>
        <w:t xml:space="preserve"> Year</w:t>
      </w:r>
    </w:p>
    <w:p w14:paraId="6DB87CFD">
      <w:pPr>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Lesson One: Parts of Speech in English</w:t>
      </w:r>
    </w:p>
    <w:p w14:paraId="1838C293">
      <w:pPr>
        <w:rPr>
          <w:rFonts w:asciiTheme="majorBidi" w:hAnsiTheme="majorBidi" w:cstheme="majorBidi"/>
          <w:b/>
          <w:bCs/>
          <w:sz w:val="24"/>
          <w:szCs w:val="24"/>
          <w:lang w:val="en-US" w:bidi="ar-DZ"/>
        </w:rPr>
      </w:pPr>
      <w:r>
        <w:rPr>
          <w:rFonts w:asciiTheme="majorBidi" w:hAnsiTheme="majorBidi" w:cstheme="majorBidi"/>
          <w:sz w:val="24"/>
          <w:szCs w:val="24"/>
          <w:lang w:val="en-US"/>
        </w:rPr>
        <w:t>In English the words or parts of different sentences are called parts of speech. There are eight parts of speech that make our sentences complete which are :</w:t>
      </w:r>
      <w:r>
        <w:rPr>
          <w:rFonts w:asciiTheme="majorBidi" w:hAnsiTheme="majorBidi" w:cstheme="majorBidi"/>
          <w:color w:val="282828"/>
          <w:sz w:val="24"/>
          <w:szCs w:val="24"/>
          <w:lang w:val="en-US"/>
        </w:rPr>
        <w:t xml:space="preserve"> </w:t>
      </w:r>
      <w:r>
        <w:rPr>
          <w:rFonts w:eastAsia="Times New Roman" w:asciiTheme="majorBidi" w:hAnsiTheme="majorBidi" w:cstheme="majorBidi"/>
          <w:color w:val="282828"/>
          <w:sz w:val="24"/>
          <w:szCs w:val="24"/>
          <w:lang w:val="en-US" w:eastAsia="fr-FR"/>
        </w:rPr>
        <w:t>Noun</w:t>
      </w:r>
      <w:r>
        <w:rPr>
          <w:rFonts w:hint="default" w:eastAsia="Times New Roman" w:asciiTheme="majorBidi" w:hAnsiTheme="majorBidi" w:cstheme="majorBidi"/>
          <w:color w:val="282828"/>
          <w:sz w:val="24"/>
          <w:szCs w:val="24"/>
          <w:lang w:val="en-US" w:eastAsia="fr-FR"/>
        </w:rPr>
        <w:t>s</w:t>
      </w:r>
      <w:r>
        <w:rPr>
          <w:rFonts w:eastAsia="Times New Roman" w:asciiTheme="majorBidi" w:hAnsiTheme="majorBidi" w:cstheme="majorBidi"/>
          <w:color w:val="282828"/>
          <w:sz w:val="24"/>
          <w:szCs w:val="24"/>
          <w:lang w:val="en-US" w:eastAsia="fr-FR"/>
        </w:rPr>
        <w:t>, Pronoun</w:t>
      </w:r>
      <w:r>
        <w:rPr>
          <w:rFonts w:hint="default" w:eastAsia="Times New Roman" w:asciiTheme="majorBidi" w:hAnsiTheme="majorBidi" w:cstheme="majorBidi"/>
          <w:color w:val="282828"/>
          <w:sz w:val="24"/>
          <w:szCs w:val="24"/>
          <w:lang w:val="en-US" w:eastAsia="fr-FR"/>
        </w:rPr>
        <w:t>s</w:t>
      </w:r>
      <w:r>
        <w:rPr>
          <w:rFonts w:eastAsia="Times New Roman" w:asciiTheme="majorBidi" w:hAnsiTheme="majorBidi" w:cstheme="majorBidi"/>
          <w:color w:val="282828"/>
          <w:sz w:val="24"/>
          <w:szCs w:val="24"/>
          <w:lang w:val="en-US" w:eastAsia="fr-FR"/>
        </w:rPr>
        <w:t>, Verb</w:t>
      </w:r>
      <w:r>
        <w:rPr>
          <w:rFonts w:hint="default" w:eastAsia="Times New Roman" w:asciiTheme="majorBidi" w:hAnsiTheme="majorBidi" w:cstheme="majorBidi"/>
          <w:color w:val="282828"/>
          <w:sz w:val="24"/>
          <w:szCs w:val="24"/>
          <w:lang w:val="en-US" w:eastAsia="fr-FR"/>
        </w:rPr>
        <w:t>s</w:t>
      </w:r>
      <w:r>
        <w:rPr>
          <w:rFonts w:eastAsia="Times New Roman" w:asciiTheme="majorBidi" w:hAnsiTheme="majorBidi" w:cstheme="majorBidi"/>
          <w:color w:val="282828"/>
          <w:sz w:val="24"/>
          <w:szCs w:val="24"/>
          <w:lang w:val="en-US" w:eastAsia="fr-FR"/>
        </w:rPr>
        <w:t>, Adjective</w:t>
      </w:r>
      <w:r>
        <w:rPr>
          <w:rFonts w:hint="default" w:eastAsia="Times New Roman" w:asciiTheme="majorBidi" w:hAnsiTheme="majorBidi" w:cstheme="majorBidi"/>
          <w:color w:val="282828"/>
          <w:sz w:val="24"/>
          <w:szCs w:val="24"/>
          <w:lang w:val="en-US" w:eastAsia="fr-FR"/>
        </w:rPr>
        <w:t>s</w:t>
      </w:r>
      <w:r>
        <w:rPr>
          <w:rFonts w:eastAsia="Times New Roman" w:asciiTheme="majorBidi" w:hAnsiTheme="majorBidi" w:cstheme="majorBidi"/>
          <w:color w:val="282828"/>
          <w:sz w:val="24"/>
          <w:szCs w:val="24"/>
          <w:lang w:val="en-US" w:eastAsia="fr-FR"/>
        </w:rPr>
        <w:t>, Adverb</w:t>
      </w:r>
      <w:r>
        <w:rPr>
          <w:rFonts w:hint="default" w:eastAsia="Times New Roman" w:asciiTheme="majorBidi" w:hAnsiTheme="majorBidi" w:cstheme="majorBidi"/>
          <w:color w:val="282828"/>
          <w:sz w:val="24"/>
          <w:szCs w:val="24"/>
          <w:lang w:val="en-US" w:eastAsia="fr-FR"/>
        </w:rPr>
        <w:t>s</w:t>
      </w:r>
      <w:r>
        <w:rPr>
          <w:rFonts w:eastAsia="Times New Roman" w:asciiTheme="majorBidi" w:hAnsiTheme="majorBidi" w:cstheme="majorBidi"/>
          <w:color w:val="282828"/>
          <w:sz w:val="24"/>
          <w:szCs w:val="24"/>
          <w:lang w:val="en-US" w:eastAsia="fr-FR"/>
        </w:rPr>
        <w:t>, Preposition</w:t>
      </w:r>
      <w:r>
        <w:rPr>
          <w:rFonts w:hint="default" w:eastAsia="Times New Roman" w:asciiTheme="majorBidi" w:hAnsiTheme="majorBidi" w:cstheme="majorBidi"/>
          <w:color w:val="282828"/>
          <w:sz w:val="24"/>
          <w:szCs w:val="24"/>
          <w:lang w:val="en-US" w:eastAsia="fr-FR"/>
        </w:rPr>
        <w:t>s</w:t>
      </w:r>
      <w:r>
        <w:rPr>
          <w:rFonts w:eastAsia="Times New Roman" w:asciiTheme="majorBidi" w:hAnsiTheme="majorBidi" w:cstheme="majorBidi"/>
          <w:color w:val="282828"/>
          <w:sz w:val="24"/>
          <w:szCs w:val="24"/>
          <w:lang w:val="en-US" w:eastAsia="fr-FR"/>
        </w:rPr>
        <w:t>, Conjunction</w:t>
      </w:r>
      <w:r>
        <w:rPr>
          <w:rFonts w:hint="default" w:eastAsia="Times New Roman" w:asciiTheme="majorBidi" w:hAnsiTheme="majorBidi" w:cstheme="majorBidi"/>
          <w:color w:val="282828"/>
          <w:sz w:val="24"/>
          <w:szCs w:val="24"/>
          <w:lang w:val="en-US" w:eastAsia="fr-FR"/>
        </w:rPr>
        <w:t>s</w:t>
      </w:r>
      <w:r>
        <w:rPr>
          <w:rFonts w:eastAsia="Times New Roman" w:asciiTheme="majorBidi" w:hAnsiTheme="majorBidi" w:cstheme="majorBidi"/>
          <w:color w:val="282828"/>
          <w:sz w:val="24"/>
          <w:szCs w:val="24"/>
          <w:lang w:val="en-US" w:eastAsia="fr-FR"/>
        </w:rPr>
        <w:t>, Interjection</w:t>
      </w:r>
      <w:r>
        <w:rPr>
          <w:rFonts w:hint="default" w:eastAsia="Times New Roman" w:asciiTheme="majorBidi" w:hAnsiTheme="majorBidi" w:cstheme="majorBidi"/>
          <w:color w:val="282828"/>
          <w:sz w:val="24"/>
          <w:szCs w:val="24"/>
          <w:lang w:val="en-US" w:eastAsia="fr-FR"/>
        </w:rPr>
        <w:t>s</w:t>
      </w:r>
      <w:r>
        <w:rPr>
          <w:rFonts w:eastAsia="Times New Roman" w:asciiTheme="majorBidi" w:hAnsiTheme="majorBidi" w:cstheme="majorBidi"/>
          <w:color w:val="282828"/>
          <w:sz w:val="24"/>
          <w:szCs w:val="24"/>
          <w:lang w:val="en-US" w:eastAsia="fr-FR"/>
        </w:rPr>
        <w:t>.</w:t>
      </w:r>
    </w:p>
    <w:p w14:paraId="15725E87">
      <w:pPr>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Nouns</w:t>
      </w:r>
    </w:p>
    <w:p w14:paraId="4FDEA404">
      <w:pPr>
        <w:rPr>
          <w:rFonts w:asciiTheme="majorBidi" w:hAnsiTheme="majorBidi" w:cstheme="majorBidi"/>
          <w:color w:val="000000"/>
          <w:sz w:val="24"/>
          <w:szCs w:val="24"/>
          <w:shd w:val="clear" w:color="auto" w:fill="FFF1E5"/>
          <w:lang w:val="en-US"/>
        </w:rPr>
      </w:pPr>
      <w:r>
        <w:rPr>
          <w:rFonts w:hint="default" w:asciiTheme="majorBidi" w:hAnsiTheme="majorBidi" w:cstheme="majorBidi"/>
          <w:b w:val="0"/>
          <w:bCs w:val="0"/>
          <w:sz w:val="24"/>
          <w:szCs w:val="24"/>
          <w:lang w:val="fr-FR" w:bidi="ar-DZ"/>
        </w:rPr>
        <w:t>A</w:t>
      </w:r>
      <w:r>
        <w:rPr>
          <w:rFonts w:asciiTheme="majorBidi" w:hAnsiTheme="majorBidi" w:cstheme="majorBidi"/>
          <w:sz w:val="24"/>
          <w:szCs w:val="24"/>
          <w:lang w:val="en-US" w:bidi="ar-DZ"/>
        </w:rPr>
        <w:t xml:space="preserve"> </w:t>
      </w:r>
      <w:r>
        <w:rPr>
          <w:rFonts w:asciiTheme="majorBidi" w:hAnsiTheme="majorBidi" w:cstheme="majorBidi"/>
          <w:color w:val="000000"/>
          <w:sz w:val="24"/>
          <w:szCs w:val="24"/>
          <w:shd w:val="clear" w:color="auto" w:fill="FFF1E5"/>
          <w:lang w:val="en-US"/>
        </w:rPr>
        <w:t>noun is a word (other than a pronoun) used to identify any of a class of people, animals, places, things, ideas.</w:t>
      </w:r>
    </w:p>
    <w:tbl>
      <w:tblPr>
        <w:tblStyle w:val="6"/>
        <w:tblW w:w="7165" w:type="dxa"/>
        <w:tblInd w:w="0" w:type="dxa"/>
        <w:shd w:val="clear" w:color="auto" w:fill="FFF1E5"/>
        <w:tblLayout w:type="autofit"/>
        <w:tblCellMar>
          <w:top w:w="0" w:type="dxa"/>
          <w:left w:w="0" w:type="dxa"/>
          <w:bottom w:w="0" w:type="dxa"/>
          <w:right w:w="0" w:type="dxa"/>
        </w:tblCellMar>
      </w:tblPr>
      <w:tblGrid>
        <w:gridCol w:w="2487"/>
        <w:gridCol w:w="4678"/>
      </w:tblGrid>
      <w:tr w14:paraId="6056494F">
        <w:tblPrEx>
          <w:shd w:val="clear" w:color="auto" w:fill="FFF1E5"/>
          <w:tblCellMar>
            <w:top w:w="0" w:type="dxa"/>
            <w:left w:w="0" w:type="dxa"/>
            <w:bottom w:w="0" w:type="dxa"/>
            <w:right w:w="0" w:type="dxa"/>
          </w:tblCellMar>
        </w:tblPrEx>
        <w:trPr>
          <w:tblHeader/>
        </w:trPr>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3DFEA6EE">
            <w:pPr>
              <w:spacing w:after="0" w:line="240" w:lineRule="auto"/>
              <w:rPr>
                <w:rFonts w:eastAsia="Times New Roman" w:asciiTheme="majorBidi" w:hAnsiTheme="majorBidi" w:cstheme="majorBidi"/>
                <w:b/>
                <w:bCs/>
                <w:color w:val="282828"/>
                <w:sz w:val="24"/>
                <w:szCs w:val="24"/>
                <w:lang w:eastAsia="fr-FR"/>
              </w:rPr>
            </w:pPr>
            <w:r>
              <w:rPr>
                <w:rFonts w:eastAsia="Times New Roman" w:asciiTheme="majorBidi" w:hAnsiTheme="majorBidi" w:cstheme="majorBidi"/>
                <w:b/>
                <w:bCs/>
                <w:color w:val="282828"/>
                <w:sz w:val="24"/>
                <w:szCs w:val="24"/>
                <w:lang w:eastAsia="fr-FR"/>
              </w:rPr>
              <w:t>Noun Type</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46A0389">
            <w:pPr>
              <w:spacing w:after="0" w:line="240" w:lineRule="auto"/>
              <w:rPr>
                <w:rFonts w:eastAsia="Times New Roman" w:asciiTheme="majorBidi" w:hAnsiTheme="majorBidi" w:cstheme="majorBidi"/>
                <w:b/>
                <w:bCs/>
                <w:color w:val="282828"/>
                <w:sz w:val="24"/>
                <w:szCs w:val="24"/>
                <w:lang w:eastAsia="fr-FR"/>
              </w:rPr>
            </w:pPr>
            <w:r>
              <w:rPr>
                <w:rFonts w:eastAsia="Times New Roman" w:asciiTheme="majorBidi" w:hAnsiTheme="majorBidi" w:cstheme="majorBidi"/>
                <w:b/>
                <w:bCs/>
                <w:color w:val="282828"/>
                <w:sz w:val="24"/>
                <w:szCs w:val="24"/>
                <w:lang w:eastAsia="fr-FR"/>
              </w:rPr>
              <w:t>Examples</w:t>
            </w:r>
          </w:p>
        </w:tc>
      </w:tr>
      <w:tr w14:paraId="39EE0010">
        <w:tblPrEx>
          <w:shd w:val="clear" w:color="auto" w:fill="FFF1E5"/>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63D42210">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Common Nouns</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14016D8D">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book, table, city, person</w:t>
            </w:r>
          </w:p>
        </w:tc>
      </w:tr>
      <w:tr w14:paraId="56F80887">
        <w:tblPrEx>
          <w:shd w:val="clear" w:color="auto" w:fill="FFF1E5"/>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F805796">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Proper Nouns</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5A53548">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Muhammad, London, Mary, Toyota, Amazon</w:t>
            </w:r>
          </w:p>
        </w:tc>
      </w:tr>
      <w:tr w14:paraId="59365107">
        <w:tblPrEx>
          <w:shd w:val="clear" w:color="auto" w:fill="FFF1E5"/>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1995D3B5">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Concrete Nouns</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4FDD1504">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tree, music, flowers, chocolate</w:t>
            </w:r>
          </w:p>
        </w:tc>
      </w:tr>
      <w:tr w14:paraId="28C6B4A4">
        <w:tblPrEx>
          <w:shd w:val="clear" w:color="auto" w:fill="FFF1E5"/>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5A94484F">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Abstract Nouns</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59586C75">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love, honesty, joy, freedom</w:t>
            </w:r>
          </w:p>
        </w:tc>
      </w:tr>
      <w:tr w14:paraId="0C8E40BA">
        <w:tblPrEx>
          <w:shd w:val="clear" w:color="auto" w:fill="FFF1E5"/>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74F78286">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Collective Nouns</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1525127E">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team, family, herd, flock</w:t>
            </w:r>
          </w:p>
        </w:tc>
      </w:tr>
      <w:tr w14:paraId="064A60F8">
        <w:tblPrEx>
          <w:shd w:val="clear" w:color="auto" w:fill="FFF1E5"/>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5C71F431">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Countable Nouns</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450D2C0A">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cat, dog, chair, student</w:t>
            </w:r>
          </w:p>
        </w:tc>
      </w:tr>
      <w:tr w14:paraId="4366E28D">
        <w:tblPrEx>
          <w:shd w:val="clear" w:color="auto" w:fill="FFF1E5"/>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4ABFC177">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Uncountable Nouns</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AA108C7">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water, air, happiness, information</w:t>
            </w:r>
          </w:p>
        </w:tc>
      </w:tr>
      <w:tr w14:paraId="5599F463">
        <w:tblPrEx>
          <w:shd w:val="clear" w:color="auto" w:fill="FFF1E5"/>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26671C42">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Compound Nouns</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57FEC483">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toothbrush, software, basketball</w:t>
            </w:r>
          </w:p>
        </w:tc>
      </w:tr>
      <w:tr w14:paraId="3311B489">
        <w:tblPrEx>
          <w:shd w:val="clear" w:color="auto" w:fill="FFF1E5"/>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3D26B97C">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Possessive Nouns</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22DA963C">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John’s, cat’s, company’s, children’s</w:t>
            </w:r>
          </w:p>
        </w:tc>
      </w:tr>
      <w:tr w14:paraId="659A9874">
        <w:tblPrEx>
          <w:shd w:val="clear" w:color="auto" w:fill="FFF1E5"/>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6C619369">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Plural Nouns</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BAF0320">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books, tables, cities, people</w:t>
            </w:r>
          </w:p>
        </w:tc>
      </w:tr>
      <w:tr w14:paraId="2F88DDD6">
        <w:tblPrEx>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4AE54738">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Gerunds</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9967A17">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swimming, reading, writing</w:t>
            </w:r>
          </w:p>
        </w:tc>
      </w:tr>
      <w:tr w14:paraId="62C56B70">
        <w:tblPrEx>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360B385B">
            <w:pPr>
              <w:spacing w:after="0" w:line="240" w:lineRule="auto"/>
              <w:rPr>
                <w:rFonts w:eastAsia="Times New Roman" w:asciiTheme="majorBidi" w:hAnsiTheme="majorBidi" w:cstheme="majorBidi"/>
                <w:b/>
                <w:bCs/>
                <w:color w:val="282828"/>
                <w:sz w:val="24"/>
                <w:szCs w:val="24"/>
                <w:lang w:eastAsia="fr-FR"/>
              </w:rPr>
            </w:pP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C82B5C7">
            <w:pPr>
              <w:spacing w:after="0" w:line="240" w:lineRule="auto"/>
              <w:rPr>
                <w:rFonts w:eastAsia="Times New Roman" w:asciiTheme="majorBidi" w:hAnsiTheme="majorBidi" w:cstheme="majorBidi"/>
                <w:color w:val="282828"/>
                <w:sz w:val="24"/>
                <w:szCs w:val="24"/>
                <w:lang w:eastAsia="fr-FR"/>
              </w:rPr>
            </w:pPr>
          </w:p>
        </w:tc>
      </w:tr>
    </w:tbl>
    <w:p w14:paraId="40DD3B4F">
      <w:pPr>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Pronouns</w:t>
      </w:r>
    </w:p>
    <w:p w14:paraId="66CE6285">
      <w:pPr>
        <w:rPr>
          <w:rFonts w:asciiTheme="majorBidi" w:hAnsiTheme="majorBidi" w:cstheme="majorBidi"/>
          <w:sz w:val="24"/>
          <w:szCs w:val="24"/>
          <w:lang w:val="en-US" w:bidi="ar-DZ"/>
        </w:rPr>
      </w:pPr>
      <w:r>
        <w:rPr>
          <w:rFonts w:asciiTheme="majorBidi" w:hAnsiTheme="majorBidi" w:cstheme="majorBidi"/>
          <w:color w:val="000000"/>
          <w:sz w:val="24"/>
          <w:szCs w:val="24"/>
          <w:shd w:val="clear" w:color="auto" w:fill="FFF1E5"/>
          <w:lang w:val="en-US"/>
        </w:rPr>
        <w:t xml:space="preserve"> A pronoun is a word that can replace a noun in a sentence.</w:t>
      </w:r>
    </w:p>
    <w:tbl>
      <w:tblPr>
        <w:tblStyle w:val="6"/>
        <w:tblW w:w="8724" w:type="dxa"/>
        <w:tblInd w:w="0" w:type="dxa"/>
        <w:shd w:val="clear" w:color="auto" w:fill="FFF1E5"/>
        <w:tblLayout w:type="autofit"/>
        <w:tblCellMar>
          <w:top w:w="0" w:type="dxa"/>
          <w:left w:w="0" w:type="dxa"/>
          <w:bottom w:w="0" w:type="dxa"/>
          <w:right w:w="0" w:type="dxa"/>
        </w:tblCellMar>
      </w:tblPr>
      <w:tblGrid>
        <w:gridCol w:w="2487"/>
        <w:gridCol w:w="6237"/>
      </w:tblGrid>
      <w:tr w14:paraId="5837852F">
        <w:tblPrEx>
          <w:shd w:val="clear" w:color="auto" w:fill="FFF1E5"/>
          <w:tblCellMar>
            <w:top w:w="0" w:type="dxa"/>
            <w:left w:w="0" w:type="dxa"/>
            <w:bottom w:w="0" w:type="dxa"/>
            <w:right w:w="0" w:type="dxa"/>
          </w:tblCellMar>
        </w:tblPrEx>
        <w:trPr>
          <w:tblHeader/>
        </w:trPr>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295EA9A4">
            <w:pPr>
              <w:spacing w:after="0" w:line="240" w:lineRule="auto"/>
              <w:rPr>
                <w:rFonts w:eastAsia="Times New Roman" w:asciiTheme="majorBidi" w:hAnsiTheme="majorBidi" w:cstheme="majorBidi"/>
                <w:b/>
                <w:bCs/>
                <w:color w:val="282828"/>
                <w:sz w:val="24"/>
                <w:szCs w:val="24"/>
                <w:lang w:eastAsia="fr-FR"/>
              </w:rPr>
            </w:pPr>
            <w:r>
              <w:rPr>
                <w:rFonts w:eastAsia="Times New Roman" w:asciiTheme="majorBidi" w:hAnsiTheme="majorBidi" w:cstheme="majorBidi"/>
                <w:b/>
                <w:bCs/>
                <w:color w:val="282828"/>
                <w:sz w:val="24"/>
                <w:szCs w:val="24"/>
                <w:lang w:eastAsia="fr-FR"/>
              </w:rPr>
              <w:t>Pronoun Type</w:t>
            </w:r>
          </w:p>
        </w:tc>
        <w:tc>
          <w:tcPr>
            <w:tcW w:w="623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276AC450">
            <w:pPr>
              <w:spacing w:after="0" w:line="240" w:lineRule="auto"/>
              <w:rPr>
                <w:rFonts w:eastAsia="Times New Roman" w:asciiTheme="majorBidi" w:hAnsiTheme="majorBidi" w:cstheme="majorBidi"/>
                <w:b/>
                <w:bCs/>
                <w:color w:val="282828"/>
                <w:sz w:val="24"/>
                <w:szCs w:val="24"/>
                <w:lang w:eastAsia="fr-FR"/>
              </w:rPr>
            </w:pPr>
            <w:r>
              <w:rPr>
                <w:rFonts w:eastAsia="Times New Roman" w:asciiTheme="majorBidi" w:hAnsiTheme="majorBidi" w:cstheme="majorBidi"/>
                <w:b/>
                <w:bCs/>
                <w:color w:val="282828"/>
                <w:sz w:val="24"/>
                <w:szCs w:val="24"/>
                <w:lang w:eastAsia="fr-FR"/>
              </w:rPr>
              <w:t>Examples</w:t>
            </w:r>
          </w:p>
        </w:tc>
      </w:tr>
      <w:tr w14:paraId="61A9FAAE">
        <w:tblPrEx>
          <w:shd w:val="clear" w:color="auto" w:fill="FFF1E5"/>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78C3E441">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Personal Pronouns</w:t>
            </w:r>
          </w:p>
        </w:tc>
        <w:tc>
          <w:tcPr>
            <w:tcW w:w="623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46A56031">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I, you, he, she, it, we, they</w:t>
            </w:r>
          </w:p>
        </w:tc>
      </w:tr>
      <w:tr w14:paraId="63D7A947">
        <w:tblPrEx>
          <w:shd w:val="clear" w:color="auto" w:fill="FFF1E5"/>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5CDF31DF">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Possessive Pronouns</w:t>
            </w:r>
          </w:p>
        </w:tc>
        <w:tc>
          <w:tcPr>
            <w:tcW w:w="623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108F16F1">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mine, yours, his, hers, its, ours, theirs</w:t>
            </w:r>
          </w:p>
        </w:tc>
      </w:tr>
      <w:tr w14:paraId="587C10E3">
        <w:tblPrEx>
          <w:shd w:val="clear" w:color="auto" w:fill="FFF1E5"/>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5AAAA98A">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Reflexive Pronouns</w:t>
            </w:r>
          </w:p>
        </w:tc>
        <w:tc>
          <w:tcPr>
            <w:tcW w:w="623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3433A13">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myself, yourself, himself, herself, itself, ourselves, yourselves, themselves</w:t>
            </w:r>
          </w:p>
        </w:tc>
      </w:tr>
      <w:tr w14:paraId="5279AAE9">
        <w:tblPrEx>
          <w:shd w:val="clear" w:color="auto" w:fill="FFF1E5"/>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70C995ED">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Demonstrative Pronouns</w:t>
            </w:r>
          </w:p>
        </w:tc>
        <w:tc>
          <w:tcPr>
            <w:tcW w:w="623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12FF41A9">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this, that, these, those</w:t>
            </w:r>
          </w:p>
        </w:tc>
      </w:tr>
      <w:tr w14:paraId="19387C60">
        <w:tblPrEx>
          <w:shd w:val="clear" w:color="auto" w:fill="FFF1E5"/>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38485D2F">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Interrogative Pronouns</w:t>
            </w:r>
          </w:p>
        </w:tc>
        <w:tc>
          <w:tcPr>
            <w:tcW w:w="623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ADB4AF7">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who, whom, whose, which, what</w:t>
            </w:r>
          </w:p>
        </w:tc>
      </w:tr>
      <w:tr w14:paraId="739290C7">
        <w:tblPrEx>
          <w:shd w:val="clear" w:color="auto" w:fill="FFF1E5"/>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BE61BD6">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Relative Pronouns</w:t>
            </w:r>
          </w:p>
        </w:tc>
        <w:tc>
          <w:tcPr>
            <w:tcW w:w="623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5DBF127C">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who, whom, whose, which, that</w:t>
            </w:r>
          </w:p>
        </w:tc>
      </w:tr>
      <w:tr w14:paraId="6C75B976">
        <w:tblPrEx>
          <w:shd w:val="clear" w:color="auto" w:fill="FFF1E5"/>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FCAC001">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Indefinite Pronouns</w:t>
            </w:r>
          </w:p>
        </w:tc>
        <w:tc>
          <w:tcPr>
            <w:tcW w:w="623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AB7BCBE">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all, another, any, anybody, anyone, anything, both, each, either, everybody, everyone, everything, few, many, neither, nobody, none, no one, nothing, one, other, several, some, somebody, someone, something, both, few, many, several</w:t>
            </w:r>
          </w:p>
        </w:tc>
      </w:tr>
      <w:tr w14:paraId="67F95659">
        <w:tblPrEx>
          <w:shd w:val="clear" w:color="auto" w:fill="FFF1E5"/>
          <w:tblCellMar>
            <w:top w:w="0" w:type="dxa"/>
            <w:left w:w="0" w:type="dxa"/>
            <w:bottom w:w="0" w:type="dxa"/>
            <w:right w:w="0" w:type="dxa"/>
          </w:tblCellMar>
        </w:tblPrEx>
        <w:tc>
          <w:tcPr>
            <w:tcW w:w="248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3C9C141">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Reciprocal Pronouns</w:t>
            </w:r>
          </w:p>
        </w:tc>
        <w:tc>
          <w:tcPr>
            <w:tcW w:w="6237"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18041812">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each other, one another</w:t>
            </w:r>
          </w:p>
        </w:tc>
      </w:tr>
    </w:tbl>
    <w:p w14:paraId="295488E6">
      <w:pPr>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Verbs</w:t>
      </w:r>
    </w:p>
    <w:p w14:paraId="27A62DB3">
      <w:pPr>
        <w:rPr>
          <w:rFonts w:asciiTheme="majorBidi" w:hAnsiTheme="majorBidi" w:cstheme="majorBidi"/>
          <w:color w:val="000000"/>
          <w:sz w:val="24"/>
          <w:szCs w:val="24"/>
          <w:shd w:val="clear" w:color="auto" w:fill="FFF1E5"/>
          <w:lang w:val="en-US"/>
        </w:rPr>
      </w:pPr>
      <w:r>
        <w:rPr>
          <w:rFonts w:asciiTheme="majorBidi" w:hAnsiTheme="majorBidi" w:cstheme="majorBidi"/>
          <w:color w:val="000000"/>
          <w:sz w:val="24"/>
          <w:szCs w:val="24"/>
          <w:shd w:val="clear" w:color="auto" w:fill="FFF1E5"/>
          <w:lang w:val="en-US"/>
        </w:rPr>
        <w:t xml:space="preserve"> A </w:t>
      </w:r>
      <w:r>
        <w:rPr>
          <w:rFonts w:hint="default" w:asciiTheme="majorBidi" w:hAnsiTheme="majorBidi" w:cstheme="majorBidi"/>
          <w:color w:val="000000"/>
          <w:sz w:val="24"/>
          <w:szCs w:val="24"/>
          <w:shd w:val="clear" w:color="auto" w:fill="FFF1E5"/>
          <w:lang w:val="fr-FR"/>
        </w:rPr>
        <w:t xml:space="preserve">verb is a </w:t>
      </w:r>
      <w:r>
        <w:rPr>
          <w:rFonts w:asciiTheme="majorBidi" w:hAnsiTheme="majorBidi" w:cstheme="majorBidi"/>
          <w:color w:val="000000"/>
          <w:sz w:val="24"/>
          <w:szCs w:val="24"/>
          <w:shd w:val="clear" w:color="auto" w:fill="FFF1E5"/>
          <w:lang w:val="en-US"/>
        </w:rPr>
        <w:t>word used to describe an action, state, or occurrence, and forming the main part of the predicate of a sentence, such as hear, become, happen, run, eat.</w:t>
      </w:r>
    </w:p>
    <w:tbl>
      <w:tblPr>
        <w:tblStyle w:val="6"/>
        <w:tblW w:w="8464" w:type="dxa"/>
        <w:tblInd w:w="0" w:type="dxa"/>
        <w:shd w:val="clear" w:color="auto" w:fill="FFF1E5"/>
        <w:tblLayout w:type="autofit"/>
        <w:tblCellMar>
          <w:top w:w="0" w:type="dxa"/>
          <w:left w:w="0" w:type="dxa"/>
          <w:bottom w:w="0" w:type="dxa"/>
          <w:right w:w="0" w:type="dxa"/>
        </w:tblCellMar>
      </w:tblPr>
      <w:tblGrid>
        <w:gridCol w:w="2510"/>
        <w:gridCol w:w="5954"/>
      </w:tblGrid>
      <w:tr w14:paraId="416E4C2A">
        <w:tblPrEx>
          <w:shd w:val="clear" w:color="auto" w:fill="FFF1E5"/>
          <w:tblCellMar>
            <w:top w:w="0" w:type="dxa"/>
            <w:left w:w="0" w:type="dxa"/>
            <w:bottom w:w="0" w:type="dxa"/>
            <w:right w:w="0" w:type="dxa"/>
          </w:tblCellMar>
        </w:tblPrEx>
        <w:trPr>
          <w:tblHeader/>
        </w:trPr>
        <w:tc>
          <w:tcPr>
            <w:tcW w:w="2510"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610FB65B">
            <w:pPr>
              <w:spacing w:after="0" w:line="240" w:lineRule="auto"/>
              <w:rPr>
                <w:rFonts w:eastAsia="Times New Roman" w:asciiTheme="majorBidi" w:hAnsiTheme="majorBidi" w:cstheme="majorBidi"/>
                <w:b/>
                <w:bCs/>
                <w:color w:val="282828"/>
                <w:sz w:val="24"/>
                <w:szCs w:val="24"/>
                <w:lang w:eastAsia="fr-FR"/>
              </w:rPr>
            </w:pPr>
            <w:r>
              <w:rPr>
                <w:rFonts w:eastAsia="Times New Roman" w:asciiTheme="majorBidi" w:hAnsiTheme="majorBidi" w:cstheme="majorBidi"/>
                <w:b/>
                <w:bCs/>
                <w:color w:val="282828"/>
                <w:sz w:val="24"/>
                <w:szCs w:val="24"/>
                <w:lang w:eastAsia="fr-FR"/>
              </w:rPr>
              <w:t>Verb Type</w:t>
            </w:r>
          </w:p>
        </w:tc>
        <w:tc>
          <w:tcPr>
            <w:tcW w:w="5954"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5A18DB54">
            <w:pPr>
              <w:spacing w:after="0" w:line="240" w:lineRule="auto"/>
              <w:rPr>
                <w:rFonts w:eastAsia="Times New Roman" w:asciiTheme="majorBidi" w:hAnsiTheme="majorBidi" w:cstheme="majorBidi"/>
                <w:b/>
                <w:bCs/>
                <w:color w:val="282828"/>
                <w:sz w:val="24"/>
                <w:szCs w:val="24"/>
                <w:lang w:eastAsia="fr-FR"/>
              </w:rPr>
            </w:pPr>
            <w:r>
              <w:rPr>
                <w:rFonts w:eastAsia="Times New Roman" w:asciiTheme="majorBidi" w:hAnsiTheme="majorBidi" w:cstheme="majorBidi"/>
                <w:b/>
                <w:bCs/>
                <w:color w:val="282828"/>
                <w:sz w:val="24"/>
                <w:szCs w:val="24"/>
                <w:lang w:eastAsia="fr-FR"/>
              </w:rPr>
              <w:t>Examples</w:t>
            </w:r>
          </w:p>
        </w:tc>
      </w:tr>
      <w:tr w14:paraId="56911F2D">
        <w:tblPrEx>
          <w:shd w:val="clear" w:color="auto" w:fill="FFF1E5"/>
          <w:tblCellMar>
            <w:top w:w="0" w:type="dxa"/>
            <w:left w:w="0" w:type="dxa"/>
            <w:bottom w:w="0" w:type="dxa"/>
            <w:right w:w="0" w:type="dxa"/>
          </w:tblCellMar>
        </w:tblPrEx>
        <w:tc>
          <w:tcPr>
            <w:tcW w:w="2510"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545C5D73">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Action Verbs</w:t>
            </w:r>
          </w:p>
        </w:tc>
        <w:tc>
          <w:tcPr>
            <w:tcW w:w="5954"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61D63534">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run, jump, eat, write, sing</w:t>
            </w:r>
          </w:p>
        </w:tc>
      </w:tr>
      <w:tr w14:paraId="6209C0A2">
        <w:tblPrEx>
          <w:shd w:val="clear" w:color="auto" w:fill="FFF1E5"/>
          <w:tblCellMar>
            <w:top w:w="0" w:type="dxa"/>
            <w:left w:w="0" w:type="dxa"/>
            <w:bottom w:w="0" w:type="dxa"/>
            <w:right w:w="0" w:type="dxa"/>
          </w:tblCellMar>
        </w:tblPrEx>
        <w:tc>
          <w:tcPr>
            <w:tcW w:w="2510"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1D4175CB">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Linking Verbs</w:t>
            </w:r>
          </w:p>
        </w:tc>
        <w:tc>
          <w:tcPr>
            <w:tcW w:w="5954"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16EAA74E">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am, is, are, was, were, appear, seem, become, feel, look, sound, taste, smell</w:t>
            </w:r>
          </w:p>
        </w:tc>
      </w:tr>
      <w:tr w14:paraId="0302948F">
        <w:tblPrEx>
          <w:shd w:val="clear" w:color="auto" w:fill="FFF1E5"/>
          <w:tblCellMar>
            <w:top w:w="0" w:type="dxa"/>
            <w:left w:w="0" w:type="dxa"/>
            <w:bottom w:w="0" w:type="dxa"/>
            <w:right w:w="0" w:type="dxa"/>
          </w:tblCellMar>
        </w:tblPrEx>
        <w:tc>
          <w:tcPr>
            <w:tcW w:w="2510"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64F26109">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Helping Verbs</w:t>
            </w:r>
          </w:p>
        </w:tc>
        <w:tc>
          <w:tcPr>
            <w:tcW w:w="5954"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10CC359F">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can, could, will, would, shall, should, may, might, must, have, has, had, do, does, did</w:t>
            </w:r>
          </w:p>
        </w:tc>
      </w:tr>
      <w:tr w14:paraId="14E0E6D8">
        <w:tblPrEx>
          <w:shd w:val="clear" w:color="auto" w:fill="FFF1E5"/>
          <w:tblCellMar>
            <w:top w:w="0" w:type="dxa"/>
            <w:left w:w="0" w:type="dxa"/>
            <w:bottom w:w="0" w:type="dxa"/>
            <w:right w:w="0" w:type="dxa"/>
          </w:tblCellMar>
        </w:tblPrEx>
        <w:tc>
          <w:tcPr>
            <w:tcW w:w="2510"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6D190178">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Modal Verbs</w:t>
            </w:r>
          </w:p>
        </w:tc>
        <w:tc>
          <w:tcPr>
            <w:tcW w:w="5954"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54F952C1">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can, could, will, would, shall, should, may, might, must</w:t>
            </w:r>
          </w:p>
        </w:tc>
      </w:tr>
      <w:tr w14:paraId="4E658D9E">
        <w:tblPrEx>
          <w:shd w:val="clear" w:color="auto" w:fill="FFF1E5"/>
          <w:tblCellMar>
            <w:top w:w="0" w:type="dxa"/>
            <w:left w:w="0" w:type="dxa"/>
            <w:bottom w:w="0" w:type="dxa"/>
            <w:right w:w="0" w:type="dxa"/>
          </w:tblCellMar>
        </w:tblPrEx>
        <w:tc>
          <w:tcPr>
            <w:tcW w:w="2510"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6527BECA">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Transitive Verbs</w:t>
            </w:r>
          </w:p>
        </w:tc>
        <w:tc>
          <w:tcPr>
            <w:tcW w:w="5954"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1CEE162A">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carry, build, eat, write, teach</w:t>
            </w:r>
          </w:p>
        </w:tc>
      </w:tr>
      <w:tr w14:paraId="1ABA31A5">
        <w:tblPrEx>
          <w:shd w:val="clear" w:color="auto" w:fill="FFF1E5"/>
          <w:tblCellMar>
            <w:top w:w="0" w:type="dxa"/>
            <w:left w:w="0" w:type="dxa"/>
            <w:bottom w:w="0" w:type="dxa"/>
            <w:right w:w="0" w:type="dxa"/>
          </w:tblCellMar>
        </w:tblPrEx>
        <w:tc>
          <w:tcPr>
            <w:tcW w:w="2510"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08EBD612">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Intransitive Verbs</w:t>
            </w:r>
          </w:p>
        </w:tc>
        <w:tc>
          <w:tcPr>
            <w:tcW w:w="5954"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0A229DEF">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arrive, exist, sleep, laugh</w:t>
            </w:r>
          </w:p>
        </w:tc>
      </w:tr>
      <w:tr w14:paraId="02B3A7F6">
        <w:tblPrEx>
          <w:shd w:val="clear" w:color="auto" w:fill="FFF1E5"/>
          <w:tblCellMar>
            <w:top w:w="0" w:type="dxa"/>
            <w:left w:w="0" w:type="dxa"/>
            <w:bottom w:w="0" w:type="dxa"/>
            <w:right w:w="0" w:type="dxa"/>
          </w:tblCellMar>
        </w:tblPrEx>
        <w:tc>
          <w:tcPr>
            <w:tcW w:w="2510"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7D140659">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Regular Verbs</w:t>
            </w:r>
          </w:p>
        </w:tc>
        <w:tc>
          <w:tcPr>
            <w:tcW w:w="5954"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23D61E94">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walk, talk, play, watch</w:t>
            </w:r>
          </w:p>
        </w:tc>
      </w:tr>
      <w:tr w14:paraId="1145BCA7">
        <w:tblPrEx>
          <w:shd w:val="clear" w:color="auto" w:fill="FFF1E5"/>
          <w:tblCellMar>
            <w:top w:w="0" w:type="dxa"/>
            <w:left w:w="0" w:type="dxa"/>
            <w:bottom w:w="0" w:type="dxa"/>
            <w:right w:w="0" w:type="dxa"/>
          </w:tblCellMar>
        </w:tblPrEx>
        <w:tc>
          <w:tcPr>
            <w:tcW w:w="2510"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1D02CAC4">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Irregular Verbs</w:t>
            </w:r>
          </w:p>
        </w:tc>
        <w:tc>
          <w:tcPr>
            <w:tcW w:w="5954"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341C4624">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go, have, be, see, swim, eat</w:t>
            </w:r>
          </w:p>
        </w:tc>
      </w:tr>
      <w:tr w14:paraId="26644CE6">
        <w:tblPrEx>
          <w:shd w:val="clear" w:color="auto" w:fill="FFF1E5"/>
          <w:tblCellMar>
            <w:top w:w="0" w:type="dxa"/>
            <w:left w:w="0" w:type="dxa"/>
            <w:bottom w:w="0" w:type="dxa"/>
            <w:right w:w="0" w:type="dxa"/>
          </w:tblCellMar>
        </w:tblPrEx>
        <w:tc>
          <w:tcPr>
            <w:tcW w:w="2510"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4B562678">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Phrasal Verbs</w:t>
            </w:r>
          </w:p>
        </w:tc>
        <w:tc>
          <w:tcPr>
            <w:tcW w:w="5954"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6D8D03E3">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look up, give in, turn off</w:t>
            </w:r>
          </w:p>
        </w:tc>
      </w:tr>
      <w:tr w14:paraId="7EB3A670">
        <w:tblPrEx>
          <w:shd w:val="clear" w:color="auto" w:fill="FFF1E5"/>
          <w:tblCellMar>
            <w:top w:w="0" w:type="dxa"/>
            <w:left w:w="0" w:type="dxa"/>
            <w:bottom w:w="0" w:type="dxa"/>
            <w:right w:w="0" w:type="dxa"/>
          </w:tblCellMar>
        </w:tblPrEx>
        <w:tc>
          <w:tcPr>
            <w:tcW w:w="2510"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307A7C4A">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Infinitive Verbs</w:t>
            </w:r>
          </w:p>
        </w:tc>
        <w:tc>
          <w:tcPr>
            <w:tcW w:w="5954"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559B6E50">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to run, to eat, to study</w:t>
            </w:r>
          </w:p>
        </w:tc>
      </w:tr>
      <w:tr w14:paraId="59C8EDD8">
        <w:tblPrEx>
          <w:shd w:val="clear" w:color="auto" w:fill="FFF1E5"/>
          <w:tblCellMar>
            <w:top w:w="0" w:type="dxa"/>
            <w:left w:w="0" w:type="dxa"/>
            <w:bottom w:w="0" w:type="dxa"/>
            <w:right w:w="0" w:type="dxa"/>
          </w:tblCellMar>
        </w:tblPrEx>
        <w:tc>
          <w:tcPr>
            <w:tcW w:w="2510"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106F3FA7">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Gerunds</w:t>
            </w:r>
          </w:p>
        </w:tc>
        <w:tc>
          <w:tcPr>
            <w:tcW w:w="5954" w:type="dxa"/>
            <w:tcBorders>
              <w:top w:val="single" w:color="D1D1D1" w:sz="4" w:space="0"/>
              <w:left w:val="single" w:color="D1D1D1" w:sz="4" w:space="0"/>
              <w:bottom w:val="single" w:color="D1D1D1" w:sz="4" w:space="0"/>
              <w:right w:val="single" w:color="D1D1D1" w:sz="4" w:space="0"/>
            </w:tcBorders>
            <w:shd w:val="clear" w:color="auto" w:fill="FFF1E5"/>
            <w:tcMar>
              <w:top w:w="60" w:type="dxa"/>
              <w:left w:w="100" w:type="dxa"/>
              <w:bottom w:w="60" w:type="dxa"/>
              <w:right w:w="100" w:type="dxa"/>
            </w:tcMar>
            <w:vAlign w:val="bottom"/>
          </w:tcPr>
          <w:p w14:paraId="4EA573A4">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running, eating, studying</w:t>
            </w:r>
          </w:p>
        </w:tc>
      </w:tr>
    </w:tbl>
    <w:p w14:paraId="254CBC5A">
      <w:pPr>
        <w:shd w:val="clear" w:color="auto" w:fill="FFF1E5"/>
        <w:spacing w:after="150" w:line="240" w:lineRule="auto"/>
        <w:textAlignment w:val="baseline"/>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 </w:t>
      </w:r>
    </w:p>
    <w:p w14:paraId="06D45D7E">
      <w:pPr>
        <w:numPr>
          <w:ilvl w:val="0"/>
          <w:numId w:val="1"/>
        </w:numPr>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Adjectives</w:t>
      </w:r>
    </w:p>
    <w:p w14:paraId="68E26509">
      <w:pPr>
        <w:numPr>
          <w:numId w:val="0"/>
        </w:numPr>
        <w:rPr>
          <w:rFonts w:asciiTheme="majorBidi" w:hAnsiTheme="majorBidi" w:cstheme="majorBidi"/>
          <w:color w:val="000000"/>
          <w:sz w:val="24"/>
          <w:szCs w:val="24"/>
          <w:shd w:val="clear" w:color="auto" w:fill="FFF1E5"/>
        </w:rPr>
      </w:pPr>
      <w:r>
        <w:rPr>
          <w:rFonts w:asciiTheme="majorBidi" w:hAnsiTheme="majorBidi" w:cstheme="majorBidi"/>
          <w:sz w:val="24"/>
          <w:szCs w:val="24"/>
          <w:lang w:val="en-US" w:bidi="ar-DZ"/>
        </w:rPr>
        <w:t xml:space="preserve"> </w:t>
      </w:r>
      <w:r>
        <w:rPr>
          <w:rFonts w:asciiTheme="majorBidi" w:hAnsiTheme="majorBidi" w:cstheme="majorBidi"/>
          <w:color w:val="000000"/>
          <w:sz w:val="24"/>
          <w:szCs w:val="24"/>
          <w:shd w:val="clear" w:color="auto" w:fill="FFF1E5"/>
          <w:lang w:val="en-US"/>
        </w:rPr>
        <w:t xml:space="preserve">An adjective is a describing word. </w:t>
      </w:r>
      <w:r>
        <w:rPr>
          <w:rFonts w:asciiTheme="majorBidi" w:hAnsiTheme="majorBidi" w:cstheme="majorBidi"/>
          <w:color w:val="000000"/>
          <w:sz w:val="24"/>
          <w:szCs w:val="24"/>
          <w:shd w:val="clear" w:color="auto" w:fill="FFF1E5"/>
        </w:rPr>
        <w:t>Adjective describes a noun or a pronoun.</w:t>
      </w:r>
    </w:p>
    <w:tbl>
      <w:tblPr>
        <w:tblStyle w:val="6"/>
        <w:tblW w:w="7448" w:type="dxa"/>
        <w:tblInd w:w="0" w:type="dxa"/>
        <w:shd w:val="clear" w:color="auto" w:fill="FFF1E5"/>
        <w:tblLayout w:type="autofit"/>
        <w:tblCellMar>
          <w:top w:w="0" w:type="dxa"/>
          <w:left w:w="0" w:type="dxa"/>
          <w:bottom w:w="0" w:type="dxa"/>
          <w:right w:w="0" w:type="dxa"/>
        </w:tblCellMar>
      </w:tblPr>
      <w:tblGrid>
        <w:gridCol w:w="3196"/>
        <w:gridCol w:w="4252"/>
      </w:tblGrid>
      <w:tr w14:paraId="6FC41E25">
        <w:tblPrEx>
          <w:shd w:val="clear" w:color="auto" w:fill="FFF1E5"/>
          <w:tblCellMar>
            <w:top w:w="0" w:type="dxa"/>
            <w:left w:w="0" w:type="dxa"/>
            <w:bottom w:w="0" w:type="dxa"/>
            <w:right w:w="0" w:type="dxa"/>
          </w:tblCellMar>
        </w:tblPrEx>
        <w:trPr>
          <w:tblHeader/>
        </w:trPr>
        <w:tc>
          <w:tcPr>
            <w:tcW w:w="3196"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5218364E">
            <w:pPr>
              <w:spacing w:after="0" w:line="240" w:lineRule="auto"/>
              <w:rPr>
                <w:rFonts w:eastAsia="Times New Roman" w:asciiTheme="majorBidi" w:hAnsiTheme="majorBidi" w:cstheme="majorBidi"/>
                <w:b/>
                <w:bCs/>
                <w:color w:val="282828"/>
                <w:sz w:val="24"/>
                <w:szCs w:val="24"/>
                <w:lang w:eastAsia="fr-FR"/>
              </w:rPr>
            </w:pPr>
            <w:r>
              <w:rPr>
                <w:rFonts w:eastAsia="Times New Roman" w:asciiTheme="majorBidi" w:hAnsiTheme="majorBidi" w:cstheme="majorBidi"/>
                <w:b/>
                <w:bCs/>
                <w:color w:val="282828"/>
                <w:sz w:val="24"/>
                <w:szCs w:val="24"/>
                <w:lang w:eastAsia="fr-FR"/>
              </w:rPr>
              <w:t>Adjective Type</w:t>
            </w:r>
          </w:p>
        </w:tc>
        <w:tc>
          <w:tcPr>
            <w:tcW w:w="4252"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1D50E995">
            <w:pPr>
              <w:spacing w:after="0" w:line="240" w:lineRule="auto"/>
              <w:rPr>
                <w:rFonts w:eastAsia="Times New Roman" w:asciiTheme="majorBidi" w:hAnsiTheme="majorBidi" w:cstheme="majorBidi"/>
                <w:b/>
                <w:bCs/>
                <w:color w:val="282828"/>
                <w:sz w:val="24"/>
                <w:szCs w:val="24"/>
                <w:lang w:eastAsia="fr-FR"/>
              </w:rPr>
            </w:pPr>
            <w:r>
              <w:rPr>
                <w:rFonts w:eastAsia="Times New Roman" w:asciiTheme="majorBidi" w:hAnsiTheme="majorBidi" w:cstheme="majorBidi"/>
                <w:b/>
                <w:bCs/>
                <w:color w:val="282828"/>
                <w:sz w:val="24"/>
                <w:szCs w:val="24"/>
                <w:lang w:eastAsia="fr-FR"/>
              </w:rPr>
              <w:t>Examples</w:t>
            </w:r>
          </w:p>
        </w:tc>
      </w:tr>
      <w:tr w14:paraId="364205FA">
        <w:tblPrEx>
          <w:tblCellMar>
            <w:top w:w="0" w:type="dxa"/>
            <w:left w:w="0" w:type="dxa"/>
            <w:bottom w:w="0" w:type="dxa"/>
            <w:right w:w="0" w:type="dxa"/>
          </w:tblCellMar>
        </w:tblPrEx>
        <w:tc>
          <w:tcPr>
            <w:tcW w:w="3196"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265F9B12">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Descriptive Adjectives</w:t>
            </w:r>
          </w:p>
        </w:tc>
        <w:tc>
          <w:tcPr>
            <w:tcW w:w="4252"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47D5A9E6">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tall, blue, happy, delicious</w:t>
            </w:r>
          </w:p>
        </w:tc>
      </w:tr>
      <w:tr w14:paraId="02FEC512">
        <w:tblPrEx>
          <w:shd w:val="clear" w:color="auto" w:fill="FFF1E5"/>
          <w:tblCellMar>
            <w:top w:w="0" w:type="dxa"/>
            <w:left w:w="0" w:type="dxa"/>
            <w:bottom w:w="0" w:type="dxa"/>
            <w:right w:w="0" w:type="dxa"/>
          </w:tblCellMar>
        </w:tblPrEx>
        <w:tc>
          <w:tcPr>
            <w:tcW w:w="3196"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708FE2C9">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Quantitative Adjectives</w:t>
            </w:r>
          </w:p>
        </w:tc>
        <w:tc>
          <w:tcPr>
            <w:tcW w:w="4252"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4F6B68BE">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many, few, some, several, all</w:t>
            </w:r>
          </w:p>
        </w:tc>
      </w:tr>
      <w:tr w14:paraId="4903E445">
        <w:tblPrEx>
          <w:shd w:val="clear" w:color="auto" w:fill="FFF1E5"/>
          <w:tblCellMar>
            <w:top w:w="0" w:type="dxa"/>
            <w:left w:w="0" w:type="dxa"/>
            <w:bottom w:w="0" w:type="dxa"/>
            <w:right w:w="0" w:type="dxa"/>
          </w:tblCellMar>
        </w:tblPrEx>
        <w:tc>
          <w:tcPr>
            <w:tcW w:w="3196"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7B84A133">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Demonstrative Adjectives</w:t>
            </w:r>
          </w:p>
        </w:tc>
        <w:tc>
          <w:tcPr>
            <w:tcW w:w="4252"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10D0F770">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this, that, these, those</w:t>
            </w:r>
          </w:p>
        </w:tc>
      </w:tr>
      <w:tr w14:paraId="468AD492">
        <w:tblPrEx>
          <w:shd w:val="clear" w:color="auto" w:fill="FFF1E5"/>
          <w:tblCellMar>
            <w:top w:w="0" w:type="dxa"/>
            <w:left w:w="0" w:type="dxa"/>
            <w:bottom w:w="0" w:type="dxa"/>
            <w:right w:w="0" w:type="dxa"/>
          </w:tblCellMar>
        </w:tblPrEx>
        <w:tc>
          <w:tcPr>
            <w:tcW w:w="3196"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2F4B4217">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Possessive Adjectives</w:t>
            </w:r>
          </w:p>
        </w:tc>
        <w:tc>
          <w:tcPr>
            <w:tcW w:w="4252"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612F3E81">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my, your, his, her, its, our, their</w:t>
            </w:r>
          </w:p>
        </w:tc>
      </w:tr>
      <w:tr w14:paraId="434D2CD7">
        <w:tblPrEx>
          <w:shd w:val="clear" w:color="auto" w:fill="FFF1E5"/>
          <w:tblCellMar>
            <w:top w:w="0" w:type="dxa"/>
            <w:left w:w="0" w:type="dxa"/>
            <w:bottom w:w="0" w:type="dxa"/>
            <w:right w:w="0" w:type="dxa"/>
          </w:tblCellMar>
        </w:tblPrEx>
        <w:tc>
          <w:tcPr>
            <w:tcW w:w="3196"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97EE537">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Interrogative Adjectives</w:t>
            </w:r>
          </w:p>
        </w:tc>
        <w:tc>
          <w:tcPr>
            <w:tcW w:w="4252"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7128E2EF">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which, what, whose</w:t>
            </w:r>
          </w:p>
        </w:tc>
      </w:tr>
      <w:tr w14:paraId="3F0629C8">
        <w:tblPrEx>
          <w:shd w:val="clear" w:color="auto" w:fill="FFF1E5"/>
          <w:tblCellMar>
            <w:top w:w="0" w:type="dxa"/>
            <w:left w:w="0" w:type="dxa"/>
            <w:bottom w:w="0" w:type="dxa"/>
            <w:right w:w="0" w:type="dxa"/>
          </w:tblCellMar>
        </w:tblPrEx>
        <w:tc>
          <w:tcPr>
            <w:tcW w:w="3196"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3A9C8A97">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Indefinite Adjectives</w:t>
            </w:r>
          </w:p>
        </w:tc>
        <w:tc>
          <w:tcPr>
            <w:tcW w:w="4252"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126F7B63">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some, any, many, few, several, all</w:t>
            </w:r>
          </w:p>
        </w:tc>
      </w:tr>
      <w:tr w14:paraId="6FE3F04A">
        <w:tblPrEx>
          <w:shd w:val="clear" w:color="auto" w:fill="FFF1E5"/>
          <w:tblCellMar>
            <w:top w:w="0" w:type="dxa"/>
            <w:left w:w="0" w:type="dxa"/>
            <w:bottom w:w="0" w:type="dxa"/>
            <w:right w:w="0" w:type="dxa"/>
          </w:tblCellMar>
        </w:tblPrEx>
        <w:tc>
          <w:tcPr>
            <w:tcW w:w="3196"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42303D09">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Comparative Adjectives</w:t>
            </w:r>
          </w:p>
        </w:tc>
        <w:tc>
          <w:tcPr>
            <w:tcW w:w="4252"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47D0D8B8">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taller, bluer, happier, more delicious</w:t>
            </w:r>
          </w:p>
        </w:tc>
      </w:tr>
      <w:tr w14:paraId="2ECAC6CC">
        <w:tblPrEx>
          <w:shd w:val="clear" w:color="auto" w:fill="FFF1E5"/>
          <w:tblCellMar>
            <w:top w:w="0" w:type="dxa"/>
            <w:left w:w="0" w:type="dxa"/>
            <w:bottom w:w="0" w:type="dxa"/>
            <w:right w:w="0" w:type="dxa"/>
          </w:tblCellMar>
        </w:tblPrEx>
        <w:tc>
          <w:tcPr>
            <w:tcW w:w="3196"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1ED39DE">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Superlative Adjectives</w:t>
            </w:r>
          </w:p>
        </w:tc>
        <w:tc>
          <w:tcPr>
            <w:tcW w:w="4252"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7C049B1C">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tallest, bluest, happiest, most delicious</w:t>
            </w:r>
          </w:p>
        </w:tc>
      </w:tr>
    </w:tbl>
    <w:p w14:paraId="61752C09">
      <w:pPr>
        <w:pStyle w:val="5"/>
        <w:numPr>
          <w:ilvl w:val="0"/>
          <w:numId w:val="1"/>
        </w:numPr>
        <w:shd w:val="clear" w:color="auto" w:fill="FFF1E5"/>
        <w:spacing w:before="0" w:beforeAutospacing="0" w:after="0" w:afterAutospacing="0"/>
        <w:ind w:left="0" w:leftChars="0" w:firstLine="0" w:firstLineChars="0"/>
        <w:textAlignment w:val="baseline"/>
        <w:rPr>
          <w:rFonts w:asciiTheme="majorBidi" w:hAnsiTheme="majorBidi" w:cstheme="majorBidi"/>
          <w:lang w:val="en-US" w:bidi="ar-DZ"/>
        </w:rPr>
      </w:pPr>
      <w:r>
        <w:rPr>
          <w:rFonts w:asciiTheme="majorBidi" w:hAnsiTheme="majorBidi" w:cstheme="majorBidi"/>
          <w:b/>
          <w:bCs/>
          <w:lang w:val="en-US" w:bidi="ar-DZ"/>
        </w:rPr>
        <w:t>Adverbs</w:t>
      </w:r>
    </w:p>
    <w:p w14:paraId="475BB9EC">
      <w:pPr>
        <w:pStyle w:val="5"/>
        <w:numPr>
          <w:numId w:val="0"/>
        </w:numPr>
        <w:shd w:val="clear" w:color="auto" w:fill="FFF1E5"/>
        <w:spacing w:before="0" w:beforeAutospacing="0" w:after="0" w:afterAutospacing="0"/>
        <w:ind w:leftChars="0"/>
        <w:textAlignment w:val="baseline"/>
        <w:rPr>
          <w:rFonts w:asciiTheme="majorBidi" w:hAnsiTheme="majorBidi" w:cstheme="majorBidi"/>
          <w:color w:val="282828"/>
          <w:lang w:val="en-US"/>
        </w:rPr>
      </w:pPr>
      <w:r>
        <w:rPr>
          <w:rFonts w:asciiTheme="majorBidi" w:hAnsiTheme="majorBidi" w:cstheme="majorBidi"/>
          <w:lang w:val="en-US" w:bidi="ar-DZ"/>
        </w:rPr>
        <w:t xml:space="preserve"> </w:t>
      </w:r>
      <w:r>
        <w:rPr>
          <w:rFonts w:asciiTheme="majorBidi" w:hAnsiTheme="majorBidi" w:cstheme="majorBidi"/>
          <w:color w:val="000000"/>
          <w:lang w:val="en-US"/>
        </w:rPr>
        <w:t>A word that describes a verb, an adjective, another adverb, or a sentence. It tells you about an action, or the way something is done.</w:t>
      </w:r>
    </w:p>
    <w:tbl>
      <w:tblPr>
        <w:tblStyle w:val="6"/>
        <w:tblW w:w="7307" w:type="dxa"/>
        <w:tblInd w:w="0" w:type="dxa"/>
        <w:shd w:val="clear" w:color="auto" w:fill="FFF1E5"/>
        <w:tblLayout w:type="autofit"/>
        <w:tblCellMar>
          <w:top w:w="0" w:type="dxa"/>
          <w:left w:w="0" w:type="dxa"/>
          <w:bottom w:w="0" w:type="dxa"/>
          <w:right w:w="0" w:type="dxa"/>
        </w:tblCellMar>
      </w:tblPr>
      <w:tblGrid>
        <w:gridCol w:w="2629"/>
        <w:gridCol w:w="4678"/>
      </w:tblGrid>
      <w:tr w14:paraId="1D82AC3D">
        <w:tblPrEx>
          <w:shd w:val="clear" w:color="auto" w:fill="FFF1E5"/>
          <w:tblCellMar>
            <w:top w:w="0" w:type="dxa"/>
            <w:left w:w="0" w:type="dxa"/>
            <w:bottom w:w="0" w:type="dxa"/>
            <w:right w:w="0" w:type="dxa"/>
          </w:tblCellMar>
        </w:tblPrEx>
        <w:trPr>
          <w:tblHeader/>
        </w:trPr>
        <w:tc>
          <w:tcPr>
            <w:tcW w:w="2629"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18B2A42A">
            <w:pPr>
              <w:spacing w:after="0" w:line="240" w:lineRule="auto"/>
              <w:rPr>
                <w:rFonts w:eastAsia="Times New Roman" w:asciiTheme="majorBidi" w:hAnsiTheme="majorBidi" w:cstheme="majorBidi"/>
                <w:b/>
                <w:bCs/>
                <w:color w:val="282828"/>
                <w:sz w:val="24"/>
                <w:szCs w:val="24"/>
                <w:lang w:eastAsia="fr-FR"/>
              </w:rPr>
            </w:pPr>
            <w:r>
              <w:rPr>
                <w:rFonts w:eastAsia="Times New Roman" w:asciiTheme="majorBidi" w:hAnsiTheme="majorBidi" w:cstheme="majorBidi"/>
                <w:b/>
                <w:bCs/>
                <w:color w:val="282828"/>
                <w:sz w:val="24"/>
                <w:szCs w:val="24"/>
                <w:lang w:eastAsia="fr-FR"/>
              </w:rPr>
              <w:t>Adverb Type</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18935EE7">
            <w:pPr>
              <w:spacing w:after="0" w:line="240" w:lineRule="auto"/>
              <w:rPr>
                <w:rFonts w:eastAsia="Times New Roman" w:asciiTheme="majorBidi" w:hAnsiTheme="majorBidi" w:cstheme="majorBidi"/>
                <w:b/>
                <w:bCs/>
                <w:color w:val="282828"/>
                <w:sz w:val="24"/>
                <w:szCs w:val="24"/>
                <w:lang w:eastAsia="fr-FR"/>
              </w:rPr>
            </w:pPr>
            <w:r>
              <w:rPr>
                <w:rFonts w:eastAsia="Times New Roman" w:asciiTheme="majorBidi" w:hAnsiTheme="majorBidi" w:cstheme="majorBidi"/>
                <w:b/>
                <w:bCs/>
                <w:color w:val="282828"/>
                <w:sz w:val="24"/>
                <w:szCs w:val="24"/>
                <w:lang w:eastAsia="fr-FR"/>
              </w:rPr>
              <w:t>Examples</w:t>
            </w:r>
          </w:p>
        </w:tc>
      </w:tr>
      <w:tr w14:paraId="5F0C8415">
        <w:tblPrEx>
          <w:shd w:val="clear" w:color="auto" w:fill="FFF1E5"/>
          <w:tblCellMar>
            <w:top w:w="0" w:type="dxa"/>
            <w:left w:w="0" w:type="dxa"/>
            <w:bottom w:w="0" w:type="dxa"/>
            <w:right w:w="0" w:type="dxa"/>
          </w:tblCellMar>
        </w:tblPrEx>
        <w:tc>
          <w:tcPr>
            <w:tcW w:w="2629"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729480C">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Adverbs of Manner</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6366BC46">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quickly, slowly, happily, carefully</w:t>
            </w:r>
          </w:p>
        </w:tc>
      </w:tr>
      <w:tr w14:paraId="15A1F010">
        <w:tblPrEx>
          <w:shd w:val="clear" w:color="auto" w:fill="FFF1E5"/>
          <w:tblCellMar>
            <w:top w:w="0" w:type="dxa"/>
            <w:left w:w="0" w:type="dxa"/>
            <w:bottom w:w="0" w:type="dxa"/>
            <w:right w:w="0" w:type="dxa"/>
          </w:tblCellMar>
        </w:tblPrEx>
        <w:tc>
          <w:tcPr>
            <w:tcW w:w="2629"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36937F78">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Adverbs of Place</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471380CA">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here, there, everywhere, nowhere</w:t>
            </w:r>
          </w:p>
        </w:tc>
      </w:tr>
      <w:tr w14:paraId="6A47E214">
        <w:tblPrEx>
          <w:tblCellMar>
            <w:top w:w="0" w:type="dxa"/>
            <w:left w:w="0" w:type="dxa"/>
            <w:bottom w:w="0" w:type="dxa"/>
            <w:right w:w="0" w:type="dxa"/>
          </w:tblCellMar>
        </w:tblPrEx>
        <w:tc>
          <w:tcPr>
            <w:tcW w:w="2629"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1030A662">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Adverbs of Time</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4986B7EC">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now, later, yesterday, soon</w:t>
            </w:r>
          </w:p>
        </w:tc>
      </w:tr>
      <w:tr w14:paraId="47A96521">
        <w:tblPrEx>
          <w:shd w:val="clear" w:color="auto" w:fill="FFF1E5"/>
          <w:tblCellMar>
            <w:top w:w="0" w:type="dxa"/>
            <w:left w:w="0" w:type="dxa"/>
            <w:bottom w:w="0" w:type="dxa"/>
            <w:right w:w="0" w:type="dxa"/>
          </w:tblCellMar>
        </w:tblPrEx>
        <w:tc>
          <w:tcPr>
            <w:tcW w:w="2629"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14D62ACB">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Adverbs of Frequency</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7896926D">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always, often, sometimes, rarely, never</w:t>
            </w:r>
          </w:p>
        </w:tc>
      </w:tr>
      <w:tr w14:paraId="58DDFA6F">
        <w:tblPrEx>
          <w:shd w:val="clear" w:color="auto" w:fill="FFF1E5"/>
          <w:tblCellMar>
            <w:top w:w="0" w:type="dxa"/>
            <w:left w:w="0" w:type="dxa"/>
            <w:bottom w:w="0" w:type="dxa"/>
            <w:right w:w="0" w:type="dxa"/>
          </w:tblCellMar>
        </w:tblPrEx>
        <w:tc>
          <w:tcPr>
            <w:tcW w:w="2629"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4E70B110">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Adverbs of Degree</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0FBDF06">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very, too, quite, almost, absolutely</w:t>
            </w:r>
          </w:p>
        </w:tc>
      </w:tr>
      <w:tr w14:paraId="1B09F10E">
        <w:tblPrEx>
          <w:shd w:val="clear" w:color="auto" w:fill="FFF1E5"/>
          <w:tblCellMar>
            <w:top w:w="0" w:type="dxa"/>
            <w:left w:w="0" w:type="dxa"/>
            <w:bottom w:w="0" w:type="dxa"/>
            <w:right w:w="0" w:type="dxa"/>
          </w:tblCellMar>
        </w:tblPrEx>
        <w:tc>
          <w:tcPr>
            <w:tcW w:w="2629"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13F36232">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Interrogative Adverbs</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54B73F81">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how, when, where, why</w:t>
            </w:r>
          </w:p>
        </w:tc>
      </w:tr>
      <w:tr w14:paraId="3797FDAA">
        <w:tblPrEx>
          <w:shd w:val="clear" w:color="auto" w:fill="FFF1E5"/>
          <w:tblCellMar>
            <w:top w:w="0" w:type="dxa"/>
            <w:left w:w="0" w:type="dxa"/>
            <w:bottom w:w="0" w:type="dxa"/>
            <w:right w:w="0" w:type="dxa"/>
          </w:tblCellMar>
        </w:tblPrEx>
        <w:tc>
          <w:tcPr>
            <w:tcW w:w="2629"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3F371FE0">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Relative Adverbs</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534A15A4">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when, where, why</w:t>
            </w:r>
          </w:p>
        </w:tc>
      </w:tr>
      <w:tr w14:paraId="10F7EDC8">
        <w:tblPrEx>
          <w:shd w:val="clear" w:color="auto" w:fill="FFF1E5"/>
          <w:tblCellMar>
            <w:top w:w="0" w:type="dxa"/>
            <w:left w:w="0" w:type="dxa"/>
            <w:bottom w:w="0" w:type="dxa"/>
            <w:right w:w="0" w:type="dxa"/>
          </w:tblCellMar>
        </w:tblPrEx>
        <w:tc>
          <w:tcPr>
            <w:tcW w:w="2629"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44F3F486">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Conjunctive Adverbs</w:t>
            </w:r>
          </w:p>
        </w:tc>
        <w:tc>
          <w:tcPr>
            <w:tcW w:w="4678"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61C4738">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however, therefore, meanwhile</w:t>
            </w:r>
          </w:p>
        </w:tc>
      </w:tr>
    </w:tbl>
    <w:p w14:paraId="5832403E">
      <w:pPr>
        <w:numPr>
          <w:ilvl w:val="0"/>
          <w:numId w:val="1"/>
        </w:numPr>
        <w:ind w:left="0" w:leftChars="0" w:firstLine="0" w:firstLineChars="0"/>
        <w:rPr>
          <w:rFonts w:hint="default" w:asciiTheme="majorBidi" w:hAnsiTheme="majorBidi" w:cstheme="majorBidi"/>
          <w:b/>
          <w:bCs/>
          <w:sz w:val="24"/>
          <w:szCs w:val="24"/>
          <w:lang w:val="fr-FR" w:bidi="ar-DZ"/>
        </w:rPr>
      </w:pPr>
      <w:r>
        <w:rPr>
          <w:rFonts w:asciiTheme="majorBidi" w:hAnsiTheme="majorBidi" w:cstheme="majorBidi"/>
          <w:b/>
          <w:bCs/>
          <w:sz w:val="24"/>
          <w:szCs w:val="24"/>
          <w:lang w:val="en-US" w:bidi="ar-DZ"/>
        </w:rPr>
        <w:t>Preposition</w:t>
      </w:r>
      <w:r>
        <w:rPr>
          <w:rFonts w:hint="default" w:asciiTheme="majorBidi" w:hAnsiTheme="majorBidi" w:cstheme="majorBidi"/>
          <w:b/>
          <w:bCs/>
          <w:sz w:val="24"/>
          <w:szCs w:val="24"/>
          <w:lang w:val="fr-FR" w:bidi="ar-DZ"/>
        </w:rPr>
        <w:t>s</w:t>
      </w:r>
    </w:p>
    <w:p w14:paraId="082F5B64">
      <w:pPr>
        <w:numPr>
          <w:numId w:val="0"/>
        </w:numPr>
        <w:ind w:leftChars="0"/>
        <w:rPr>
          <w:rFonts w:asciiTheme="majorBidi" w:hAnsiTheme="majorBidi" w:cstheme="majorBidi"/>
          <w:color w:val="282828"/>
          <w:sz w:val="24"/>
          <w:szCs w:val="24"/>
          <w:shd w:val="clear" w:color="auto" w:fill="FFF1E5"/>
          <w:lang w:val="en-US"/>
        </w:rPr>
      </w:pPr>
      <w:r>
        <w:rPr>
          <w:rFonts w:asciiTheme="majorBidi" w:hAnsiTheme="majorBidi" w:cstheme="majorBidi"/>
          <w:sz w:val="24"/>
          <w:szCs w:val="24"/>
          <w:lang w:val="en-US" w:bidi="ar-DZ"/>
        </w:rPr>
        <w:t xml:space="preserve"> </w:t>
      </w:r>
      <w:r>
        <w:rPr>
          <w:rFonts w:asciiTheme="majorBidi" w:hAnsiTheme="majorBidi" w:cstheme="majorBidi"/>
          <w:color w:val="282828"/>
          <w:sz w:val="24"/>
          <w:szCs w:val="24"/>
          <w:shd w:val="clear" w:color="auto" w:fill="FFF1E5"/>
          <w:lang w:val="en-US"/>
        </w:rPr>
        <w:t xml:space="preserve">A preposition is a word that connects </w:t>
      </w:r>
      <w:r>
        <w:rPr>
          <w:rFonts w:hint="default" w:asciiTheme="majorBidi" w:hAnsiTheme="majorBidi" w:cstheme="majorBidi"/>
          <w:color w:val="282828"/>
          <w:sz w:val="24"/>
          <w:szCs w:val="24"/>
          <w:shd w:val="clear" w:color="auto" w:fill="FFF1E5"/>
          <w:lang w:val="fr-FR"/>
        </w:rPr>
        <w:t>a noun</w:t>
      </w:r>
      <w:r>
        <w:rPr>
          <w:rFonts w:asciiTheme="majorBidi" w:hAnsiTheme="majorBidi" w:cstheme="majorBidi"/>
          <w:color w:val="282828"/>
          <w:sz w:val="24"/>
          <w:szCs w:val="24"/>
          <w:shd w:val="clear" w:color="auto" w:fill="FFF1E5"/>
          <w:lang w:val="en-US"/>
        </w:rPr>
        <w:t xml:space="preserve"> with</w:t>
      </w:r>
      <w:r>
        <w:rPr>
          <w:rFonts w:hint="default" w:asciiTheme="majorBidi" w:hAnsiTheme="majorBidi" w:cstheme="majorBidi"/>
          <w:color w:val="282828"/>
          <w:sz w:val="24"/>
          <w:szCs w:val="24"/>
          <w:shd w:val="clear" w:color="auto" w:fill="FFF1E5"/>
          <w:lang w:val="fr-FR"/>
        </w:rPr>
        <w:t xml:space="preserve"> the other parts of a sentence</w:t>
      </w:r>
      <w:r>
        <w:rPr>
          <w:rFonts w:asciiTheme="majorBidi" w:hAnsiTheme="majorBidi" w:cstheme="majorBidi"/>
          <w:color w:val="282828"/>
          <w:sz w:val="24"/>
          <w:szCs w:val="24"/>
          <w:shd w:val="clear" w:color="auto" w:fill="FFF1E5"/>
          <w:lang w:val="en-US"/>
        </w:rPr>
        <w:t>, showing how they are related.</w:t>
      </w:r>
    </w:p>
    <w:tbl>
      <w:tblPr>
        <w:tblStyle w:val="6"/>
        <w:tblW w:w="8724" w:type="dxa"/>
        <w:tblInd w:w="0" w:type="dxa"/>
        <w:shd w:val="clear" w:color="auto" w:fill="FFF1E5"/>
        <w:tblLayout w:type="autofit"/>
        <w:tblCellMar>
          <w:top w:w="0" w:type="dxa"/>
          <w:left w:w="0" w:type="dxa"/>
          <w:bottom w:w="0" w:type="dxa"/>
          <w:right w:w="0" w:type="dxa"/>
        </w:tblCellMar>
      </w:tblPr>
      <w:tblGrid>
        <w:gridCol w:w="2144"/>
        <w:gridCol w:w="6580"/>
      </w:tblGrid>
      <w:tr w14:paraId="7EC46AF1">
        <w:tblPrEx>
          <w:shd w:val="clear" w:color="auto" w:fill="FFF1E5"/>
          <w:tblCellMar>
            <w:top w:w="0" w:type="dxa"/>
            <w:left w:w="0" w:type="dxa"/>
            <w:bottom w:w="0" w:type="dxa"/>
            <w:right w:w="0" w:type="dxa"/>
          </w:tblCellMar>
        </w:tblPrEx>
        <w:trPr>
          <w:tblHeader/>
        </w:trPr>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76F563E7">
            <w:pPr>
              <w:spacing w:after="0" w:line="240" w:lineRule="auto"/>
              <w:rPr>
                <w:rFonts w:eastAsia="Times New Roman" w:asciiTheme="majorBidi" w:hAnsiTheme="majorBidi" w:cstheme="majorBidi"/>
                <w:b/>
                <w:bCs/>
                <w:color w:val="282828"/>
                <w:sz w:val="24"/>
                <w:szCs w:val="24"/>
                <w:lang w:eastAsia="fr-FR"/>
              </w:rPr>
            </w:pPr>
            <w:r>
              <w:rPr>
                <w:rFonts w:eastAsia="Times New Roman" w:asciiTheme="majorBidi" w:hAnsiTheme="majorBidi" w:cstheme="majorBidi"/>
                <w:b/>
                <w:bCs/>
                <w:color w:val="282828"/>
                <w:sz w:val="24"/>
                <w:szCs w:val="24"/>
                <w:lang w:eastAsia="fr-FR"/>
              </w:rPr>
              <w:t>Type</w:t>
            </w:r>
          </w:p>
        </w:tc>
        <w:tc>
          <w:tcPr>
            <w:tcW w:w="6580"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0C31D1B">
            <w:pPr>
              <w:spacing w:after="0" w:line="240" w:lineRule="auto"/>
              <w:rPr>
                <w:rFonts w:eastAsia="Times New Roman" w:asciiTheme="majorBidi" w:hAnsiTheme="majorBidi" w:cstheme="majorBidi"/>
                <w:b/>
                <w:bCs/>
                <w:color w:val="282828"/>
                <w:sz w:val="24"/>
                <w:szCs w:val="24"/>
                <w:lang w:eastAsia="fr-FR"/>
              </w:rPr>
            </w:pPr>
            <w:r>
              <w:rPr>
                <w:rFonts w:eastAsia="Times New Roman" w:asciiTheme="majorBidi" w:hAnsiTheme="majorBidi" w:cstheme="majorBidi"/>
                <w:b/>
                <w:bCs/>
                <w:color w:val="282828"/>
                <w:sz w:val="24"/>
                <w:szCs w:val="24"/>
                <w:lang w:eastAsia="fr-FR"/>
              </w:rPr>
              <w:t>Examples</w:t>
            </w:r>
          </w:p>
        </w:tc>
      </w:tr>
      <w:tr w14:paraId="59F1E77D">
        <w:tblPrEx>
          <w:tblCellMar>
            <w:top w:w="0" w:type="dxa"/>
            <w:left w:w="0" w:type="dxa"/>
            <w:bottom w:w="0" w:type="dxa"/>
            <w:right w:w="0" w:type="dxa"/>
          </w:tblCellMar>
        </w:tblPrEx>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6CB37EA4">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Prepositions of Place</w:t>
            </w:r>
          </w:p>
        </w:tc>
        <w:tc>
          <w:tcPr>
            <w:tcW w:w="6580"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3BBBEB34">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above, across, against, along, among, around, at, before, behind, below, beneath, beside, between, beyond, by, in, into, near, on, over, through, under, with</w:t>
            </w:r>
          </w:p>
        </w:tc>
      </w:tr>
      <w:tr w14:paraId="59E24DDC">
        <w:tblPrEx>
          <w:tblCellMar>
            <w:top w:w="0" w:type="dxa"/>
            <w:left w:w="0" w:type="dxa"/>
            <w:bottom w:w="0" w:type="dxa"/>
            <w:right w:w="0" w:type="dxa"/>
          </w:tblCellMar>
        </w:tblPrEx>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5A45E609">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Prepositions of Time</w:t>
            </w:r>
          </w:p>
        </w:tc>
        <w:tc>
          <w:tcPr>
            <w:tcW w:w="6580"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28CD380A">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after, before, during, for, from, in, on, over, through, to, until, with</w:t>
            </w:r>
          </w:p>
        </w:tc>
      </w:tr>
      <w:tr w14:paraId="24EE00A9">
        <w:tblPrEx>
          <w:tblCellMar>
            <w:top w:w="0" w:type="dxa"/>
            <w:left w:w="0" w:type="dxa"/>
            <w:bottom w:w="0" w:type="dxa"/>
            <w:right w:w="0" w:type="dxa"/>
          </w:tblCellMar>
        </w:tblPrEx>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8B6B6D2">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Prepositions of Direction</w:t>
            </w:r>
          </w:p>
        </w:tc>
        <w:tc>
          <w:tcPr>
            <w:tcW w:w="6580"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2418367F">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across, along, around, behind, beyond, into, through, to</w:t>
            </w:r>
          </w:p>
        </w:tc>
      </w:tr>
      <w:tr w14:paraId="05DBA6E1">
        <w:tblPrEx>
          <w:shd w:val="clear" w:color="auto" w:fill="FFF1E5"/>
          <w:tblCellMar>
            <w:top w:w="0" w:type="dxa"/>
            <w:left w:w="0" w:type="dxa"/>
            <w:bottom w:w="0" w:type="dxa"/>
            <w:right w:w="0" w:type="dxa"/>
          </w:tblCellMar>
        </w:tblPrEx>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27287078">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Prepositions of Agent/Instrument</w:t>
            </w:r>
          </w:p>
        </w:tc>
        <w:tc>
          <w:tcPr>
            <w:tcW w:w="6580"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1F5D1E02">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by, with</w:t>
            </w:r>
          </w:p>
        </w:tc>
      </w:tr>
      <w:tr w14:paraId="494374B2">
        <w:tblPrEx>
          <w:tblCellMar>
            <w:top w:w="0" w:type="dxa"/>
            <w:left w:w="0" w:type="dxa"/>
            <w:bottom w:w="0" w:type="dxa"/>
            <w:right w:w="0" w:type="dxa"/>
          </w:tblCellMar>
        </w:tblPrEx>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6F132898">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Prepositions of Manner</w:t>
            </w:r>
          </w:p>
        </w:tc>
        <w:tc>
          <w:tcPr>
            <w:tcW w:w="6580"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DAB15EF">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like, unlike, after, as</w:t>
            </w:r>
          </w:p>
        </w:tc>
      </w:tr>
      <w:tr w14:paraId="1EC5F6BD">
        <w:tblPrEx>
          <w:shd w:val="clear" w:color="auto" w:fill="FFF1E5"/>
          <w:tblCellMar>
            <w:top w:w="0" w:type="dxa"/>
            <w:left w:w="0" w:type="dxa"/>
            <w:bottom w:w="0" w:type="dxa"/>
            <w:right w:w="0" w:type="dxa"/>
          </w:tblCellMar>
        </w:tblPrEx>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560B3C79">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Prepositions of Purpose</w:t>
            </w:r>
          </w:p>
        </w:tc>
        <w:tc>
          <w:tcPr>
            <w:tcW w:w="6580"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6E722DA0">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for, to, in order to</w:t>
            </w:r>
          </w:p>
        </w:tc>
      </w:tr>
      <w:tr w14:paraId="44D17D5A">
        <w:tblPrEx>
          <w:tblCellMar>
            <w:top w:w="0" w:type="dxa"/>
            <w:left w:w="0" w:type="dxa"/>
            <w:bottom w:w="0" w:type="dxa"/>
            <w:right w:w="0" w:type="dxa"/>
          </w:tblCellMar>
        </w:tblPrEx>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20569758">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Prepositions of Source/Origin</w:t>
            </w:r>
          </w:p>
        </w:tc>
        <w:tc>
          <w:tcPr>
            <w:tcW w:w="6580"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1D270916">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from, out of</w:t>
            </w:r>
          </w:p>
        </w:tc>
      </w:tr>
    </w:tbl>
    <w:p w14:paraId="3ECEC1C4">
      <w:pPr>
        <w:numPr>
          <w:ilvl w:val="0"/>
          <w:numId w:val="1"/>
        </w:numPr>
        <w:ind w:left="0" w:leftChars="0" w:firstLine="0" w:firstLineChars="0"/>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Conjunctions</w:t>
      </w:r>
    </w:p>
    <w:p w14:paraId="69FDE4BB">
      <w:pPr>
        <w:numPr>
          <w:numId w:val="0"/>
        </w:numPr>
        <w:ind w:leftChars="0"/>
        <w:rPr>
          <w:rFonts w:asciiTheme="majorBidi" w:hAnsiTheme="majorBidi" w:cstheme="majorBidi"/>
          <w:color w:val="000000"/>
          <w:sz w:val="24"/>
          <w:szCs w:val="24"/>
          <w:shd w:val="clear" w:color="auto" w:fill="FFF1E5"/>
          <w:lang w:val="en-US"/>
        </w:rPr>
      </w:pPr>
      <w:r>
        <w:rPr>
          <w:rFonts w:asciiTheme="majorBidi" w:hAnsiTheme="majorBidi" w:cstheme="majorBidi"/>
          <w:color w:val="000000"/>
          <w:sz w:val="24"/>
          <w:szCs w:val="24"/>
          <w:shd w:val="clear" w:color="auto" w:fill="FFF1E5"/>
          <w:lang w:val="en-US"/>
        </w:rPr>
        <w:t>A conjunction is a linking word that used to connect clauses or sentences. </w:t>
      </w:r>
    </w:p>
    <w:tbl>
      <w:tblPr>
        <w:tblStyle w:val="6"/>
        <w:tblW w:w="8866" w:type="dxa"/>
        <w:tblInd w:w="0" w:type="dxa"/>
        <w:shd w:val="clear" w:color="auto" w:fill="FFF1E5"/>
        <w:tblLayout w:type="autofit"/>
        <w:tblCellMar>
          <w:top w:w="0" w:type="dxa"/>
          <w:left w:w="0" w:type="dxa"/>
          <w:bottom w:w="0" w:type="dxa"/>
          <w:right w:w="0" w:type="dxa"/>
        </w:tblCellMar>
      </w:tblPr>
      <w:tblGrid>
        <w:gridCol w:w="1701"/>
        <w:gridCol w:w="7165"/>
      </w:tblGrid>
      <w:tr w14:paraId="4591CE08">
        <w:tblPrEx>
          <w:shd w:val="clear" w:color="auto" w:fill="FFF1E5"/>
          <w:tblCellMar>
            <w:top w:w="0" w:type="dxa"/>
            <w:left w:w="0" w:type="dxa"/>
            <w:bottom w:w="0" w:type="dxa"/>
            <w:right w:w="0" w:type="dxa"/>
          </w:tblCellMar>
        </w:tblPrEx>
        <w:trPr>
          <w:tblHeader/>
        </w:trPr>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A75613E">
            <w:pPr>
              <w:spacing w:after="0" w:line="240" w:lineRule="auto"/>
              <w:rPr>
                <w:rFonts w:eastAsia="Times New Roman" w:asciiTheme="majorBidi" w:hAnsiTheme="majorBidi" w:cstheme="majorBidi"/>
                <w:b/>
                <w:bCs/>
                <w:color w:val="282828"/>
                <w:sz w:val="24"/>
                <w:szCs w:val="24"/>
                <w:lang w:eastAsia="fr-FR"/>
              </w:rPr>
            </w:pPr>
            <w:r>
              <w:rPr>
                <w:rFonts w:eastAsia="Times New Roman" w:asciiTheme="majorBidi" w:hAnsiTheme="majorBidi" w:cstheme="majorBidi"/>
                <w:b/>
                <w:bCs/>
                <w:color w:val="282828"/>
                <w:sz w:val="24"/>
                <w:szCs w:val="24"/>
                <w:lang w:eastAsia="fr-FR"/>
              </w:rPr>
              <w:t>Type</w:t>
            </w:r>
          </w:p>
        </w:tc>
        <w:tc>
          <w:tcPr>
            <w:tcW w:w="7165"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7689E899">
            <w:pPr>
              <w:spacing w:after="0" w:line="240" w:lineRule="auto"/>
              <w:rPr>
                <w:rFonts w:eastAsia="Times New Roman" w:asciiTheme="majorBidi" w:hAnsiTheme="majorBidi" w:cstheme="majorBidi"/>
                <w:b/>
                <w:bCs/>
                <w:color w:val="282828"/>
                <w:sz w:val="24"/>
                <w:szCs w:val="24"/>
                <w:lang w:eastAsia="fr-FR"/>
              </w:rPr>
            </w:pPr>
            <w:r>
              <w:rPr>
                <w:rFonts w:eastAsia="Times New Roman" w:asciiTheme="majorBidi" w:hAnsiTheme="majorBidi" w:cstheme="majorBidi"/>
                <w:b/>
                <w:bCs/>
                <w:color w:val="282828"/>
                <w:sz w:val="24"/>
                <w:szCs w:val="24"/>
                <w:lang w:eastAsia="fr-FR"/>
              </w:rPr>
              <w:t>Conjunctions</w:t>
            </w:r>
          </w:p>
        </w:tc>
      </w:tr>
      <w:tr w14:paraId="6EF32BAE">
        <w:tblPrEx>
          <w:shd w:val="clear" w:color="auto" w:fill="FFF1E5"/>
          <w:tblCellMar>
            <w:top w:w="0" w:type="dxa"/>
            <w:left w:w="0" w:type="dxa"/>
            <w:bottom w:w="0" w:type="dxa"/>
            <w:right w:w="0" w:type="dxa"/>
          </w:tblCellMar>
        </w:tblPrEx>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3E3913E8">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Coordinating Conjunctions</w:t>
            </w:r>
          </w:p>
        </w:tc>
        <w:tc>
          <w:tcPr>
            <w:tcW w:w="7165"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79BEADC8">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for, and, nor, but, or, yet, so</w:t>
            </w:r>
          </w:p>
        </w:tc>
      </w:tr>
      <w:tr w14:paraId="07B3DC7D">
        <w:tblPrEx>
          <w:tblCellMar>
            <w:top w:w="0" w:type="dxa"/>
            <w:left w:w="0" w:type="dxa"/>
            <w:bottom w:w="0" w:type="dxa"/>
            <w:right w:w="0" w:type="dxa"/>
          </w:tblCellMar>
        </w:tblPrEx>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1D0F4F91">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Correlative Conjunctions</w:t>
            </w:r>
          </w:p>
        </w:tc>
        <w:tc>
          <w:tcPr>
            <w:tcW w:w="7165"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39FC81E2">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both/and, either/or, neither/nor, not only/but, whether/or</w:t>
            </w:r>
          </w:p>
        </w:tc>
      </w:tr>
      <w:tr w14:paraId="52D8EDD0">
        <w:tblPrEx>
          <w:tblCellMar>
            <w:top w:w="0" w:type="dxa"/>
            <w:left w:w="0" w:type="dxa"/>
            <w:bottom w:w="0" w:type="dxa"/>
            <w:right w:w="0" w:type="dxa"/>
          </w:tblCellMar>
        </w:tblPrEx>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5CC1045B">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Subordinating Conjunctions</w:t>
            </w:r>
          </w:p>
        </w:tc>
        <w:tc>
          <w:tcPr>
            <w:tcW w:w="7165"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12F4B59A">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after, although, as, as if, as long as, as much as, as soon as, as though, because, before, by the time, even if, even though, if, in order that, in case, in the event that, now that, once, only, only if, provided that, since, so, supposing, that, than, though, till, unless, until, when, whenever, where, whereas, wherever, whether or not, while</w:t>
            </w:r>
          </w:p>
        </w:tc>
      </w:tr>
      <w:tr w14:paraId="0ADBE515">
        <w:tblPrEx>
          <w:shd w:val="clear" w:color="auto" w:fill="FFF1E5"/>
          <w:tblCellMar>
            <w:top w:w="0" w:type="dxa"/>
            <w:left w:w="0" w:type="dxa"/>
            <w:bottom w:w="0" w:type="dxa"/>
            <w:right w:w="0" w:type="dxa"/>
          </w:tblCellMar>
        </w:tblPrEx>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33A81178">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Conjunctive Adverbs</w:t>
            </w:r>
          </w:p>
        </w:tc>
        <w:tc>
          <w:tcPr>
            <w:tcW w:w="7165" w:type="dxa"/>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24802C9C">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however, therefore</w:t>
            </w:r>
          </w:p>
        </w:tc>
      </w:tr>
    </w:tbl>
    <w:p w14:paraId="6979CFC4">
      <w:pPr>
        <w:numPr>
          <w:ilvl w:val="0"/>
          <w:numId w:val="1"/>
        </w:numPr>
        <w:ind w:left="0" w:leftChars="0" w:firstLine="0" w:firstLineChars="0"/>
        <w:rPr>
          <w:rFonts w:hint="default" w:asciiTheme="majorBidi" w:hAnsiTheme="majorBidi" w:cstheme="majorBidi"/>
          <w:b/>
          <w:bCs/>
          <w:sz w:val="24"/>
          <w:szCs w:val="24"/>
          <w:lang w:val="fr-FR" w:bidi="ar-DZ"/>
        </w:rPr>
      </w:pPr>
      <w:r>
        <w:rPr>
          <w:rFonts w:asciiTheme="majorBidi" w:hAnsiTheme="majorBidi" w:cstheme="majorBidi"/>
          <w:b/>
          <w:bCs/>
          <w:sz w:val="24"/>
          <w:szCs w:val="24"/>
          <w:lang w:val="en-US" w:bidi="ar-DZ"/>
        </w:rPr>
        <w:t>Interjection</w:t>
      </w:r>
      <w:r>
        <w:rPr>
          <w:rFonts w:hint="default" w:asciiTheme="majorBidi" w:hAnsiTheme="majorBidi" w:cstheme="majorBidi"/>
          <w:b/>
          <w:bCs/>
          <w:sz w:val="24"/>
          <w:szCs w:val="24"/>
          <w:lang w:val="fr-FR" w:bidi="ar-DZ"/>
        </w:rPr>
        <w:t>s</w:t>
      </w:r>
    </w:p>
    <w:p w14:paraId="7D8B3A58">
      <w:pPr>
        <w:numPr>
          <w:numId w:val="0"/>
        </w:numPr>
        <w:ind w:leftChars="0"/>
        <w:rPr>
          <w:rFonts w:asciiTheme="majorBidi" w:hAnsiTheme="majorBidi" w:cstheme="majorBidi"/>
          <w:color w:val="000000"/>
          <w:sz w:val="24"/>
          <w:szCs w:val="24"/>
          <w:shd w:val="clear" w:color="auto" w:fill="FFF1E5"/>
          <w:lang w:val="en-US"/>
        </w:rPr>
      </w:pPr>
      <w:r>
        <w:rPr>
          <w:rFonts w:asciiTheme="majorBidi" w:hAnsiTheme="majorBidi" w:cstheme="majorBidi"/>
          <w:color w:val="000000"/>
          <w:sz w:val="24"/>
          <w:szCs w:val="24"/>
          <w:shd w:val="clear" w:color="auto" w:fill="FFF1E5"/>
          <w:lang w:val="en-US"/>
        </w:rPr>
        <w:t>An interjection is a word that expresses an emotion, sudden, strong feeling such as surprise, pain, or pleasure.</w:t>
      </w:r>
    </w:p>
    <w:tbl>
      <w:tblPr>
        <w:tblStyle w:val="6"/>
        <w:tblW w:w="4609" w:type="dxa"/>
        <w:tblInd w:w="0" w:type="dxa"/>
        <w:shd w:val="clear" w:color="auto" w:fill="FFF1E5"/>
        <w:tblLayout w:type="autofit"/>
        <w:tblCellMar>
          <w:top w:w="0" w:type="dxa"/>
          <w:left w:w="0" w:type="dxa"/>
          <w:bottom w:w="0" w:type="dxa"/>
          <w:right w:w="0" w:type="dxa"/>
        </w:tblCellMar>
      </w:tblPr>
      <w:tblGrid>
        <w:gridCol w:w="1612"/>
        <w:gridCol w:w="2997"/>
      </w:tblGrid>
      <w:tr w14:paraId="4AAC108E">
        <w:tblPrEx>
          <w:shd w:val="clear" w:color="auto" w:fill="FFF1E5"/>
          <w:tblCellMar>
            <w:top w:w="0" w:type="dxa"/>
            <w:left w:w="0" w:type="dxa"/>
            <w:bottom w:w="0" w:type="dxa"/>
            <w:right w:w="0" w:type="dxa"/>
          </w:tblCellMar>
        </w:tblPrEx>
        <w:trPr>
          <w:tblHeader/>
        </w:trPr>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04E189B1">
            <w:pPr>
              <w:spacing w:after="0" w:line="240" w:lineRule="auto"/>
              <w:rPr>
                <w:rFonts w:eastAsia="Times New Roman" w:asciiTheme="majorBidi" w:hAnsiTheme="majorBidi" w:cstheme="majorBidi"/>
                <w:b/>
                <w:bCs/>
                <w:color w:val="282828"/>
                <w:sz w:val="24"/>
                <w:szCs w:val="24"/>
                <w:lang w:eastAsia="fr-FR"/>
              </w:rPr>
            </w:pPr>
            <w:r>
              <w:rPr>
                <w:rFonts w:eastAsia="Times New Roman" w:asciiTheme="majorBidi" w:hAnsiTheme="majorBidi" w:cstheme="majorBidi"/>
                <w:b/>
                <w:bCs/>
                <w:color w:val="282828"/>
                <w:sz w:val="24"/>
                <w:szCs w:val="24"/>
                <w:lang w:eastAsia="fr-FR"/>
              </w:rPr>
              <w:t>Expression</w:t>
            </w:r>
          </w:p>
        </w:tc>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2242A4D4">
            <w:pPr>
              <w:spacing w:after="0" w:line="240" w:lineRule="auto"/>
              <w:rPr>
                <w:rFonts w:eastAsia="Times New Roman" w:asciiTheme="majorBidi" w:hAnsiTheme="majorBidi" w:cstheme="majorBidi"/>
                <w:b/>
                <w:bCs/>
                <w:color w:val="282828"/>
                <w:sz w:val="24"/>
                <w:szCs w:val="24"/>
                <w:lang w:eastAsia="fr-FR"/>
              </w:rPr>
            </w:pPr>
            <w:r>
              <w:rPr>
                <w:rFonts w:eastAsia="Times New Roman" w:asciiTheme="majorBidi" w:hAnsiTheme="majorBidi" w:cstheme="majorBidi"/>
                <w:b/>
                <w:bCs/>
                <w:color w:val="282828"/>
                <w:sz w:val="24"/>
                <w:szCs w:val="24"/>
                <w:lang w:eastAsia="fr-FR"/>
              </w:rPr>
              <w:t>Example</w:t>
            </w:r>
          </w:p>
        </w:tc>
      </w:tr>
      <w:tr w14:paraId="1C441E15">
        <w:tblPrEx>
          <w:shd w:val="clear" w:color="auto" w:fill="FFF1E5"/>
          <w:tblCellMar>
            <w:top w:w="0" w:type="dxa"/>
            <w:left w:w="0" w:type="dxa"/>
            <w:bottom w:w="0" w:type="dxa"/>
            <w:right w:w="0" w:type="dxa"/>
          </w:tblCellMar>
        </w:tblPrEx>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6852537D">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Cheers!</w:t>
            </w:r>
          </w:p>
        </w:tc>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5D06ADD5">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Cheers to a great day!</w:t>
            </w:r>
          </w:p>
        </w:tc>
      </w:tr>
      <w:tr w14:paraId="111C9DBB">
        <w:tblPrEx>
          <w:shd w:val="clear" w:color="auto" w:fill="FFF1E5"/>
          <w:tblCellMar>
            <w:top w:w="0" w:type="dxa"/>
            <w:left w:w="0" w:type="dxa"/>
            <w:bottom w:w="0" w:type="dxa"/>
            <w:right w:w="0" w:type="dxa"/>
          </w:tblCellMar>
        </w:tblPrEx>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503E7946">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Ouch!</w:t>
            </w:r>
          </w:p>
        </w:tc>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54C6E4D6">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Ouch! That hurt.</w:t>
            </w:r>
          </w:p>
        </w:tc>
      </w:tr>
      <w:tr w14:paraId="338CCFAE">
        <w:tblPrEx>
          <w:shd w:val="clear" w:color="auto" w:fill="FFF1E5"/>
          <w:tblCellMar>
            <w:top w:w="0" w:type="dxa"/>
            <w:left w:w="0" w:type="dxa"/>
            <w:bottom w:w="0" w:type="dxa"/>
            <w:right w:w="0" w:type="dxa"/>
          </w:tblCellMar>
        </w:tblPrEx>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637AF52B">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Oh my God!</w:t>
            </w:r>
          </w:p>
        </w:tc>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1F115C0E">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Oh my God! Is that true?</w:t>
            </w:r>
          </w:p>
        </w:tc>
      </w:tr>
      <w:tr w14:paraId="6EF74099">
        <w:tblPrEx>
          <w:shd w:val="clear" w:color="auto" w:fill="FFF1E5"/>
          <w:tblCellMar>
            <w:top w:w="0" w:type="dxa"/>
            <w:left w:w="0" w:type="dxa"/>
            <w:bottom w:w="0" w:type="dxa"/>
            <w:right w:w="0" w:type="dxa"/>
          </w:tblCellMar>
        </w:tblPrEx>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27DBDF9E">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Oh dear!</w:t>
            </w:r>
          </w:p>
        </w:tc>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5F897984">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color w:val="282828"/>
                <w:sz w:val="24"/>
                <w:szCs w:val="24"/>
                <w:lang w:eastAsia="fr-FR"/>
              </w:rPr>
              <w:t>Oh dear! What happened?</w:t>
            </w:r>
          </w:p>
        </w:tc>
      </w:tr>
      <w:tr w14:paraId="3468850A">
        <w:tblPrEx>
          <w:shd w:val="clear" w:color="auto" w:fill="FFF1E5"/>
          <w:tblCellMar>
            <w:top w:w="0" w:type="dxa"/>
            <w:left w:w="0" w:type="dxa"/>
            <w:bottom w:w="0" w:type="dxa"/>
            <w:right w:w="0" w:type="dxa"/>
          </w:tblCellMar>
        </w:tblPrEx>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7C498F45">
            <w:pPr>
              <w:spacing w:after="0" w:line="240" w:lineRule="auto"/>
              <w:rPr>
                <w:rFonts w:eastAsia="Times New Roman" w:asciiTheme="majorBidi" w:hAnsiTheme="majorBidi" w:cstheme="majorBidi"/>
                <w:color w:val="282828"/>
                <w:sz w:val="24"/>
                <w:szCs w:val="24"/>
                <w:lang w:eastAsia="fr-FR"/>
              </w:rPr>
            </w:pPr>
            <w:r>
              <w:rPr>
                <w:rFonts w:eastAsia="Times New Roman" w:asciiTheme="majorBidi" w:hAnsiTheme="majorBidi" w:cstheme="majorBidi"/>
                <w:b/>
                <w:bCs/>
                <w:color w:val="282828"/>
                <w:sz w:val="24"/>
                <w:szCs w:val="24"/>
                <w:lang w:eastAsia="fr-FR"/>
              </w:rPr>
              <w:t>Good luck!</w:t>
            </w:r>
          </w:p>
        </w:tc>
        <w:tc>
          <w:tcPr>
            <w:tcW w:w="0" w:type="auto"/>
            <w:tcBorders>
              <w:top w:val="single" w:color="D1D1D1" w:sz="2" w:space="0"/>
              <w:left w:val="single" w:color="D1D1D1" w:sz="2" w:space="0"/>
              <w:bottom w:val="single" w:color="D1D1D1" w:sz="2" w:space="0"/>
              <w:right w:val="single" w:color="D1D1D1" w:sz="2" w:space="0"/>
            </w:tcBorders>
            <w:shd w:val="clear" w:color="auto" w:fill="FFF1E5"/>
            <w:tcMar>
              <w:top w:w="46" w:type="dxa"/>
              <w:left w:w="77" w:type="dxa"/>
              <w:bottom w:w="46" w:type="dxa"/>
              <w:right w:w="77" w:type="dxa"/>
            </w:tcMar>
            <w:vAlign w:val="bottom"/>
          </w:tcPr>
          <w:p w14:paraId="5238BF8A">
            <w:pPr>
              <w:spacing w:after="0" w:line="240" w:lineRule="auto"/>
              <w:rPr>
                <w:rFonts w:eastAsia="Times New Roman" w:asciiTheme="majorBidi" w:hAnsiTheme="majorBidi" w:cstheme="majorBidi"/>
                <w:color w:val="282828"/>
                <w:sz w:val="24"/>
                <w:szCs w:val="24"/>
                <w:lang w:val="en-US" w:eastAsia="fr-FR"/>
              </w:rPr>
            </w:pPr>
            <w:r>
              <w:rPr>
                <w:rFonts w:eastAsia="Times New Roman" w:asciiTheme="majorBidi" w:hAnsiTheme="majorBidi" w:cstheme="majorBidi"/>
                <w:color w:val="282828"/>
                <w:sz w:val="24"/>
                <w:szCs w:val="24"/>
                <w:lang w:val="en-US" w:eastAsia="fr-FR"/>
              </w:rPr>
              <w:t>Good luck on your exam!</w:t>
            </w:r>
          </w:p>
        </w:tc>
      </w:tr>
    </w:tbl>
    <w:p w14:paraId="5E0D8E3C">
      <w:pPr>
        <w:rPr>
          <w:rFonts w:asciiTheme="majorBidi" w:hAnsiTheme="majorBidi" w:cstheme="majorBidi"/>
          <w:sz w:val="24"/>
          <w:szCs w:val="24"/>
          <w:lang w:val="en-US" w:bidi="ar-DZ"/>
        </w:rPr>
      </w:pPr>
    </w:p>
    <w:p w14:paraId="1D6A12EB">
      <w:pPr>
        <w:rPr>
          <w:rFonts w:asciiTheme="majorBidi" w:hAnsiTheme="majorBidi" w:cstheme="majorBidi"/>
          <w:sz w:val="24"/>
          <w:szCs w:val="24"/>
          <w:lang w:val="en-US" w:bidi="ar-DZ"/>
        </w:rPr>
      </w:pPr>
      <w:bookmarkStart w:id="0" w:name="_GoBack"/>
      <w:bookmarkEnd w:id="0"/>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3B740"/>
    <w:multiLevelType w:val="singleLevel"/>
    <w:tmpl w:val="2B53B740"/>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5849B4"/>
    <w:rsid w:val="00064046"/>
    <w:rsid w:val="005849B4"/>
    <w:rsid w:val="00893191"/>
    <w:rsid w:val="00A4471B"/>
    <w:rsid w:val="00B851E3"/>
    <w:rsid w:val="00E3751A"/>
    <w:rsid w:val="070F79A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3">
    <w:name w:val="Strong"/>
    <w:basedOn w:val="2"/>
    <w:qFormat/>
    <w:uiPriority w:val="22"/>
    <w:rPr>
      <w:b/>
      <w:bCs/>
    </w:r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customStyle="1" w:styleId="7">
    <w:name w:val="Texte de bulles C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4</Pages>
  <Words>809</Words>
  <Characters>4451</Characters>
  <Lines>37</Lines>
  <Paragraphs>10</Paragraphs>
  <TotalTime>582</TotalTime>
  <ScaleCrop>false</ScaleCrop>
  <LinksUpToDate>false</LinksUpToDate>
  <CharactersWithSpaces>5250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2024-10-02T11:06:00Z</dcterms:created>
  <dc:creator>Dell</dc:creator>
  <cp:lastModifiedBy>Meriem Abid</cp:lastModifiedBy>
  <cp:lastPrinted>2024-10-02T14:01:00Z</cp:lastPrinted>
  <dcterms:modified xsi:type="dcterms:W3CDTF">2024-11-13T13:53:43Z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1036-12.2.0.18607</vt:lpwstr>
  </property>
  <property fmtid="{D5CDD505-2E9C-101B-9397-08002B2CF9AE}" pid="3" name="ICV">
    <vt:lpwstr>5336D1330FFC469E95CD87767F52A72A_12</vt:lpwstr>
  </property>
</Properties>
</file>