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E5" w:rsidRPr="00DA6DE5" w:rsidRDefault="00DA6DE5" w:rsidP="00DA6DE5">
      <w:pPr>
        <w:pStyle w:val="NormalWeb"/>
        <w:jc w:val="center"/>
      </w:pPr>
      <w:r w:rsidRPr="00DA6DE5">
        <w:rPr>
          <w:rFonts w:asciiTheme="majorBidi" w:hAnsiTheme="majorBidi" w:cstheme="majorBidi"/>
          <w:b/>
          <w:bCs/>
        </w:rPr>
        <w:t xml:space="preserve">PW </w:t>
      </w:r>
      <w:r w:rsidR="00050252" w:rsidRPr="00DA6DE5">
        <w:rPr>
          <w:rFonts w:asciiTheme="majorBidi" w:hAnsiTheme="majorBidi" w:cstheme="majorBidi"/>
          <w:b/>
          <w:bCs/>
        </w:rPr>
        <w:t>0</w:t>
      </w:r>
      <w:r w:rsidRPr="00DA6DE5">
        <w:rPr>
          <w:rFonts w:asciiTheme="majorBidi" w:hAnsiTheme="majorBidi" w:cstheme="majorBidi"/>
          <w:b/>
          <w:bCs/>
        </w:rPr>
        <w:t>3</w:t>
      </w:r>
      <w:r w:rsidR="00050252" w:rsidRPr="00DA6DE5">
        <w:rPr>
          <w:rFonts w:asciiTheme="majorBidi" w:hAnsiTheme="majorBidi" w:cstheme="majorBidi"/>
          <w:b/>
          <w:bCs/>
        </w:rPr>
        <w:t xml:space="preserve"> : </w:t>
      </w:r>
      <w:r w:rsidRPr="00DA6DE5">
        <w:rPr>
          <w:b/>
          <w:bCs/>
        </w:rPr>
        <w:t>SAND EQUIVALENT</w:t>
      </w:r>
    </w:p>
    <w:p w:rsidR="00DA6DE5" w:rsidRDefault="00DA6DE5" w:rsidP="00DA6DE5">
      <w:pPr>
        <w:pStyle w:val="NormalWeb"/>
        <w:numPr>
          <w:ilvl w:val="0"/>
          <w:numId w:val="4"/>
        </w:numPr>
        <w:rPr>
          <w:lang w:val="en-US"/>
        </w:rPr>
      </w:pPr>
      <w:r w:rsidRPr="009931DF">
        <w:rPr>
          <w:b/>
          <w:bCs/>
          <w:lang w:val="en-US"/>
        </w:rPr>
        <w:t xml:space="preserve">Objective of the Experiment </w:t>
      </w:r>
    </w:p>
    <w:p w:rsidR="00DA6DE5" w:rsidRPr="00DA6DE5" w:rsidRDefault="00DA6DE5" w:rsidP="00DA6DE5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A6D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Measure the cleanliness of sand by determining the percentage of fines.</w:t>
      </w:r>
    </w:p>
    <w:p w:rsidR="00DA6DE5" w:rsidRPr="00DA6DE5" w:rsidRDefault="00DA6DE5" w:rsidP="00DA6D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6D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Required Materials</w:t>
      </w:r>
    </w:p>
    <w:p w:rsidR="00DA6DE5" w:rsidRPr="00DA6DE5" w:rsidRDefault="00DA6DE5" w:rsidP="002230B8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ind w:left="1417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A6D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 mm sieve, 500 mm ruler</w:t>
      </w:r>
    </w:p>
    <w:p w:rsidR="00DA6DE5" w:rsidRPr="00DA6DE5" w:rsidRDefault="00DA6DE5" w:rsidP="002230B8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ind w:left="1417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A6D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Balance, spatula, stopwatch, funnel</w:t>
      </w:r>
    </w:p>
    <w:p w:rsidR="00DA6DE5" w:rsidRPr="00DA6DE5" w:rsidRDefault="00DA6DE5" w:rsidP="002230B8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ind w:left="1417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A6D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Piston</w:t>
      </w:r>
    </w:p>
    <w:p w:rsidR="00DA6DE5" w:rsidRPr="00DA6DE5" w:rsidRDefault="00DA6DE5" w:rsidP="002230B8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ind w:left="1417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A6D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Plexiglass test tubes</w:t>
      </w:r>
    </w:p>
    <w:p w:rsidR="00DA6DE5" w:rsidRPr="00DA6DE5" w:rsidRDefault="00DA6DE5" w:rsidP="002230B8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ind w:left="1417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A6D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Washing solution</w:t>
      </w:r>
    </w:p>
    <w:p w:rsidR="00970BC8" w:rsidRDefault="00DA6DE5" w:rsidP="00970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6D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Materials Used</w:t>
      </w:r>
    </w:p>
    <w:p w:rsidR="00DA6DE5" w:rsidRPr="00970BC8" w:rsidRDefault="00DA6DE5" w:rsidP="002230B8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ind w:left="141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0BC8">
        <w:rPr>
          <w:rFonts w:ascii="Times New Roman" w:eastAsia="Times New Roman" w:hAnsi="Times New Roman" w:cs="Times New Roman"/>
          <w:sz w:val="24"/>
          <w:szCs w:val="24"/>
          <w:lang w:eastAsia="fr-FR"/>
        </w:rPr>
        <w:t>A sample of sand</w:t>
      </w:r>
    </w:p>
    <w:p w:rsidR="00DA6DE5" w:rsidRPr="00DA6DE5" w:rsidRDefault="00DA6DE5" w:rsidP="00DA6D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6D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Procedure</w:t>
      </w:r>
    </w:p>
    <w:p w:rsidR="00DA6DE5" w:rsidRPr="00970BC8" w:rsidRDefault="00DA6DE5" w:rsidP="002230B8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70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Pass the sample through a 5 mm sieve.</w:t>
      </w:r>
    </w:p>
    <w:p w:rsidR="00DA6DE5" w:rsidRPr="00970BC8" w:rsidRDefault="00DA6DE5" w:rsidP="002230B8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70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Fill the washing solution up to the first mark.</w:t>
      </w:r>
    </w:p>
    <w:p w:rsidR="00DA6DE5" w:rsidRPr="00970BC8" w:rsidRDefault="00DA6DE5" w:rsidP="002230B8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70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Introduce 120 g (dry) of sand into the test tube.</w:t>
      </w:r>
    </w:p>
    <w:p w:rsidR="00DA6DE5" w:rsidRPr="00970BC8" w:rsidRDefault="00DA6DE5" w:rsidP="002230B8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70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Let it rest for 10 minutes.</w:t>
      </w:r>
    </w:p>
    <w:p w:rsidR="00DA6DE5" w:rsidRPr="00970BC8" w:rsidRDefault="00DA6DE5" w:rsidP="002230B8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70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Cap the test tubes and shake them with a sinusoidal horizontal movement of 20 cm amplitude using a shaking machine (90 back-and-forth movements in 30 seconds).</w:t>
      </w:r>
    </w:p>
    <w:p w:rsidR="00DA6DE5" w:rsidRPr="00970BC8" w:rsidRDefault="00DA6DE5" w:rsidP="002230B8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70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Wash and fill the test tubes up to the second mark.</w:t>
      </w:r>
    </w:p>
    <w:p w:rsidR="00DA6DE5" w:rsidRPr="00970BC8" w:rsidRDefault="00DA6DE5" w:rsidP="002230B8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70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Let it rest for 20 minutes, avoiding any vibrations.</w:t>
      </w:r>
    </w:p>
    <w:p w:rsidR="00DA6DE5" w:rsidRPr="00970BC8" w:rsidRDefault="002230B8" w:rsidP="002230B8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Measure the height of sand h1</w:t>
      </w:r>
      <w:r w:rsidR="00DA6DE5" w:rsidRPr="00970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​ from the sand and flocculent m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ixture, and the height h2′</w:t>
      </w:r>
      <w:r w:rsidR="00DA6DE5" w:rsidRPr="00970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​.</w:t>
      </w:r>
    </w:p>
    <w:p w:rsidR="00DA6DE5" w:rsidRPr="00970BC8" w:rsidRDefault="00DA6DE5" w:rsidP="002230B8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70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Mea</w:t>
      </w:r>
      <w:r w:rsidR="002230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sure the height of sand h2</w:t>
      </w:r>
      <w:r w:rsidRPr="00970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with the piston (slowly lower the piston into the test tube until it rests on the sediment, ho</w:t>
      </w:r>
      <w:r w:rsidR="002230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ld it steady, and measure h2</w:t>
      </w:r>
      <w:r w:rsidRPr="00970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​).</w:t>
      </w:r>
    </w:p>
    <w:p w:rsidR="00DA6DE5" w:rsidRPr="00DA6DE5" w:rsidRDefault="00DA6DE5" w:rsidP="00F06358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050252" w:rsidRDefault="00C911AA" w:rsidP="009849DB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466975" cy="2151373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224" cy="215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F8D" w:rsidRPr="001A0A3D" w:rsidRDefault="008B4F8D" w:rsidP="001A0A3D">
      <w:pPr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1A0A3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Figure</w:t>
      </w:r>
      <w:r w:rsidR="001A0A3D" w:rsidRPr="001A0A3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.1.</w:t>
      </w:r>
      <w:r w:rsidR="001A0A3D" w:rsidRPr="001A0A3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Sand equivalent device</w:t>
      </w:r>
    </w:p>
    <w:p w:rsidR="00970BC8" w:rsidRPr="0056489A" w:rsidRDefault="00970BC8" w:rsidP="0056489A">
      <w:pPr>
        <w:pStyle w:val="Paragraphedeliste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56489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Requested Work</w:t>
      </w:r>
    </w:p>
    <w:p w:rsidR="00970BC8" w:rsidRPr="00970BC8" w:rsidRDefault="00970BC8" w:rsidP="0056489A">
      <w:pPr>
        <w:numPr>
          <w:ilvl w:val="0"/>
          <w:numId w:val="8"/>
        </w:numPr>
        <w:spacing w:before="100" w:beforeAutospacing="1" w:after="100" w:afterAutospacing="1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70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Fill in the table</w:t>
      </w:r>
    </w:p>
    <w:p w:rsidR="00970BC8" w:rsidRPr="00970BC8" w:rsidRDefault="00970BC8" w:rsidP="0056489A">
      <w:pPr>
        <w:numPr>
          <w:ilvl w:val="0"/>
          <w:numId w:val="8"/>
        </w:numPr>
        <w:spacing w:before="100" w:beforeAutospacing="1" w:after="100" w:afterAutospacing="1" w:line="240" w:lineRule="auto"/>
        <w:ind w:left="1417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70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Comment on the results</w:t>
      </w:r>
    </w:p>
    <w:p w:rsidR="009603A4" w:rsidRPr="00970BC8" w:rsidRDefault="00970BC8" w:rsidP="009603A4">
      <w:pPr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970B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Table</w:t>
      </w:r>
      <w:r w:rsidR="009603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. </w:t>
      </w:r>
      <w:r w:rsidR="009603A4" w:rsidRPr="009603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1. </w:t>
      </w:r>
      <w:r w:rsidR="009603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</w:t>
      </w:r>
      <w:r w:rsidR="009603A4" w:rsidRPr="009603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esults</w:t>
      </w:r>
    </w:p>
    <w:tbl>
      <w:tblPr>
        <w:tblW w:w="1020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1701"/>
        <w:gridCol w:w="1701"/>
        <w:gridCol w:w="1701"/>
        <w:gridCol w:w="1701"/>
        <w:gridCol w:w="1701"/>
      </w:tblGrid>
      <w:tr w:rsidR="00244BA9" w:rsidRPr="00970BC8" w:rsidTr="00244BA9">
        <w:trPr>
          <w:tblHeader/>
          <w:tblCellSpacing w:w="15" w:type="dxa"/>
        </w:trPr>
        <w:tc>
          <w:tcPr>
            <w:tcW w:w="1656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7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Test</w:t>
            </w:r>
          </w:p>
        </w:tc>
        <w:tc>
          <w:tcPr>
            <w:tcW w:w="1671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7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(h1)</w:t>
            </w:r>
          </w:p>
        </w:tc>
        <w:tc>
          <w:tcPr>
            <w:tcW w:w="1671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7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(h'2)</w:t>
            </w:r>
          </w:p>
        </w:tc>
        <w:tc>
          <w:tcPr>
            <w:tcW w:w="1671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7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(h2)</w:t>
            </w:r>
          </w:p>
        </w:tc>
        <w:tc>
          <w:tcPr>
            <w:tcW w:w="1671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7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ESV (%)</w:t>
            </w:r>
          </w:p>
        </w:tc>
        <w:tc>
          <w:tcPr>
            <w:tcW w:w="1656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7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ES (%)</w:t>
            </w:r>
          </w:p>
        </w:tc>
      </w:tr>
      <w:tr w:rsidR="00244BA9" w:rsidRPr="00970BC8" w:rsidTr="00244BA9">
        <w:trPr>
          <w:tblCellSpacing w:w="15" w:type="dxa"/>
        </w:trPr>
        <w:tc>
          <w:tcPr>
            <w:tcW w:w="1656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0B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Test 1</w:t>
            </w:r>
          </w:p>
        </w:tc>
        <w:tc>
          <w:tcPr>
            <w:tcW w:w="1671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6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44BA9" w:rsidRPr="00970BC8" w:rsidTr="00244BA9">
        <w:trPr>
          <w:tblCellSpacing w:w="15" w:type="dxa"/>
        </w:trPr>
        <w:tc>
          <w:tcPr>
            <w:tcW w:w="1656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0B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Test 2</w:t>
            </w:r>
          </w:p>
        </w:tc>
        <w:tc>
          <w:tcPr>
            <w:tcW w:w="1671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6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44BA9" w:rsidRPr="00970BC8" w:rsidTr="00244BA9">
        <w:trPr>
          <w:tblCellSpacing w:w="15" w:type="dxa"/>
        </w:trPr>
        <w:tc>
          <w:tcPr>
            <w:tcW w:w="1656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0B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Test 3</w:t>
            </w:r>
          </w:p>
        </w:tc>
        <w:tc>
          <w:tcPr>
            <w:tcW w:w="1671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6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44BA9" w:rsidRPr="00970BC8" w:rsidTr="00244BA9">
        <w:trPr>
          <w:tblCellSpacing w:w="15" w:type="dxa"/>
        </w:trPr>
        <w:tc>
          <w:tcPr>
            <w:tcW w:w="1656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Average</w:t>
            </w:r>
          </w:p>
        </w:tc>
        <w:tc>
          <w:tcPr>
            <w:tcW w:w="1671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56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970BC8" w:rsidRPr="002122E9" w:rsidRDefault="00970BC8" w:rsidP="009603A4">
      <w:pPr>
        <w:pStyle w:val="NormalWeb"/>
        <w:spacing w:line="276" w:lineRule="auto"/>
        <w:jc w:val="center"/>
        <w:rPr>
          <w:rStyle w:val="lev"/>
          <w:rFonts w:asciiTheme="majorBidi" w:hAnsiTheme="majorBidi" w:cstheme="majorBidi"/>
          <w:b w:val="0"/>
          <w:bCs w:val="0"/>
          <w:lang w:val="en-US"/>
        </w:rPr>
      </w:pPr>
      <w:r w:rsidRPr="002122E9">
        <w:rPr>
          <w:rStyle w:val="lev"/>
          <w:rFonts w:asciiTheme="majorBidi" w:hAnsiTheme="majorBidi" w:cstheme="majorBidi"/>
          <w:lang w:val="en-US"/>
        </w:rPr>
        <w:t>With: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970BC8" w:rsidRPr="002122E9" w:rsidTr="009C516A">
        <w:trPr>
          <w:jc w:val="center"/>
        </w:trPr>
        <w:tc>
          <w:tcPr>
            <w:tcW w:w="4606" w:type="dxa"/>
          </w:tcPr>
          <w:p w:rsidR="00970BC8" w:rsidRDefault="00970BC8" w:rsidP="009603A4">
            <w:pPr>
              <w:pStyle w:val="NormalWeb"/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2122E9">
              <w:rPr>
                <w:rStyle w:val="lev"/>
                <w:rFonts w:asciiTheme="majorBidi" w:hAnsiTheme="majorBidi" w:cstheme="majorBidi"/>
                <w:lang w:val="en-US"/>
              </w:rPr>
              <w:t>Visual Sand Equivalent (VSE):</w:t>
            </w:r>
            <w:r w:rsidRPr="002122E9">
              <w:rPr>
                <w:rFonts w:asciiTheme="majorBidi" w:hAnsiTheme="majorBidi" w:cstheme="majorBidi"/>
                <w:lang w:val="en-US"/>
              </w:rPr>
              <w:br/>
            </w:r>
            <w:r w:rsidRPr="002122E9">
              <w:rPr>
                <w:rFonts w:asciiTheme="majorBidi" w:hAnsiTheme="majorBidi" w:cstheme="majorBidi"/>
                <w:b/>
                <w:bCs/>
                <w:lang w:val="en-US"/>
              </w:rPr>
              <w:t>ESV(%)</w:t>
            </w:r>
            <w:r w:rsidRPr="002122E9">
              <w:rPr>
                <w:rFonts w:asciiTheme="majorBidi" w:hAnsiTheme="majorBidi" w:cstheme="majorBidi"/>
                <w:lang w:val="en-US"/>
              </w:rPr>
              <w:t xml:space="preserve"> </w:t>
            </w:r>
            <m:oMath>
              <m:r>
                <w:rPr>
                  <w:rFonts w:ascii="Cambria Math" w:hAnsiTheme="majorBidi" w:cstheme="majorBidi"/>
                  <w:noProof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Theme="majorBidi" w:cstheme="majorBidi"/>
                      <w:noProof/>
                      <w:lang w:val="en-US"/>
                    </w:rPr>
                  </m:ctrlPr>
                </m:fPr>
                <m:num>
                  <m:r>
                    <w:rPr>
                      <w:rFonts w:ascii="Cambria Math" w:hAnsiTheme="majorBidi" w:cstheme="majorBidi"/>
                      <w:noProof/>
                      <w:lang w:val="en-US"/>
                    </w:rPr>
                    <m:t>h'</m:t>
                  </m:r>
                  <m:r>
                    <w:rPr>
                      <w:rFonts w:ascii="Cambria Math" w:hAnsiTheme="majorBidi" w:cstheme="majorBidi"/>
                      <w:noProof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Theme="majorBidi" w:cstheme="majorBidi"/>
                      <w:noProof/>
                      <w:lang w:val="en-US"/>
                    </w:rPr>
                    <m:t>h</m:t>
                  </m:r>
                  <m:r>
                    <w:rPr>
                      <w:rFonts w:ascii="Cambria Math" w:hAnsiTheme="majorBidi" w:cstheme="majorBidi"/>
                      <w:noProof/>
                      <w:lang w:val="en-US"/>
                    </w:rPr>
                    <m:t>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rtl/>
                </w:rPr>
                <m:t>ͯ</m:t>
              </m:r>
            </m:oMath>
            <w:r w:rsidRPr="002122E9">
              <w:rPr>
                <w:rFonts w:asciiTheme="majorBidi" w:hAnsiTheme="majorBidi" w:cstheme="majorBidi"/>
                <w:lang w:val="en-US"/>
              </w:rPr>
              <w:t>100</w:t>
            </w:r>
          </w:p>
        </w:tc>
        <w:tc>
          <w:tcPr>
            <w:tcW w:w="4606" w:type="dxa"/>
          </w:tcPr>
          <w:p w:rsidR="00970BC8" w:rsidRPr="002122E9" w:rsidRDefault="00970BC8" w:rsidP="009603A4">
            <w:pPr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 w:rsidRPr="002122E9">
              <w:rPr>
                <w:rStyle w:val="lev"/>
                <w:rFonts w:asciiTheme="majorBidi" w:hAnsiTheme="majorBidi" w:cstheme="majorBidi"/>
                <w:sz w:val="24"/>
                <w:szCs w:val="24"/>
              </w:rPr>
              <w:t>Sand Equivalent (SE):</w:t>
            </w:r>
            <w:r w:rsidRPr="002122E9">
              <w:rPr>
                <w:rFonts w:asciiTheme="majorBidi" w:hAnsiTheme="majorBidi" w:cstheme="majorBidi"/>
                <w:sz w:val="24"/>
                <w:szCs w:val="24"/>
              </w:rPr>
              <w:br/>
            </w:r>
            <m:oMath>
              <m:r>
                <w:rPr>
                  <w:rFonts w:ascii="Cambria Math" w:hAnsiTheme="majorBidi" w:cstheme="majorBidi"/>
                  <w:noProof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Bidi" w:cstheme="majorBidi"/>
                      <w:noProof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noProof/>
                      <w:sz w:val="24"/>
                      <w:szCs w:val="24"/>
                    </w:rPr>
                    <m:t>h</m:t>
                  </m:r>
                  <m:r>
                    <w:rPr>
                      <w:rFonts w:ascii="Cambria Math" w:hAnsiTheme="majorBidi" w:cstheme="majorBidi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noProof/>
                      <w:sz w:val="24"/>
                      <w:szCs w:val="24"/>
                    </w:rPr>
                    <m:t>h</m:t>
                  </m:r>
                  <m:r>
                    <w:rPr>
                      <w:rFonts w:ascii="Cambria Math" w:hAnsiTheme="majorBidi" w:cstheme="majorBidi"/>
                      <w:noProof/>
                      <w:sz w:val="24"/>
                      <w:szCs w:val="24"/>
                    </w:rPr>
                    <m:t>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rtl/>
                </w:rPr>
                <m:t>ͯ</m:t>
              </m:r>
              <w:bookmarkStart w:id="0" w:name="_GoBack"/>
              <w:bookmarkEnd w:id="0"/>
            </m:oMath>
            <w:r w:rsidRPr="002122E9">
              <w:rPr>
                <w:rFonts w:asciiTheme="majorBidi" w:hAnsiTheme="majorBidi" w:cstheme="majorBidi"/>
                <w:sz w:val="24"/>
                <w:szCs w:val="24"/>
              </w:rPr>
              <w:t>100</w:t>
            </w:r>
            <w:r w:rsidRPr="002122E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(%) </w:t>
            </w:r>
            <w:r w:rsidRPr="002122E9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ES</w:t>
            </w:r>
          </w:p>
        </w:tc>
      </w:tr>
    </w:tbl>
    <w:p w:rsidR="00970BC8" w:rsidRPr="00970BC8" w:rsidRDefault="00970BC8" w:rsidP="009603A4">
      <w:pPr>
        <w:bidi/>
        <w:spacing w:before="120" w:after="120" w:line="240" w:lineRule="auto"/>
        <w:jc w:val="center"/>
        <w:rPr>
          <w:rFonts w:asciiTheme="majorBidi" w:hAnsiTheme="majorBidi" w:cs="Times New Roman"/>
          <w:sz w:val="24"/>
          <w:szCs w:val="24"/>
          <w:lang w:val="en-US"/>
        </w:rPr>
      </w:pPr>
      <w:r>
        <w:rPr>
          <w:rFonts w:asciiTheme="majorBidi" w:hAnsiTheme="majorBidi" w:cs="Times New Roman"/>
          <w:b/>
          <w:bCs/>
          <w:sz w:val="24"/>
          <w:szCs w:val="24"/>
          <w:lang w:val="en-US"/>
        </w:rPr>
        <w:t>Table 2</w:t>
      </w:r>
      <w:r w:rsidR="00BC0285" w:rsidRPr="00970BC8">
        <w:rPr>
          <w:rFonts w:asciiTheme="majorBidi" w:hAnsiTheme="majorBidi" w:cs="Times New Roman"/>
          <w:b/>
          <w:bCs/>
          <w:sz w:val="24"/>
          <w:szCs w:val="24"/>
          <w:lang w:val="en-US"/>
        </w:rPr>
        <w:t>:</w:t>
      </w:r>
      <w:r w:rsidRPr="00970BC8">
        <w:rPr>
          <w:rFonts w:asciiTheme="majorBidi" w:hAnsiTheme="majorBidi" w:cs="Times New Roman"/>
          <w:sz w:val="24"/>
          <w:szCs w:val="24"/>
          <w:lang w:val="en-US"/>
        </w:rPr>
        <w:t xml:space="preserve"> </w:t>
      </w:r>
      <w:r w:rsidRPr="00970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Sand Equivalent Values (ESV) and Quality of Sand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1559"/>
        <w:gridCol w:w="6008"/>
      </w:tblGrid>
      <w:tr w:rsidR="00970BC8" w:rsidRPr="00970BC8" w:rsidTr="00244BA9">
        <w:trPr>
          <w:tblHeader/>
          <w:tblCellSpacing w:w="15" w:type="dxa"/>
          <w:jc w:val="center"/>
        </w:trPr>
        <w:tc>
          <w:tcPr>
            <w:tcW w:w="1570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7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ESV (%)</w:t>
            </w:r>
          </w:p>
        </w:tc>
        <w:tc>
          <w:tcPr>
            <w:tcW w:w="1529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7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ES (%)</w:t>
            </w:r>
          </w:p>
        </w:tc>
        <w:tc>
          <w:tcPr>
            <w:tcW w:w="5963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7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Quality of Sand</w:t>
            </w:r>
          </w:p>
        </w:tc>
      </w:tr>
      <w:tr w:rsidR="00970BC8" w:rsidRPr="002230B8" w:rsidTr="00244BA9">
        <w:trPr>
          <w:tblCellSpacing w:w="15" w:type="dxa"/>
          <w:jc w:val="center"/>
        </w:trPr>
        <w:tc>
          <w:tcPr>
            <w:tcW w:w="1570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0B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ESV &lt; 65</w:t>
            </w:r>
          </w:p>
        </w:tc>
        <w:tc>
          <w:tcPr>
            <w:tcW w:w="1529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0B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 &lt; 60</w:t>
            </w:r>
          </w:p>
        </w:tc>
        <w:tc>
          <w:tcPr>
            <w:tcW w:w="5963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970B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Clayey sand: Risk of shrinkage or swelling; to be rejected for quality concrete.</w:t>
            </w:r>
          </w:p>
        </w:tc>
      </w:tr>
      <w:tr w:rsidR="00970BC8" w:rsidRPr="002230B8" w:rsidTr="00244BA9">
        <w:trPr>
          <w:tblCellSpacing w:w="15" w:type="dxa"/>
          <w:jc w:val="center"/>
        </w:trPr>
        <w:tc>
          <w:tcPr>
            <w:tcW w:w="1570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0B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 ≤ ESV &lt; 75</w:t>
            </w:r>
          </w:p>
        </w:tc>
        <w:tc>
          <w:tcPr>
            <w:tcW w:w="1529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0B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 ≤ ES &lt; 75</w:t>
            </w:r>
          </w:p>
        </w:tc>
        <w:tc>
          <w:tcPr>
            <w:tcW w:w="5963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970B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Slightly clayey sand: Acceptable cleanliness for quality concrete, provided there is no significant risk of shrinkage.</w:t>
            </w:r>
          </w:p>
        </w:tc>
      </w:tr>
      <w:tr w:rsidR="00970BC8" w:rsidRPr="002230B8" w:rsidTr="00244BA9">
        <w:trPr>
          <w:tblCellSpacing w:w="15" w:type="dxa"/>
          <w:jc w:val="center"/>
        </w:trPr>
        <w:tc>
          <w:tcPr>
            <w:tcW w:w="1570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0B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 ≤ ESV ≤ 85</w:t>
            </w:r>
          </w:p>
        </w:tc>
        <w:tc>
          <w:tcPr>
            <w:tcW w:w="1529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0B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 ≤ ES ≤ 80</w:t>
            </w:r>
          </w:p>
        </w:tc>
        <w:tc>
          <w:tcPr>
            <w:tcW w:w="5963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970B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Clean sand: Low percentage of clay fines; perfectly suitable for high-quality concrete.</w:t>
            </w:r>
          </w:p>
        </w:tc>
      </w:tr>
      <w:tr w:rsidR="00970BC8" w:rsidRPr="002230B8" w:rsidTr="00244BA9">
        <w:trPr>
          <w:tblCellSpacing w:w="15" w:type="dxa"/>
          <w:jc w:val="center"/>
        </w:trPr>
        <w:tc>
          <w:tcPr>
            <w:tcW w:w="1570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0B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ESV ≥ 85</w:t>
            </w:r>
          </w:p>
        </w:tc>
        <w:tc>
          <w:tcPr>
            <w:tcW w:w="1529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70B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 ≥ 80</w:t>
            </w:r>
          </w:p>
        </w:tc>
        <w:tc>
          <w:tcPr>
            <w:tcW w:w="5963" w:type="dxa"/>
            <w:vAlign w:val="center"/>
            <w:hideMark/>
          </w:tcPr>
          <w:p w:rsidR="00970BC8" w:rsidRPr="00970BC8" w:rsidRDefault="00970BC8" w:rsidP="0024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970B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Very clean sand: Almost total absence of clay fines, which may lead to a plasticity defect in the concrete; adjustments may require an increase in water dosage.</w:t>
            </w:r>
          </w:p>
        </w:tc>
      </w:tr>
    </w:tbl>
    <w:p w:rsidR="00050252" w:rsidRPr="00970BC8" w:rsidRDefault="00970BC8" w:rsidP="00970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</w:r>
      <w:r w:rsidRPr="00970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This classification helps determine the suitability of sand for various construction applications, particularly in concrete production.</w:t>
      </w:r>
    </w:p>
    <w:sectPr w:rsidR="00050252" w:rsidRPr="00970BC8" w:rsidSect="005229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E83" w:rsidRDefault="00084E83" w:rsidP="00DA07A1">
      <w:pPr>
        <w:spacing w:after="0" w:line="240" w:lineRule="auto"/>
      </w:pPr>
      <w:r>
        <w:separator/>
      </w:r>
    </w:p>
  </w:endnote>
  <w:endnote w:type="continuationSeparator" w:id="1">
    <w:p w:rsidR="00084E83" w:rsidRDefault="00084E83" w:rsidP="00DA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340294"/>
      <w:docPartObj>
        <w:docPartGallery w:val="Page Numbers (Bottom of Page)"/>
        <w:docPartUnique/>
      </w:docPartObj>
    </w:sdtPr>
    <w:sdtContent>
      <w:p w:rsidR="00970E32" w:rsidRDefault="00132CA0">
        <w:pPr>
          <w:pStyle w:val="Pieddepage"/>
          <w:jc w:val="right"/>
        </w:pPr>
        <w:r>
          <w:fldChar w:fldCharType="begin"/>
        </w:r>
        <w:r w:rsidR="00970E32">
          <w:instrText>PAGE   \* MERGEFORMAT</w:instrText>
        </w:r>
        <w:r>
          <w:fldChar w:fldCharType="separate"/>
        </w:r>
        <w:r w:rsidR="0056489A">
          <w:rPr>
            <w:noProof/>
          </w:rPr>
          <w:t>2</w:t>
        </w:r>
        <w:r>
          <w:fldChar w:fldCharType="end"/>
        </w:r>
      </w:p>
    </w:sdtContent>
  </w:sdt>
  <w:p w:rsidR="005F2890" w:rsidRDefault="005F289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E83" w:rsidRDefault="00084E83" w:rsidP="00DA07A1">
      <w:pPr>
        <w:spacing w:after="0" w:line="240" w:lineRule="auto"/>
      </w:pPr>
      <w:r>
        <w:separator/>
      </w:r>
    </w:p>
  </w:footnote>
  <w:footnote w:type="continuationSeparator" w:id="1">
    <w:p w:rsidR="00084E83" w:rsidRDefault="00084E83" w:rsidP="00DA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DE5" w:rsidRPr="000F052B" w:rsidRDefault="00DA6DE5" w:rsidP="00DA6DE5">
    <w:pPr>
      <w:pStyle w:val="En-tte"/>
      <w:rPr>
        <w:lang w:val="en-US"/>
      </w:rPr>
    </w:pPr>
    <w:r w:rsidRPr="000F052B">
      <w:rPr>
        <w:rFonts w:asciiTheme="majorHAnsi" w:eastAsiaTheme="majorEastAsia" w:hAnsiTheme="majorHAnsi" w:cstheme="majorBidi"/>
        <w:sz w:val="24"/>
        <w:lang w:val="en-US"/>
      </w:rPr>
      <w:t xml:space="preserve">PW : Building Materials </w:t>
    </w:r>
    <w:r w:rsidRPr="000F052B">
      <w:rPr>
        <w:rFonts w:asciiTheme="majorHAnsi" w:eastAsiaTheme="majorEastAsia" w:hAnsiTheme="majorHAnsi" w:cstheme="majorBidi"/>
        <w:color w:val="4F81BD" w:themeColor="accent1"/>
        <w:sz w:val="24"/>
        <w:lang w:val="en-US"/>
      </w:rPr>
      <w:ptab w:relativeTo="margin" w:alignment="right" w:leader="none"/>
    </w:r>
    <w:r>
      <w:rPr>
        <w:rFonts w:asciiTheme="majorHAnsi" w:eastAsiaTheme="majorEastAsia" w:hAnsiTheme="majorHAnsi" w:cstheme="majorBidi"/>
        <w:sz w:val="24"/>
        <w:lang w:val="en-US"/>
      </w:rPr>
      <w:t>Semester : 3</w:t>
    </w:r>
  </w:p>
  <w:p w:rsidR="00DA6DE5" w:rsidRPr="00DA6DE5" w:rsidRDefault="00DA6DE5" w:rsidP="00DA6DE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625698"/>
    <w:lvl w:ilvl="0">
      <w:numFmt w:val="bullet"/>
      <w:lvlText w:val="*"/>
      <w:lvlJc w:val="left"/>
    </w:lvl>
  </w:abstractNum>
  <w:abstractNum w:abstractNumId="1">
    <w:nsid w:val="0D245892"/>
    <w:multiLevelType w:val="hybridMultilevel"/>
    <w:tmpl w:val="778CC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48BA"/>
    <w:multiLevelType w:val="multilevel"/>
    <w:tmpl w:val="843A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F947CD"/>
    <w:multiLevelType w:val="hybridMultilevel"/>
    <w:tmpl w:val="837806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87E13"/>
    <w:multiLevelType w:val="multilevel"/>
    <w:tmpl w:val="D4AA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310938"/>
    <w:multiLevelType w:val="hybridMultilevel"/>
    <w:tmpl w:val="978E9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A69B1"/>
    <w:multiLevelType w:val="hybridMultilevel"/>
    <w:tmpl w:val="EB30344C"/>
    <w:lvl w:ilvl="0" w:tplc="DBA4CB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75394"/>
    <w:multiLevelType w:val="hybridMultilevel"/>
    <w:tmpl w:val="44CEF7BA"/>
    <w:lvl w:ilvl="0" w:tplc="A60A42A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252"/>
    <w:rsid w:val="00021174"/>
    <w:rsid w:val="00031AC0"/>
    <w:rsid w:val="00041CBF"/>
    <w:rsid w:val="00050088"/>
    <w:rsid w:val="00050252"/>
    <w:rsid w:val="00084E83"/>
    <w:rsid w:val="000D0792"/>
    <w:rsid w:val="00132CA0"/>
    <w:rsid w:val="00157022"/>
    <w:rsid w:val="001A0A3D"/>
    <w:rsid w:val="002143EC"/>
    <w:rsid w:val="002230B8"/>
    <w:rsid w:val="002263F0"/>
    <w:rsid w:val="00244BA9"/>
    <w:rsid w:val="002A45D7"/>
    <w:rsid w:val="00354166"/>
    <w:rsid w:val="00361559"/>
    <w:rsid w:val="003F727E"/>
    <w:rsid w:val="00522936"/>
    <w:rsid w:val="0052341B"/>
    <w:rsid w:val="0056489A"/>
    <w:rsid w:val="00577463"/>
    <w:rsid w:val="005B1B42"/>
    <w:rsid w:val="005E6A54"/>
    <w:rsid w:val="005F2890"/>
    <w:rsid w:val="005F3587"/>
    <w:rsid w:val="00662CDA"/>
    <w:rsid w:val="0067541B"/>
    <w:rsid w:val="006E74EB"/>
    <w:rsid w:val="007D244A"/>
    <w:rsid w:val="008059AE"/>
    <w:rsid w:val="008774F0"/>
    <w:rsid w:val="008A1742"/>
    <w:rsid w:val="008B4F8D"/>
    <w:rsid w:val="009603A4"/>
    <w:rsid w:val="00970BC8"/>
    <w:rsid w:val="00970E32"/>
    <w:rsid w:val="009849DB"/>
    <w:rsid w:val="00A07D56"/>
    <w:rsid w:val="00A4205F"/>
    <w:rsid w:val="00BC0285"/>
    <w:rsid w:val="00BE790C"/>
    <w:rsid w:val="00C8611B"/>
    <w:rsid w:val="00C911AA"/>
    <w:rsid w:val="00D81BB3"/>
    <w:rsid w:val="00DA07A1"/>
    <w:rsid w:val="00DA6DE5"/>
    <w:rsid w:val="00DB3B92"/>
    <w:rsid w:val="00DE6CF1"/>
    <w:rsid w:val="00DF299C"/>
    <w:rsid w:val="00E009C3"/>
    <w:rsid w:val="00E67D26"/>
    <w:rsid w:val="00E74ECC"/>
    <w:rsid w:val="00E75EA3"/>
    <w:rsid w:val="00E77B41"/>
    <w:rsid w:val="00F06358"/>
    <w:rsid w:val="00F60A43"/>
    <w:rsid w:val="00F73E25"/>
    <w:rsid w:val="00FB0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36"/>
  </w:style>
  <w:style w:type="paragraph" w:styleId="Titre3">
    <w:name w:val="heading 3"/>
    <w:basedOn w:val="Normal"/>
    <w:link w:val="Titre3Car"/>
    <w:uiPriority w:val="9"/>
    <w:qFormat/>
    <w:rsid w:val="00970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0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079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7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A0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07A1"/>
  </w:style>
  <w:style w:type="paragraph" w:styleId="Pieddepage">
    <w:name w:val="footer"/>
    <w:basedOn w:val="Normal"/>
    <w:link w:val="PieddepageCar"/>
    <w:uiPriority w:val="99"/>
    <w:unhideWhenUsed/>
    <w:rsid w:val="00DA0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7A1"/>
  </w:style>
  <w:style w:type="character" w:styleId="Textedelespacerserv">
    <w:name w:val="Placeholder Text"/>
    <w:basedOn w:val="Policepardfaut"/>
    <w:uiPriority w:val="99"/>
    <w:semiHidden/>
    <w:rsid w:val="00E74ECC"/>
    <w:rPr>
      <w:color w:val="808080"/>
    </w:rPr>
  </w:style>
  <w:style w:type="paragraph" w:styleId="NormalWeb">
    <w:name w:val="Normal (Web)"/>
    <w:basedOn w:val="Normal"/>
    <w:uiPriority w:val="99"/>
    <w:unhideWhenUsed/>
    <w:rsid w:val="00DA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A6DE5"/>
    <w:rPr>
      <w:b/>
      <w:bCs/>
    </w:rPr>
  </w:style>
  <w:style w:type="character" w:customStyle="1" w:styleId="katex-mathml">
    <w:name w:val="katex-mathml"/>
    <w:basedOn w:val="Policepardfaut"/>
    <w:rsid w:val="00DA6DE5"/>
  </w:style>
  <w:style w:type="character" w:customStyle="1" w:styleId="mord">
    <w:name w:val="mord"/>
    <w:basedOn w:val="Policepardfaut"/>
    <w:rsid w:val="00DA6DE5"/>
  </w:style>
  <w:style w:type="character" w:customStyle="1" w:styleId="vlist-s">
    <w:name w:val="vlist-s"/>
    <w:basedOn w:val="Policepardfaut"/>
    <w:rsid w:val="00DA6DE5"/>
  </w:style>
  <w:style w:type="character" w:customStyle="1" w:styleId="Titre3Car">
    <w:name w:val="Titre 3 Car"/>
    <w:basedOn w:val="Policepardfaut"/>
    <w:link w:val="Titre3"/>
    <w:uiPriority w:val="9"/>
    <w:rsid w:val="00970BC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semestre : 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BM</cp:lastModifiedBy>
  <cp:revision>27</cp:revision>
  <dcterms:created xsi:type="dcterms:W3CDTF">2015-02-26T12:11:00Z</dcterms:created>
  <dcterms:modified xsi:type="dcterms:W3CDTF">2024-10-17T12:32:00Z</dcterms:modified>
</cp:coreProperties>
</file>