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B5D" w:rsidRDefault="001E0B5D">
      <w:pPr>
        <w:rPr>
          <w:rFonts w:asciiTheme="majorBidi" w:hAnsiTheme="majorBidi" w:cstheme="majorBidi"/>
          <w:b/>
          <w:bCs/>
          <w:sz w:val="48"/>
          <w:szCs w:val="48"/>
        </w:rPr>
      </w:pPr>
    </w:p>
    <w:p w:rsidR="00D145C1" w:rsidRDefault="00D145C1">
      <w:pPr>
        <w:rPr>
          <w:rFonts w:asciiTheme="majorBidi" w:hAnsiTheme="majorBidi" w:cstheme="majorBidi"/>
          <w:b/>
          <w:bCs/>
          <w:sz w:val="48"/>
          <w:szCs w:val="48"/>
        </w:rPr>
      </w:pPr>
    </w:p>
    <w:p w:rsidR="00D145C1" w:rsidRDefault="00D145C1">
      <w:pPr>
        <w:rPr>
          <w:rFonts w:asciiTheme="majorBidi" w:hAnsiTheme="majorBidi" w:cstheme="majorBidi"/>
          <w:b/>
          <w:bCs/>
          <w:sz w:val="48"/>
          <w:szCs w:val="48"/>
        </w:rPr>
      </w:pPr>
    </w:p>
    <w:p w:rsidR="00D145C1" w:rsidRDefault="00D145C1">
      <w:pPr>
        <w:rPr>
          <w:rFonts w:asciiTheme="majorBidi" w:hAnsiTheme="majorBidi" w:cstheme="majorBidi"/>
          <w:b/>
          <w:bCs/>
          <w:sz w:val="48"/>
          <w:szCs w:val="48"/>
        </w:rPr>
      </w:pPr>
    </w:p>
    <w:p w:rsidR="001E0B5D" w:rsidRDefault="001E0B5D" w:rsidP="001E0B5D">
      <w:pPr>
        <w:jc w:val="center"/>
        <w:rPr>
          <w:rFonts w:asciiTheme="majorBidi" w:hAnsiTheme="majorBidi" w:cstheme="majorBidi"/>
          <w:b/>
          <w:bCs/>
          <w:sz w:val="48"/>
          <w:szCs w:val="48"/>
        </w:rPr>
      </w:pPr>
    </w:p>
    <w:p w:rsidR="00A507BE" w:rsidRPr="005B3ABD" w:rsidRDefault="001E0B5D" w:rsidP="001E0B5D">
      <w:pPr>
        <w:jc w:val="center"/>
        <w:rPr>
          <w:rFonts w:asciiTheme="majorBidi" w:hAnsiTheme="majorBidi" w:cstheme="majorBidi"/>
          <w:b/>
          <w:bCs/>
          <w:sz w:val="56"/>
          <w:szCs w:val="56"/>
        </w:rPr>
      </w:pPr>
      <w:r w:rsidRPr="005B3ABD">
        <w:rPr>
          <w:rFonts w:asciiTheme="majorBidi" w:hAnsiTheme="majorBidi" w:cstheme="majorBidi"/>
          <w:b/>
          <w:bCs/>
          <w:sz w:val="56"/>
          <w:szCs w:val="56"/>
        </w:rPr>
        <w:t>Plan de cours</w:t>
      </w:r>
    </w:p>
    <w:p w:rsidR="00A507BE" w:rsidRPr="005B3ABD" w:rsidRDefault="001E0B5D" w:rsidP="001E0B5D">
      <w:pPr>
        <w:jc w:val="center"/>
        <w:rPr>
          <w:rFonts w:asciiTheme="majorBidi" w:hAnsiTheme="majorBidi" w:cstheme="majorBidi"/>
          <w:b/>
          <w:bCs/>
          <w:sz w:val="56"/>
          <w:szCs w:val="56"/>
        </w:rPr>
      </w:pPr>
      <w:r w:rsidRPr="005B3ABD">
        <w:rPr>
          <w:rFonts w:asciiTheme="majorBidi" w:hAnsiTheme="majorBidi" w:cstheme="majorBidi"/>
          <w:b/>
          <w:bCs/>
          <w:sz w:val="56"/>
          <w:szCs w:val="56"/>
        </w:rPr>
        <w:t>Instruments et Méthode en Biologie et Sécurité du laboratoire</w:t>
      </w:r>
    </w:p>
    <w:p w:rsidR="001E0B5D" w:rsidRPr="005B3ABD" w:rsidRDefault="001E0B5D" w:rsidP="001E0B5D">
      <w:pPr>
        <w:jc w:val="center"/>
        <w:rPr>
          <w:rFonts w:asciiTheme="majorBidi" w:hAnsiTheme="majorBidi" w:cstheme="majorBidi"/>
          <w:b/>
          <w:bCs/>
          <w:sz w:val="56"/>
          <w:szCs w:val="56"/>
        </w:rPr>
      </w:pPr>
      <w:proofErr w:type="spellStart"/>
      <w:r w:rsidRPr="005B3ABD">
        <w:rPr>
          <w:rFonts w:asciiTheme="majorBidi" w:hAnsiTheme="majorBidi" w:cstheme="majorBidi"/>
          <w:b/>
          <w:bCs/>
          <w:sz w:val="56"/>
          <w:szCs w:val="56"/>
        </w:rPr>
        <w:t>Benkouachi</w:t>
      </w:r>
      <w:proofErr w:type="spellEnd"/>
      <w:r w:rsidRPr="005B3ABD">
        <w:rPr>
          <w:rFonts w:asciiTheme="majorBidi" w:hAnsiTheme="majorBidi" w:cstheme="majorBidi"/>
          <w:b/>
          <w:bCs/>
          <w:sz w:val="56"/>
          <w:szCs w:val="56"/>
        </w:rPr>
        <w:t xml:space="preserve"> </w:t>
      </w:r>
      <w:proofErr w:type="spellStart"/>
      <w:r w:rsidRPr="005B3ABD">
        <w:rPr>
          <w:rFonts w:asciiTheme="majorBidi" w:hAnsiTheme="majorBidi" w:cstheme="majorBidi"/>
          <w:b/>
          <w:bCs/>
          <w:sz w:val="56"/>
          <w:szCs w:val="56"/>
        </w:rPr>
        <w:t>Nour</w:t>
      </w:r>
      <w:proofErr w:type="spellEnd"/>
      <w:r w:rsidRPr="005B3ABD">
        <w:rPr>
          <w:rFonts w:asciiTheme="majorBidi" w:hAnsiTheme="majorBidi" w:cstheme="majorBidi"/>
          <w:b/>
          <w:bCs/>
          <w:sz w:val="56"/>
          <w:szCs w:val="56"/>
        </w:rPr>
        <w:t xml:space="preserve"> El </w:t>
      </w:r>
      <w:proofErr w:type="spellStart"/>
      <w:r w:rsidRPr="005B3ABD">
        <w:rPr>
          <w:rFonts w:asciiTheme="majorBidi" w:hAnsiTheme="majorBidi" w:cstheme="majorBidi"/>
          <w:b/>
          <w:bCs/>
          <w:sz w:val="56"/>
          <w:szCs w:val="56"/>
        </w:rPr>
        <w:t>Houda</w:t>
      </w:r>
      <w:proofErr w:type="spellEnd"/>
      <w:r w:rsidRPr="005B3ABD">
        <w:rPr>
          <w:rFonts w:asciiTheme="majorBidi" w:hAnsiTheme="majorBidi" w:cstheme="majorBidi"/>
          <w:b/>
          <w:bCs/>
          <w:sz w:val="56"/>
          <w:szCs w:val="56"/>
        </w:rPr>
        <w:t xml:space="preserve"> </w:t>
      </w:r>
    </w:p>
    <w:p w:rsidR="003528A2" w:rsidRPr="005B3ABD" w:rsidRDefault="003528A2" w:rsidP="001E0B5D">
      <w:pPr>
        <w:jc w:val="center"/>
        <w:rPr>
          <w:rFonts w:asciiTheme="majorBidi" w:hAnsiTheme="majorBidi" w:cstheme="majorBidi"/>
          <w:b/>
          <w:bCs/>
          <w:sz w:val="56"/>
          <w:szCs w:val="56"/>
        </w:rPr>
      </w:pPr>
      <w:r w:rsidRPr="005B3ABD">
        <w:rPr>
          <w:rFonts w:asciiTheme="majorBidi" w:hAnsiTheme="majorBidi" w:cstheme="majorBidi"/>
          <w:b/>
          <w:bCs/>
          <w:sz w:val="56"/>
          <w:szCs w:val="56"/>
        </w:rPr>
        <w:t>08/06/2024</w:t>
      </w:r>
    </w:p>
    <w:p w:rsidR="00A507BE" w:rsidRDefault="00A507BE">
      <w:pPr>
        <w:rPr>
          <w:rFonts w:asciiTheme="majorBidi" w:hAnsiTheme="majorBidi" w:cstheme="majorBidi"/>
          <w:b/>
          <w:bCs/>
          <w:sz w:val="72"/>
          <w:szCs w:val="72"/>
        </w:rPr>
      </w:pPr>
    </w:p>
    <w:p w:rsidR="005B3ABD" w:rsidRDefault="005B3ABD">
      <w:pPr>
        <w:rPr>
          <w:rFonts w:asciiTheme="majorBidi" w:hAnsiTheme="majorBidi" w:cstheme="majorBidi"/>
          <w:b/>
          <w:bCs/>
          <w:sz w:val="72"/>
          <w:szCs w:val="72"/>
        </w:rPr>
      </w:pPr>
    </w:p>
    <w:p w:rsidR="005B3ABD" w:rsidRPr="00D145C1" w:rsidRDefault="005B3ABD">
      <w:pPr>
        <w:rPr>
          <w:rFonts w:asciiTheme="majorBidi" w:hAnsiTheme="majorBidi" w:cstheme="majorBidi"/>
          <w:b/>
          <w:bCs/>
          <w:sz w:val="72"/>
          <w:szCs w:val="72"/>
        </w:rPr>
      </w:pPr>
    </w:p>
    <w:p w:rsidR="00A507BE" w:rsidRDefault="00A507BE">
      <w:pPr>
        <w:rPr>
          <w:b/>
          <w:bCs/>
          <w:sz w:val="28"/>
          <w:szCs w:val="28"/>
        </w:rPr>
      </w:pPr>
    </w:p>
    <w:p w:rsidR="00A507BE" w:rsidRDefault="00A507BE">
      <w:pPr>
        <w:rPr>
          <w:b/>
          <w:bCs/>
          <w:sz w:val="28"/>
          <w:szCs w:val="28"/>
        </w:rPr>
      </w:pPr>
    </w:p>
    <w:p w:rsidR="00941C3E" w:rsidRDefault="00941C3E">
      <w:pPr>
        <w:rPr>
          <w:b/>
          <w:bCs/>
          <w:sz w:val="28"/>
          <w:szCs w:val="28"/>
        </w:rPr>
      </w:pPr>
    </w:p>
    <w:p w:rsidR="00D145C1" w:rsidRDefault="00D145C1">
      <w:pPr>
        <w:rPr>
          <w:b/>
          <w:bCs/>
          <w:sz w:val="28"/>
          <w:szCs w:val="28"/>
        </w:rPr>
      </w:pPr>
    </w:p>
    <w:p w:rsidR="00E47C7F" w:rsidRPr="00176EB2" w:rsidRDefault="00082C60" w:rsidP="00176EB2">
      <w:pPr>
        <w:jc w:val="both"/>
        <w:rPr>
          <w:rFonts w:asciiTheme="majorBidi" w:hAnsiTheme="majorBidi" w:cstheme="majorBidi"/>
          <w:b/>
          <w:bCs/>
          <w:sz w:val="24"/>
          <w:szCs w:val="24"/>
        </w:rPr>
      </w:pPr>
      <w:r w:rsidRPr="00176EB2">
        <w:rPr>
          <w:rFonts w:asciiTheme="majorBidi" w:hAnsiTheme="majorBidi" w:cstheme="majorBidi"/>
          <w:b/>
          <w:bCs/>
          <w:sz w:val="24"/>
          <w:szCs w:val="24"/>
        </w:rPr>
        <w:t xml:space="preserve">Sommaire </w:t>
      </w:r>
    </w:p>
    <w:p w:rsidR="00082C60" w:rsidRPr="00176EB2" w:rsidRDefault="00C74E03" w:rsidP="00176EB2">
      <w:pPr>
        <w:jc w:val="both"/>
        <w:rPr>
          <w:rFonts w:asciiTheme="majorBidi" w:hAnsiTheme="majorBidi" w:cstheme="majorBidi"/>
          <w:b/>
          <w:bCs/>
          <w:sz w:val="24"/>
          <w:szCs w:val="24"/>
        </w:rPr>
      </w:pPr>
      <w:r w:rsidRPr="00176EB2">
        <w:rPr>
          <w:rFonts w:asciiTheme="majorBidi" w:hAnsiTheme="majorBidi" w:cstheme="majorBidi"/>
          <w:b/>
          <w:bCs/>
          <w:sz w:val="24"/>
          <w:szCs w:val="24"/>
        </w:rPr>
        <w:t>Chapitre I</w:t>
      </w:r>
      <w:r w:rsidR="00082C60" w:rsidRPr="00176EB2">
        <w:rPr>
          <w:rFonts w:asciiTheme="majorBidi" w:hAnsiTheme="majorBidi" w:cstheme="majorBidi"/>
          <w:b/>
          <w:bCs/>
          <w:sz w:val="24"/>
          <w:szCs w:val="24"/>
        </w:rPr>
        <w:t>. Généralité en instrumentation et sécurité de laboratoire</w:t>
      </w:r>
    </w:p>
    <w:p w:rsidR="00082C60" w:rsidRPr="00176EB2" w:rsidRDefault="00082C60" w:rsidP="00176EB2">
      <w:pPr>
        <w:jc w:val="both"/>
        <w:rPr>
          <w:rFonts w:asciiTheme="majorBidi" w:hAnsiTheme="majorBidi" w:cstheme="majorBidi"/>
          <w:sz w:val="24"/>
          <w:szCs w:val="24"/>
        </w:rPr>
      </w:pPr>
      <w:r w:rsidRPr="00176EB2">
        <w:rPr>
          <w:rFonts w:asciiTheme="majorBidi" w:hAnsiTheme="majorBidi" w:cstheme="majorBidi"/>
          <w:sz w:val="24"/>
          <w:szCs w:val="24"/>
        </w:rPr>
        <w:t>1. Les différents types de risque au laboratoire</w:t>
      </w:r>
      <w:r w:rsidR="00B54CC3" w:rsidRPr="00176EB2">
        <w:rPr>
          <w:rFonts w:asciiTheme="majorBidi" w:hAnsiTheme="majorBidi" w:cstheme="majorBidi"/>
          <w:sz w:val="24"/>
          <w:szCs w:val="24"/>
        </w:rPr>
        <w:t>.........................................</w:t>
      </w:r>
      <w:r w:rsidR="00176EB2" w:rsidRPr="00176EB2">
        <w:t xml:space="preserve"> </w:t>
      </w:r>
      <w:r w:rsidR="00176EB2">
        <w:t>........................</w:t>
      </w:r>
      <w:r w:rsidR="00FD5DC3">
        <w:t>.</w:t>
      </w:r>
      <w:r w:rsidR="00176EB2">
        <w:t>.1</w:t>
      </w:r>
    </w:p>
    <w:p w:rsidR="00B54CC3" w:rsidRPr="00176EB2" w:rsidRDefault="00082C60" w:rsidP="00176EB2">
      <w:pPr>
        <w:jc w:val="both"/>
        <w:rPr>
          <w:rFonts w:asciiTheme="majorBidi" w:hAnsiTheme="majorBidi" w:cstheme="majorBidi"/>
          <w:sz w:val="24"/>
          <w:szCs w:val="24"/>
        </w:rPr>
      </w:pPr>
      <w:r w:rsidRPr="00176EB2">
        <w:rPr>
          <w:rFonts w:asciiTheme="majorBidi" w:hAnsiTheme="majorBidi" w:cstheme="majorBidi"/>
          <w:sz w:val="24"/>
          <w:szCs w:val="24"/>
        </w:rPr>
        <w:t>1.1. Risque biochimique</w:t>
      </w:r>
      <w:r w:rsidR="00B54CC3" w:rsidRPr="00176EB2">
        <w:rPr>
          <w:rFonts w:asciiTheme="majorBidi" w:hAnsiTheme="majorBidi" w:cstheme="majorBidi"/>
          <w:sz w:val="24"/>
          <w:szCs w:val="24"/>
        </w:rPr>
        <w:t>................................................ ............................................</w:t>
      </w:r>
      <w:r w:rsidR="00176EB2">
        <w:rPr>
          <w:rFonts w:asciiTheme="majorBidi" w:hAnsiTheme="majorBidi" w:cstheme="majorBidi"/>
          <w:sz w:val="24"/>
          <w:szCs w:val="24"/>
        </w:rPr>
        <w:t>1</w:t>
      </w:r>
    </w:p>
    <w:p w:rsidR="00082C60" w:rsidRPr="00176EB2" w:rsidRDefault="00082C60" w:rsidP="00176EB2">
      <w:pPr>
        <w:jc w:val="both"/>
        <w:rPr>
          <w:rFonts w:asciiTheme="majorBidi" w:hAnsiTheme="majorBidi" w:cstheme="majorBidi"/>
          <w:sz w:val="24"/>
          <w:szCs w:val="24"/>
        </w:rPr>
      </w:pPr>
      <w:r w:rsidRPr="00176EB2">
        <w:rPr>
          <w:rFonts w:asciiTheme="majorBidi" w:hAnsiTheme="majorBidi" w:cstheme="majorBidi"/>
          <w:sz w:val="24"/>
          <w:szCs w:val="24"/>
        </w:rPr>
        <w:t>1.1.1. L'évaluation du risque chimique</w:t>
      </w:r>
      <w:r w:rsidR="00176EB2" w:rsidRPr="00176EB2">
        <w:rPr>
          <w:rFonts w:asciiTheme="majorBidi" w:hAnsiTheme="majorBidi" w:cstheme="majorBidi"/>
          <w:sz w:val="24"/>
          <w:szCs w:val="24"/>
        </w:rPr>
        <w:t>................................................ ................</w:t>
      </w:r>
      <w:r w:rsidR="00176EB2">
        <w:rPr>
          <w:rFonts w:asciiTheme="majorBidi" w:hAnsiTheme="majorBidi" w:cstheme="majorBidi"/>
          <w:sz w:val="24"/>
          <w:szCs w:val="24"/>
        </w:rPr>
        <w:t>........6</w:t>
      </w:r>
    </w:p>
    <w:p w:rsidR="00082C60" w:rsidRPr="00176EB2" w:rsidRDefault="00082C60" w:rsidP="00176EB2">
      <w:pPr>
        <w:spacing w:after="0"/>
        <w:jc w:val="both"/>
        <w:rPr>
          <w:rFonts w:asciiTheme="majorBidi" w:hAnsiTheme="majorBidi" w:cstheme="majorBidi"/>
          <w:sz w:val="24"/>
          <w:szCs w:val="24"/>
        </w:rPr>
      </w:pPr>
      <w:r w:rsidRPr="00176EB2">
        <w:rPr>
          <w:rFonts w:asciiTheme="majorBidi" w:hAnsiTheme="majorBidi" w:cstheme="majorBidi"/>
          <w:sz w:val="24"/>
          <w:szCs w:val="24"/>
        </w:rPr>
        <w:t>1.2. La prévention du risque chimique</w:t>
      </w:r>
      <w:r w:rsidR="00176EB2" w:rsidRPr="00176EB2">
        <w:rPr>
          <w:rFonts w:asciiTheme="majorBidi" w:hAnsiTheme="majorBidi" w:cstheme="majorBidi"/>
          <w:sz w:val="24"/>
          <w:szCs w:val="24"/>
        </w:rPr>
        <w:t>................................................ ................</w:t>
      </w:r>
      <w:r w:rsidR="00176EB2">
        <w:rPr>
          <w:rFonts w:asciiTheme="majorBidi" w:hAnsiTheme="majorBidi" w:cstheme="majorBidi"/>
          <w:sz w:val="24"/>
          <w:szCs w:val="24"/>
        </w:rPr>
        <w:t>.........6</w:t>
      </w:r>
    </w:p>
    <w:p w:rsidR="00000F04" w:rsidRPr="00176EB2" w:rsidRDefault="00000F04" w:rsidP="00176EB2">
      <w:pPr>
        <w:spacing w:after="0"/>
        <w:jc w:val="both"/>
        <w:rPr>
          <w:rFonts w:asciiTheme="majorBidi" w:hAnsiTheme="majorBidi" w:cstheme="majorBidi"/>
          <w:sz w:val="24"/>
          <w:szCs w:val="24"/>
        </w:rPr>
      </w:pPr>
    </w:p>
    <w:p w:rsidR="003F029C" w:rsidRPr="00176EB2" w:rsidRDefault="003F029C" w:rsidP="00176EB2">
      <w:pPr>
        <w:jc w:val="both"/>
        <w:rPr>
          <w:rFonts w:asciiTheme="majorBidi" w:hAnsiTheme="majorBidi" w:cstheme="majorBidi"/>
          <w:sz w:val="24"/>
          <w:szCs w:val="24"/>
        </w:rPr>
      </w:pPr>
      <w:r w:rsidRPr="00176EB2">
        <w:rPr>
          <w:rFonts w:asciiTheme="majorBidi" w:hAnsiTheme="majorBidi" w:cstheme="majorBidi"/>
          <w:sz w:val="24"/>
          <w:szCs w:val="24"/>
        </w:rPr>
        <w:t xml:space="preserve">2. Les </w:t>
      </w:r>
      <w:proofErr w:type="gramStart"/>
      <w:r w:rsidRPr="00176EB2">
        <w:rPr>
          <w:rFonts w:asciiTheme="majorBidi" w:hAnsiTheme="majorBidi" w:cstheme="majorBidi"/>
          <w:sz w:val="24"/>
          <w:szCs w:val="24"/>
        </w:rPr>
        <w:t>règles</w:t>
      </w:r>
      <w:proofErr w:type="gramEnd"/>
      <w:r w:rsidRPr="00176EB2">
        <w:rPr>
          <w:rFonts w:asciiTheme="majorBidi" w:hAnsiTheme="majorBidi" w:cstheme="majorBidi"/>
          <w:sz w:val="24"/>
          <w:szCs w:val="24"/>
        </w:rPr>
        <w:t xml:space="preserve"> de base de la sécurité dans un laboratoire de biologie</w:t>
      </w:r>
      <w:r w:rsidR="00176EB2">
        <w:rPr>
          <w:rFonts w:asciiTheme="majorBidi" w:hAnsiTheme="majorBidi" w:cstheme="majorBidi"/>
          <w:sz w:val="24"/>
          <w:szCs w:val="24"/>
        </w:rPr>
        <w:t>..................................7</w:t>
      </w:r>
    </w:p>
    <w:p w:rsidR="005A206C" w:rsidRPr="00176EB2" w:rsidRDefault="005A206C" w:rsidP="00176EB2">
      <w:pPr>
        <w:jc w:val="both"/>
        <w:rPr>
          <w:rFonts w:asciiTheme="majorBidi" w:hAnsiTheme="majorBidi" w:cstheme="majorBidi"/>
          <w:sz w:val="24"/>
          <w:szCs w:val="24"/>
        </w:rPr>
      </w:pPr>
      <w:r w:rsidRPr="00176EB2">
        <w:rPr>
          <w:rFonts w:asciiTheme="majorBidi" w:hAnsiTheme="majorBidi" w:cstheme="majorBidi"/>
          <w:sz w:val="24"/>
          <w:szCs w:val="24"/>
        </w:rPr>
        <w:t>3. Le soin apporté au matériel</w:t>
      </w:r>
      <w:r w:rsidR="00176EB2" w:rsidRPr="00176EB2">
        <w:rPr>
          <w:rFonts w:asciiTheme="majorBidi" w:hAnsiTheme="majorBidi" w:cstheme="majorBidi"/>
          <w:sz w:val="24"/>
          <w:szCs w:val="24"/>
        </w:rPr>
        <w:t>................................................ ................</w:t>
      </w:r>
      <w:r w:rsidR="00176EB2">
        <w:rPr>
          <w:rFonts w:asciiTheme="majorBidi" w:hAnsiTheme="majorBidi" w:cstheme="majorBidi"/>
          <w:sz w:val="24"/>
          <w:szCs w:val="24"/>
        </w:rPr>
        <w:t>...........</w:t>
      </w:r>
      <w:r w:rsidR="00FD5DC3">
        <w:rPr>
          <w:rFonts w:asciiTheme="majorBidi" w:hAnsiTheme="majorBidi" w:cstheme="majorBidi"/>
          <w:sz w:val="24"/>
          <w:szCs w:val="24"/>
        </w:rPr>
        <w:t>..........</w:t>
      </w:r>
      <w:r w:rsidR="00176EB2">
        <w:rPr>
          <w:rFonts w:asciiTheme="majorBidi" w:hAnsiTheme="majorBidi" w:cstheme="majorBidi"/>
          <w:sz w:val="24"/>
          <w:szCs w:val="24"/>
        </w:rPr>
        <w:t>8</w:t>
      </w:r>
    </w:p>
    <w:p w:rsidR="005A206C" w:rsidRPr="00176EB2" w:rsidRDefault="005A206C" w:rsidP="00176EB2">
      <w:pPr>
        <w:jc w:val="both"/>
        <w:rPr>
          <w:rFonts w:asciiTheme="majorBidi" w:hAnsiTheme="majorBidi" w:cstheme="majorBidi"/>
          <w:sz w:val="24"/>
          <w:szCs w:val="24"/>
        </w:rPr>
      </w:pPr>
      <w:r w:rsidRPr="00176EB2">
        <w:rPr>
          <w:rFonts w:asciiTheme="majorBidi" w:hAnsiTheme="majorBidi" w:cstheme="majorBidi"/>
          <w:sz w:val="24"/>
          <w:szCs w:val="24"/>
        </w:rPr>
        <w:t>4. Les plannings de réservation</w:t>
      </w:r>
      <w:r w:rsidR="00176EB2" w:rsidRPr="00176EB2">
        <w:rPr>
          <w:rFonts w:asciiTheme="majorBidi" w:hAnsiTheme="majorBidi" w:cstheme="majorBidi"/>
          <w:sz w:val="24"/>
          <w:szCs w:val="24"/>
        </w:rPr>
        <w:t>................................................ ................</w:t>
      </w:r>
      <w:r w:rsidR="00176EB2">
        <w:rPr>
          <w:rFonts w:asciiTheme="majorBidi" w:hAnsiTheme="majorBidi" w:cstheme="majorBidi"/>
          <w:sz w:val="24"/>
          <w:szCs w:val="24"/>
        </w:rPr>
        <w:t>...........</w:t>
      </w:r>
      <w:r w:rsidR="00FD5DC3">
        <w:rPr>
          <w:rFonts w:asciiTheme="majorBidi" w:hAnsiTheme="majorBidi" w:cstheme="majorBidi"/>
          <w:sz w:val="24"/>
          <w:szCs w:val="24"/>
        </w:rPr>
        <w:t>.......</w:t>
      </w:r>
      <w:r w:rsidR="00176EB2">
        <w:rPr>
          <w:rFonts w:asciiTheme="majorBidi" w:hAnsiTheme="majorBidi" w:cstheme="majorBidi"/>
          <w:sz w:val="24"/>
          <w:szCs w:val="24"/>
        </w:rPr>
        <w:t>.8</w:t>
      </w:r>
    </w:p>
    <w:p w:rsidR="004D1275" w:rsidRPr="00176EB2" w:rsidRDefault="004D1275" w:rsidP="00176EB2">
      <w:pPr>
        <w:jc w:val="both"/>
        <w:rPr>
          <w:rFonts w:asciiTheme="majorBidi" w:hAnsiTheme="majorBidi" w:cstheme="majorBidi"/>
          <w:sz w:val="24"/>
          <w:szCs w:val="24"/>
        </w:rPr>
      </w:pPr>
      <w:r w:rsidRPr="00176EB2">
        <w:rPr>
          <w:rFonts w:asciiTheme="majorBidi" w:hAnsiTheme="majorBidi" w:cstheme="majorBidi"/>
          <w:sz w:val="24"/>
          <w:szCs w:val="24"/>
        </w:rPr>
        <w:t>5. Gestion des stocks et commandes de consommables</w:t>
      </w:r>
      <w:r w:rsidR="00176EB2" w:rsidRPr="00176EB2">
        <w:rPr>
          <w:rFonts w:asciiTheme="majorBidi" w:hAnsiTheme="majorBidi" w:cstheme="majorBidi"/>
          <w:sz w:val="24"/>
          <w:szCs w:val="24"/>
        </w:rPr>
        <w:t xml:space="preserve">................................................ </w:t>
      </w:r>
      <w:r w:rsidR="00FD5DC3">
        <w:rPr>
          <w:rFonts w:asciiTheme="majorBidi" w:hAnsiTheme="majorBidi" w:cstheme="majorBidi"/>
          <w:sz w:val="24"/>
          <w:szCs w:val="24"/>
        </w:rPr>
        <w:t>..</w:t>
      </w:r>
      <w:r w:rsidR="00176EB2">
        <w:rPr>
          <w:rFonts w:asciiTheme="majorBidi" w:hAnsiTheme="majorBidi" w:cstheme="majorBidi"/>
          <w:sz w:val="24"/>
          <w:szCs w:val="24"/>
        </w:rPr>
        <w:t>9</w:t>
      </w:r>
    </w:p>
    <w:p w:rsidR="004D1275" w:rsidRPr="00176EB2" w:rsidRDefault="004D1275" w:rsidP="00176EB2">
      <w:pPr>
        <w:jc w:val="both"/>
        <w:rPr>
          <w:rFonts w:asciiTheme="majorBidi" w:hAnsiTheme="majorBidi" w:cstheme="majorBidi"/>
          <w:sz w:val="24"/>
          <w:szCs w:val="24"/>
        </w:rPr>
      </w:pPr>
      <w:r w:rsidRPr="00176EB2">
        <w:rPr>
          <w:rFonts w:asciiTheme="majorBidi" w:hAnsiTheme="majorBidi" w:cstheme="majorBidi"/>
          <w:sz w:val="24"/>
          <w:szCs w:val="24"/>
        </w:rPr>
        <w:t>6. Le ménage dans le laboratoire</w:t>
      </w:r>
      <w:r w:rsidR="00176EB2" w:rsidRPr="00176EB2">
        <w:rPr>
          <w:rFonts w:asciiTheme="majorBidi" w:hAnsiTheme="majorBidi" w:cstheme="majorBidi"/>
          <w:sz w:val="24"/>
          <w:szCs w:val="24"/>
        </w:rPr>
        <w:t>................................................ ................</w:t>
      </w:r>
      <w:r w:rsidR="00176EB2">
        <w:rPr>
          <w:rFonts w:asciiTheme="majorBidi" w:hAnsiTheme="majorBidi" w:cstheme="majorBidi"/>
          <w:sz w:val="24"/>
          <w:szCs w:val="24"/>
        </w:rPr>
        <w:t>.................</w:t>
      </w:r>
      <w:r w:rsidR="00FD5DC3">
        <w:rPr>
          <w:rFonts w:asciiTheme="majorBidi" w:hAnsiTheme="majorBidi" w:cstheme="majorBidi"/>
          <w:sz w:val="24"/>
          <w:szCs w:val="24"/>
        </w:rPr>
        <w:t>10</w:t>
      </w:r>
    </w:p>
    <w:p w:rsidR="001012B6" w:rsidRPr="00176EB2" w:rsidRDefault="001012B6" w:rsidP="00176EB2">
      <w:pPr>
        <w:jc w:val="both"/>
        <w:rPr>
          <w:rFonts w:asciiTheme="majorBidi" w:hAnsiTheme="majorBidi" w:cstheme="majorBidi"/>
          <w:sz w:val="24"/>
          <w:szCs w:val="24"/>
        </w:rPr>
      </w:pPr>
      <w:r w:rsidRPr="00176EB2">
        <w:rPr>
          <w:rFonts w:asciiTheme="majorBidi" w:hAnsiTheme="majorBidi" w:cstheme="majorBidi"/>
          <w:sz w:val="24"/>
          <w:szCs w:val="24"/>
        </w:rPr>
        <w:t>7. Démarche qualité</w:t>
      </w:r>
      <w:r w:rsidR="00176EB2" w:rsidRPr="00176EB2">
        <w:rPr>
          <w:rFonts w:asciiTheme="majorBidi" w:hAnsiTheme="majorBidi" w:cstheme="majorBidi"/>
          <w:sz w:val="24"/>
          <w:szCs w:val="24"/>
        </w:rPr>
        <w:t>................................................ ................</w:t>
      </w:r>
      <w:r w:rsidR="00176EB2">
        <w:rPr>
          <w:rFonts w:asciiTheme="majorBidi" w:hAnsiTheme="majorBidi" w:cstheme="majorBidi"/>
          <w:sz w:val="24"/>
          <w:szCs w:val="24"/>
        </w:rPr>
        <w:t>...........</w:t>
      </w:r>
      <w:r w:rsidR="00FD5DC3">
        <w:rPr>
          <w:rFonts w:asciiTheme="majorBidi" w:hAnsiTheme="majorBidi" w:cstheme="majorBidi"/>
          <w:sz w:val="24"/>
          <w:szCs w:val="24"/>
        </w:rPr>
        <w:t>.......................11</w:t>
      </w:r>
    </w:p>
    <w:p w:rsidR="001012B6" w:rsidRPr="00176EB2" w:rsidRDefault="001012B6" w:rsidP="00176EB2">
      <w:pPr>
        <w:jc w:val="both"/>
        <w:rPr>
          <w:rFonts w:asciiTheme="majorBidi" w:hAnsiTheme="majorBidi" w:cstheme="majorBidi"/>
          <w:sz w:val="24"/>
          <w:szCs w:val="24"/>
        </w:rPr>
      </w:pPr>
      <w:r w:rsidRPr="00176EB2">
        <w:rPr>
          <w:rFonts w:asciiTheme="majorBidi" w:hAnsiTheme="majorBidi" w:cstheme="majorBidi"/>
          <w:sz w:val="24"/>
          <w:szCs w:val="24"/>
        </w:rPr>
        <w:t>7.1.  Fiabilité</w:t>
      </w:r>
      <w:r w:rsidR="00176EB2" w:rsidRPr="00176EB2">
        <w:rPr>
          <w:rFonts w:asciiTheme="majorBidi" w:hAnsiTheme="majorBidi" w:cstheme="majorBidi"/>
          <w:sz w:val="24"/>
          <w:szCs w:val="24"/>
        </w:rPr>
        <w:t>................................................ ................</w:t>
      </w:r>
      <w:r w:rsidR="00176EB2">
        <w:rPr>
          <w:rFonts w:asciiTheme="majorBidi" w:hAnsiTheme="majorBidi" w:cstheme="majorBidi"/>
          <w:sz w:val="24"/>
          <w:szCs w:val="24"/>
        </w:rPr>
        <w:t>...........</w:t>
      </w:r>
      <w:r w:rsidR="00FD5DC3">
        <w:rPr>
          <w:rFonts w:asciiTheme="majorBidi" w:hAnsiTheme="majorBidi" w:cstheme="majorBidi"/>
          <w:sz w:val="24"/>
          <w:szCs w:val="24"/>
        </w:rPr>
        <w:t>................................12</w:t>
      </w:r>
    </w:p>
    <w:p w:rsidR="001012B6" w:rsidRPr="00176EB2" w:rsidRDefault="001012B6" w:rsidP="00176EB2">
      <w:pPr>
        <w:jc w:val="both"/>
        <w:rPr>
          <w:rFonts w:asciiTheme="majorBidi" w:hAnsiTheme="majorBidi" w:cstheme="majorBidi"/>
          <w:sz w:val="24"/>
          <w:szCs w:val="24"/>
        </w:rPr>
      </w:pPr>
      <w:r w:rsidRPr="00176EB2">
        <w:rPr>
          <w:rFonts w:asciiTheme="majorBidi" w:hAnsiTheme="majorBidi" w:cstheme="majorBidi"/>
          <w:sz w:val="24"/>
          <w:szCs w:val="24"/>
        </w:rPr>
        <w:t>7.2. Traçabilité</w:t>
      </w:r>
      <w:r w:rsidR="00176EB2" w:rsidRPr="00176EB2">
        <w:rPr>
          <w:rFonts w:asciiTheme="majorBidi" w:hAnsiTheme="majorBidi" w:cstheme="majorBidi"/>
          <w:sz w:val="24"/>
          <w:szCs w:val="24"/>
        </w:rPr>
        <w:t>................................................ ................</w:t>
      </w:r>
      <w:r w:rsidR="00176EB2">
        <w:rPr>
          <w:rFonts w:asciiTheme="majorBidi" w:hAnsiTheme="majorBidi" w:cstheme="majorBidi"/>
          <w:sz w:val="24"/>
          <w:szCs w:val="24"/>
        </w:rPr>
        <w:t>...........</w:t>
      </w:r>
      <w:r w:rsidR="00FD5DC3">
        <w:rPr>
          <w:rFonts w:asciiTheme="majorBidi" w:hAnsiTheme="majorBidi" w:cstheme="majorBidi"/>
          <w:sz w:val="24"/>
          <w:szCs w:val="24"/>
        </w:rPr>
        <w:t>..............................12</w:t>
      </w:r>
    </w:p>
    <w:p w:rsidR="00B9302C" w:rsidRPr="00176EB2" w:rsidRDefault="00D67A0A" w:rsidP="00176EB2">
      <w:pPr>
        <w:spacing w:after="0"/>
        <w:jc w:val="both"/>
        <w:rPr>
          <w:rFonts w:asciiTheme="majorBidi" w:hAnsiTheme="majorBidi" w:cstheme="majorBidi"/>
          <w:b/>
          <w:bCs/>
          <w:sz w:val="24"/>
          <w:szCs w:val="24"/>
        </w:rPr>
      </w:pPr>
      <w:r w:rsidRPr="00176EB2">
        <w:rPr>
          <w:rFonts w:asciiTheme="majorBidi" w:hAnsiTheme="majorBidi" w:cstheme="majorBidi"/>
          <w:b/>
          <w:bCs/>
          <w:sz w:val="24"/>
          <w:szCs w:val="24"/>
        </w:rPr>
        <w:t>Chapitre I</w:t>
      </w:r>
      <w:r w:rsidR="00B9302C" w:rsidRPr="00176EB2">
        <w:rPr>
          <w:rFonts w:asciiTheme="majorBidi" w:hAnsiTheme="majorBidi" w:cstheme="majorBidi"/>
          <w:b/>
          <w:bCs/>
          <w:sz w:val="24"/>
          <w:szCs w:val="24"/>
        </w:rPr>
        <w:t>I</w:t>
      </w:r>
      <w:r w:rsidRPr="00176EB2">
        <w:rPr>
          <w:rFonts w:asciiTheme="majorBidi" w:hAnsiTheme="majorBidi" w:cstheme="majorBidi"/>
          <w:b/>
          <w:bCs/>
          <w:sz w:val="24"/>
          <w:szCs w:val="24"/>
        </w:rPr>
        <w:t xml:space="preserve">. </w:t>
      </w:r>
      <w:r w:rsidR="00B9302C" w:rsidRPr="00176EB2">
        <w:rPr>
          <w:rFonts w:asciiTheme="majorBidi" w:hAnsiTheme="majorBidi" w:cstheme="majorBidi"/>
          <w:b/>
          <w:bCs/>
          <w:sz w:val="24"/>
          <w:szCs w:val="24"/>
        </w:rPr>
        <w:t>La spectrophotométrie</w:t>
      </w:r>
    </w:p>
    <w:p w:rsidR="00B9302C" w:rsidRPr="00176EB2" w:rsidRDefault="00B9302C" w:rsidP="00176EB2">
      <w:pPr>
        <w:pStyle w:val="Default"/>
        <w:spacing w:line="276" w:lineRule="auto"/>
        <w:jc w:val="both"/>
        <w:rPr>
          <w:rFonts w:asciiTheme="majorBidi" w:hAnsiTheme="majorBidi" w:cstheme="majorBidi"/>
        </w:rPr>
      </w:pPr>
    </w:p>
    <w:p w:rsidR="00B9302C" w:rsidRPr="00176EB2" w:rsidRDefault="00B9302C" w:rsidP="00176EB2">
      <w:pPr>
        <w:pStyle w:val="Default"/>
        <w:spacing w:line="276" w:lineRule="auto"/>
        <w:jc w:val="both"/>
        <w:rPr>
          <w:rFonts w:asciiTheme="majorBidi" w:hAnsiTheme="majorBidi" w:cstheme="majorBidi"/>
        </w:rPr>
      </w:pPr>
      <w:r w:rsidRPr="00176EB2">
        <w:rPr>
          <w:rFonts w:asciiTheme="majorBidi" w:hAnsiTheme="majorBidi" w:cstheme="majorBidi"/>
        </w:rPr>
        <w:t>1. Introduction</w:t>
      </w:r>
      <w:r w:rsidR="00176EB2" w:rsidRPr="00176EB2">
        <w:rPr>
          <w:rFonts w:asciiTheme="majorBidi" w:hAnsiTheme="majorBidi" w:cstheme="majorBidi"/>
        </w:rPr>
        <w:t>................................................ ................</w:t>
      </w:r>
      <w:r w:rsidR="00176EB2">
        <w:rPr>
          <w:rFonts w:asciiTheme="majorBidi" w:hAnsiTheme="majorBidi" w:cstheme="majorBidi"/>
        </w:rPr>
        <w:t>...........</w:t>
      </w:r>
      <w:r w:rsidR="004D4775">
        <w:rPr>
          <w:rFonts w:asciiTheme="majorBidi" w:hAnsiTheme="majorBidi" w:cstheme="majorBidi"/>
        </w:rPr>
        <w:t>...............................1</w:t>
      </w:r>
    </w:p>
    <w:p w:rsidR="00B9302C" w:rsidRPr="00176EB2" w:rsidRDefault="00B9302C" w:rsidP="00176EB2">
      <w:pPr>
        <w:pStyle w:val="Default"/>
        <w:spacing w:line="276" w:lineRule="auto"/>
        <w:jc w:val="both"/>
        <w:rPr>
          <w:rFonts w:asciiTheme="majorBidi" w:hAnsiTheme="majorBidi" w:cstheme="majorBidi"/>
        </w:rPr>
      </w:pPr>
    </w:p>
    <w:p w:rsidR="00B9302C" w:rsidRPr="00176EB2" w:rsidRDefault="00B9302C" w:rsidP="004D4775">
      <w:pPr>
        <w:pStyle w:val="Default"/>
        <w:spacing w:line="276" w:lineRule="auto"/>
        <w:jc w:val="both"/>
        <w:rPr>
          <w:rFonts w:asciiTheme="majorBidi" w:hAnsiTheme="majorBidi" w:cstheme="majorBidi"/>
        </w:rPr>
      </w:pPr>
      <w:r w:rsidRPr="00176EB2">
        <w:rPr>
          <w:rFonts w:asciiTheme="majorBidi" w:hAnsiTheme="majorBidi" w:cstheme="majorBidi"/>
        </w:rPr>
        <w:t xml:space="preserve">2. Spectroscopie d’absorption dans l’UV-Visible </w:t>
      </w:r>
      <w:r w:rsidR="00176EB2" w:rsidRPr="00176EB2">
        <w:rPr>
          <w:rFonts w:asciiTheme="majorBidi" w:hAnsiTheme="majorBidi" w:cstheme="majorBidi"/>
        </w:rPr>
        <w:t xml:space="preserve">................................................ </w:t>
      </w:r>
      <w:r w:rsidR="00176EB2">
        <w:rPr>
          <w:rFonts w:asciiTheme="majorBidi" w:hAnsiTheme="majorBidi" w:cstheme="majorBidi"/>
        </w:rPr>
        <w:t>..........</w:t>
      </w:r>
      <w:r w:rsidR="004D4775">
        <w:rPr>
          <w:rFonts w:asciiTheme="majorBidi" w:hAnsiTheme="majorBidi" w:cstheme="majorBidi"/>
        </w:rPr>
        <w:t>2</w:t>
      </w:r>
    </w:p>
    <w:p w:rsidR="00B55EE8" w:rsidRPr="00176EB2" w:rsidRDefault="00B55EE8" w:rsidP="00176EB2">
      <w:pPr>
        <w:pStyle w:val="Default"/>
        <w:spacing w:line="276" w:lineRule="auto"/>
        <w:jc w:val="both"/>
        <w:rPr>
          <w:rFonts w:asciiTheme="majorBidi" w:hAnsiTheme="majorBidi" w:cstheme="majorBidi"/>
        </w:rPr>
      </w:pPr>
      <w:r w:rsidRPr="00176EB2">
        <w:rPr>
          <w:rFonts w:asciiTheme="majorBidi" w:hAnsiTheme="majorBidi" w:cstheme="majorBidi"/>
        </w:rPr>
        <w:t xml:space="preserve"> 2.1.  Domaine UV-Visible</w:t>
      </w:r>
      <w:r w:rsidR="00176EB2" w:rsidRPr="00176EB2">
        <w:rPr>
          <w:rFonts w:asciiTheme="majorBidi" w:hAnsiTheme="majorBidi" w:cstheme="majorBidi"/>
        </w:rPr>
        <w:t>................................................ ................</w:t>
      </w:r>
      <w:r w:rsidR="00176EB2">
        <w:rPr>
          <w:rFonts w:asciiTheme="majorBidi" w:hAnsiTheme="majorBidi" w:cstheme="majorBidi"/>
        </w:rPr>
        <w:t>...........</w:t>
      </w:r>
      <w:r w:rsidR="004D4775">
        <w:rPr>
          <w:rFonts w:asciiTheme="majorBidi" w:hAnsiTheme="majorBidi" w:cstheme="majorBidi"/>
        </w:rPr>
        <w:t>...............3</w:t>
      </w:r>
    </w:p>
    <w:p w:rsidR="00B55EE8" w:rsidRPr="00176EB2" w:rsidRDefault="00B55EE8" w:rsidP="00176EB2">
      <w:pPr>
        <w:pStyle w:val="Default"/>
        <w:spacing w:line="276" w:lineRule="auto"/>
        <w:jc w:val="both"/>
        <w:rPr>
          <w:rFonts w:asciiTheme="majorBidi" w:hAnsiTheme="majorBidi" w:cstheme="majorBidi"/>
        </w:rPr>
      </w:pPr>
      <w:r w:rsidRPr="00176EB2">
        <w:rPr>
          <w:rFonts w:asciiTheme="majorBidi" w:hAnsiTheme="majorBidi" w:cstheme="majorBidi"/>
        </w:rPr>
        <w:t xml:space="preserve"> 2.2.  Appareillage</w:t>
      </w:r>
      <w:r w:rsidR="00176EB2" w:rsidRPr="00176EB2">
        <w:rPr>
          <w:rFonts w:asciiTheme="majorBidi" w:hAnsiTheme="majorBidi" w:cstheme="majorBidi"/>
        </w:rPr>
        <w:t>................................................ ................</w:t>
      </w:r>
      <w:r w:rsidR="00176EB2">
        <w:rPr>
          <w:rFonts w:asciiTheme="majorBidi" w:hAnsiTheme="majorBidi" w:cstheme="majorBidi"/>
        </w:rPr>
        <w:t>...........</w:t>
      </w:r>
      <w:r w:rsidR="004D4775">
        <w:rPr>
          <w:rFonts w:asciiTheme="majorBidi" w:hAnsiTheme="majorBidi" w:cstheme="majorBidi"/>
        </w:rPr>
        <w:t>............................4</w:t>
      </w:r>
    </w:p>
    <w:p w:rsidR="00B55EE8" w:rsidRPr="00176EB2" w:rsidRDefault="00B55EE8" w:rsidP="004D4775">
      <w:pPr>
        <w:pStyle w:val="Default"/>
        <w:spacing w:line="276" w:lineRule="auto"/>
        <w:jc w:val="both"/>
        <w:rPr>
          <w:rFonts w:asciiTheme="majorBidi" w:hAnsiTheme="majorBidi" w:cstheme="majorBidi"/>
        </w:rPr>
      </w:pPr>
      <w:r w:rsidRPr="00176EB2">
        <w:rPr>
          <w:rFonts w:asciiTheme="majorBidi" w:hAnsiTheme="majorBidi" w:cstheme="majorBidi"/>
        </w:rPr>
        <w:t xml:space="preserve"> 2.3.  Principe du spectromètre UV-visible</w:t>
      </w:r>
      <w:r w:rsidR="00176EB2" w:rsidRPr="00176EB2">
        <w:rPr>
          <w:rFonts w:asciiTheme="majorBidi" w:hAnsiTheme="majorBidi" w:cstheme="majorBidi"/>
        </w:rPr>
        <w:t>................................................ ................</w:t>
      </w:r>
      <w:r w:rsidR="004D4775">
        <w:rPr>
          <w:rFonts w:asciiTheme="majorBidi" w:hAnsiTheme="majorBidi" w:cstheme="majorBidi"/>
        </w:rPr>
        <w:t>.....5</w:t>
      </w:r>
    </w:p>
    <w:p w:rsidR="00B55EE8" w:rsidRPr="00176EB2" w:rsidRDefault="00B55EE8" w:rsidP="004D4775">
      <w:pPr>
        <w:pStyle w:val="Default"/>
        <w:spacing w:line="276" w:lineRule="auto"/>
        <w:jc w:val="both"/>
        <w:rPr>
          <w:rFonts w:asciiTheme="majorBidi" w:hAnsiTheme="majorBidi" w:cstheme="majorBidi"/>
        </w:rPr>
      </w:pPr>
      <w:r w:rsidRPr="00176EB2">
        <w:rPr>
          <w:rFonts w:asciiTheme="majorBidi" w:hAnsiTheme="majorBidi" w:cstheme="majorBidi"/>
        </w:rPr>
        <w:t xml:space="preserve"> 2.4.  Préréglage d'un spectrophotomètre </w:t>
      </w:r>
      <w:proofErr w:type="spellStart"/>
      <w:r w:rsidRPr="00176EB2">
        <w:rPr>
          <w:rFonts w:asciiTheme="majorBidi" w:hAnsiTheme="majorBidi" w:cstheme="majorBidi"/>
        </w:rPr>
        <w:t>monofaisceau</w:t>
      </w:r>
      <w:proofErr w:type="spellEnd"/>
      <w:r w:rsidR="00176EB2" w:rsidRPr="00176EB2">
        <w:rPr>
          <w:rFonts w:asciiTheme="majorBidi" w:hAnsiTheme="majorBidi" w:cstheme="majorBidi"/>
        </w:rPr>
        <w:t xml:space="preserve">................................................ </w:t>
      </w:r>
      <w:r w:rsidR="00176EB2">
        <w:rPr>
          <w:rFonts w:asciiTheme="majorBidi" w:hAnsiTheme="majorBidi" w:cstheme="majorBidi"/>
        </w:rPr>
        <w:t>....</w:t>
      </w:r>
      <w:r w:rsidR="004D4775">
        <w:rPr>
          <w:rFonts w:asciiTheme="majorBidi" w:hAnsiTheme="majorBidi" w:cstheme="majorBidi"/>
        </w:rPr>
        <w:t>6</w:t>
      </w:r>
    </w:p>
    <w:p w:rsidR="00B55EE8" w:rsidRPr="00176EB2" w:rsidRDefault="00B55EE8" w:rsidP="004D4775">
      <w:pPr>
        <w:pStyle w:val="Default"/>
        <w:spacing w:line="276" w:lineRule="auto"/>
        <w:jc w:val="both"/>
        <w:rPr>
          <w:rFonts w:asciiTheme="majorBidi" w:hAnsiTheme="majorBidi" w:cstheme="majorBidi"/>
        </w:rPr>
      </w:pPr>
      <w:r w:rsidRPr="00176EB2">
        <w:rPr>
          <w:rFonts w:asciiTheme="majorBidi" w:hAnsiTheme="majorBidi" w:cstheme="majorBidi"/>
        </w:rPr>
        <w:t xml:space="preserve"> 2.5.  Spectrophotomètre double faisceau</w:t>
      </w:r>
      <w:r w:rsidR="00176EB2" w:rsidRPr="00176EB2">
        <w:rPr>
          <w:rFonts w:asciiTheme="majorBidi" w:hAnsiTheme="majorBidi" w:cstheme="majorBidi"/>
        </w:rPr>
        <w:t>................................................ ................</w:t>
      </w:r>
      <w:r w:rsidR="00176EB2">
        <w:rPr>
          <w:rFonts w:asciiTheme="majorBidi" w:hAnsiTheme="majorBidi" w:cstheme="majorBidi"/>
        </w:rPr>
        <w:t>......</w:t>
      </w:r>
      <w:r w:rsidR="004D4775">
        <w:rPr>
          <w:rFonts w:asciiTheme="majorBidi" w:hAnsiTheme="majorBidi" w:cstheme="majorBidi"/>
        </w:rPr>
        <w:t>..7</w:t>
      </w:r>
    </w:p>
    <w:p w:rsidR="00B9302C" w:rsidRPr="00176EB2" w:rsidRDefault="00B9302C" w:rsidP="00176EB2">
      <w:pPr>
        <w:pStyle w:val="Default"/>
        <w:spacing w:line="276" w:lineRule="auto"/>
        <w:jc w:val="both"/>
        <w:rPr>
          <w:rFonts w:asciiTheme="majorBidi" w:hAnsiTheme="majorBidi" w:cstheme="majorBidi"/>
        </w:rPr>
      </w:pPr>
    </w:p>
    <w:p w:rsidR="00B9302C" w:rsidRPr="00176EB2" w:rsidRDefault="00B9302C" w:rsidP="004D4775">
      <w:pPr>
        <w:pStyle w:val="Default"/>
        <w:spacing w:line="276" w:lineRule="auto"/>
        <w:jc w:val="both"/>
        <w:rPr>
          <w:rFonts w:asciiTheme="majorBidi" w:hAnsiTheme="majorBidi" w:cstheme="majorBidi"/>
        </w:rPr>
      </w:pPr>
      <w:r w:rsidRPr="00176EB2">
        <w:rPr>
          <w:rFonts w:asciiTheme="majorBidi" w:hAnsiTheme="majorBidi" w:cstheme="majorBidi"/>
        </w:rPr>
        <w:t xml:space="preserve">3. La loi de </w:t>
      </w:r>
      <w:proofErr w:type="spellStart"/>
      <w:r w:rsidRPr="00176EB2">
        <w:rPr>
          <w:rFonts w:asciiTheme="majorBidi" w:hAnsiTheme="majorBidi" w:cstheme="majorBidi"/>
        </w:rPr>
        <w:t>Beer</w:t>
      </w:r>
      <w:proofErr w:type="spellEnd"/>
      <w:r w:rsidRPr="00176EB2">
        <w:rPr>
          <w:rFonts w:asciiTheme="majorBidi" w:hAnsiTheme="majorBidi" w:cstheme="majorBidi"/>
        </w:rPr>
        <w:t>-Lambert</w:t>
      </w:r>
      <w:r w:rsidR="00176EB2" w:rsidRPr="00176EB2">
        <w:rPr>
          <w:rFonts w:asciiTheme="majorBidi" w:hAnsiTheme="majorBidi" w:cstheme="majorBidi"/>
        </w:rPr>
        <w:t>................................................ ................</w:t>
      </w:r>
      <w:r w:rsidR="00176EB2">
        <w:rPr>
          <w:rFonts w:asciiTheme="majorBidi" w:hAnsiTheme="majorBidi" w:cstheme="majorBidi"/>
        </w:rPr>
        <w:t>..............................</w:t>
      </w:r>
      <w:r w:rsidR="004D4775">
        <w:rPr>
          <w:rFonts w:asciiTheme="majorBidi" w:hAnsiTheme="majorBidi" w:cstheme="majorBidi"/>
        </w:rPr>
        <w:t>8</w:t>
      </w:r>
    </w:p>
    <w:p w:rsidR="00B9302C" w:rsidRPr="00176EB2" w:rsidRDefault="00B9302C" w:rsidP="00176EB2">
      <w:pPr>
        <w:pStyle w:val="Default"/>
        <w:spacing w:line="276" w:lineRule="auto"/>
        <w:jc w:val="both"/>
        <w:rPr>
          <w:rFonts w:asciiTheme="majorBidi" w:hAnsiTheme="majorBidi" w:cstheme="majorBidi"/>
        </w:rPr>
      </w:pPr>
    </w:p>
    <w:p w:rsidR="00B9302C" w:rsidRPr="00176EB2" w:rsidRDefault="00B9302C" w:rsidP="004D4775">
      <w:pPr>
        <w:pStyle w:val="Default"/>
        <w:spacing w:line="276" w:lineRule="auto"/>
        <w:jc w:val="both"/>
        <w:rPr>
          <w:rFonts w:asciiTheme="majorBidi" w:hAnsiTheme="majorBidi" w:cstheme="majorBidi"/>
        </w:rPr>
      </w:pPr>
      <w:r w:rsidRPr="00176EB2">
        <w:rPr>
          <w:rFonts w:asciiTheme="majorBidi" w:hAnsiTheme="majorBidi" w:cstheme="majorBidi"/>
        </w:rPr>
        <w:t>4. Applications de la spectroscopie UV-visible</w:t>
      </w:r>
      <w:r w:rsidR="00176EB2" w:rsidRPr="00176EB2">
        <w:rPr>
          <w:rFonts w:asciiTheme="majorBidi" w:hAnsiTheme="majorBidi" w:cstheme="majorBidi"/>
        </w:rPr>
        <w:t>................................................ ................</w:t>
      </w:r>
      <w:r w:rsidR="00176EB2">
        <w:rPr>
          <w:rFonts w:asciiTheme="majorBidi" w:hAnsiTheme="majorBidi" w:cstheme="majorBidi"/>
        </w:rPr>
        <w:t>.</w:t>
      </w:r>
      <w:r w:rsidR="004D4775">
        <w:rPr>
          <w:rFonts w:asciiTheme="majorBidi" w:hAnsiTheme="majorBidi" w:cstheme="majorBidi"/>
        </w:rPr>
        <w:t>9</w:t>
      </w:r>
    </w:p>
    <w:p w:rsidR="00D67A0A" w:rsidRPr="00176EB2" w:rsidRDefault="00B9302C" w:rsidP="00176EB2">
      <w:pPr>
        <w:jc w:val="both"/>
        <w:rPr>
          <w:rFonts w:asciiTheme="majorBidi" w:hAnsiTheme="majorBidi" w:cstheme="majorBidi"/>
          <w:sz w:val="24"/>
          <w:szCs w:val="24"/>
        </w:rPr>
      </w:pPr>
      <w:r w:rsidRPr="00176EB2">
        <w:rPr>
          <w:rFonts w:asciiTheme="majorBidi" w:hAnsiTheme="majorBidi" w:cstheme="majorBidi"/>
          <w:sz w:val="24"/>
          <w:szCs w:val="24"/>
        </w:rPr>
        <w:t xml:space="preserve"> </w:t>
      </w:r>
    </w:p>
    <w:p w:rsidR="00A507BE" w:rsidRPr="00176EB2" w:rsidRDefault="00A507BE" w:rsidP="00176EB2">
      <w:pPr>
        <w:jc w:val="both"/>
        <w:rPr>
          <w:rFonts w:asciiTheme="majorBidi" w:hAnsiTheme="majorBidi" w:cstheme="majorBidi"/>
          <w:sz w:val="24"/>
          <w:szCs w:val="24"/>
        </w:rPr>
      </w:pPr>
    </w:p>
    <w:p w:rsidR="00D67A0A" w:rsidRPr="00176EB2" w:rsidRDefault="00D67A0A" w:rsidP="00176EB2">
      <w:pPr>
        <w:jc w:val="both"/>
        <w:rPr>
          <w:rFonts w:asciiTheme="majorBidi" w:hAnsiTheme="majorBidi" w:cstheme="majorBidi"/>
          <w:sz w:val="24"/>
          <w:szCs w:val="24"/>
        </w:rPr>
      </w:pPr>
    </w:p>
    <w:p w:rsidR="00D67A0A" w:rsidRPr="00176EB2" w:rsidRDefault="00D67A0A" w:rsidP="00176EB2">
      <w:pPr>
        <w:jc w:val="both"/>
        <w:rPr>
          <w:rFonts w:asciiTheme="majorBidi" w:hAnsiTheme="majorBidi" w:cstheme="majorBidi"/>
          <w:sz w:val="24"/>
          <w:szCs w:val="24"/>
        </w:rPr>
      </w:pPr>
    </w:p>
    <w:p w:rsidR="00C74E03" w:rsidRPr="00176EB2" w:rsidRDefault="00D62A93" w:rsidP="00176EB2">
      <w:pPr>
        <w:jc w:val="both"/>
        <w:rPr>
          <w:rFonts w:asciiTheme="majorBidi" w:hAnsiTheme="majorBidi" w:cstheme="majorBidi"/>
          <w:b/>
          <w:bCs/>
          <w:sz w:val="24"/>
          <w:szCs w:val="24"/>
        </w:rPr>
      </w:pPr>
      <w:r w:rsidRPr="00176EB2">
        <w:rPr>
          <w:rFonts w:asciiTheme="majorBidi" w:hAnsiTheme="majorBidi" w:cstheme="majorBidi"/>
          <w:b/>
          <w:bCs/>
          <w:sz w:val="24"/>
          <w:szCs w:val="24"/>
        </w:rPr>
        <w:t xml:space="preserve">I. </w:t>
      </w:r>
      <w:r w:rsidR="00A168C5" w:rsidRPr="00176EB2">
        <w:rPr>
          <w:rFonts w:asciiTheme="majorBidi" w:hAnsiTheme="majorBidi" w:cstheme="majorBidi"/>
          <w:b/>
          <w:bCs/>
          <w:sz w:val="24"/>
          <w:szCs w:val="24"/>
        </w:rPr>
        <w:t xml:space="preserve">Information sur le cours </w:t>
      </w:r>
    </w:p>
    <w:p w:rsidR="00A168C5" w:rsidRPr="00176EB2" w:rsidRDefault="00A168C5" w:rsidP="00176EB2">
      <w:pPr>
        <w:jc w:val="both"/>
        <w:rPr>
          <w:rFonts w:asciiTheme="majorBidi" w:hAnsiTheme="majorBidi" w:cstheme="majorBidi"/>
          <w:sz w:val="24"/>
          <w:szCs w:val="24"/>
        </w:rPr>
      </w:pPr>
      <w:r w:rsidRPr="00176EB2">
        <w:rPr>
          <w:rFonts w:asciiTheme="majorBidi" w:hAnsiTheme="majorBidi" w:cstheme="majorBidi"/>
          <w:sz w:val="24"/>
          <w:szCs w:val="24"/>
        </w:rPr>
        <w:t>Faculté: Sciences de la Nature et de la Vie</w:t>
      </w:r>
    </w:p>
    <w:p w:rsidR="00A168C5" w:rsidRPr="00176EB2" w:rsidRDefault="00A168C5" w:rsidP="00176EB2">
      <w:pPr>
        <w:jc w:val="both"/>
        <w:rPr>
          <w:rFonts w:asciiTheme="majorBidi" w:hAnsiTheme="majorBidi" w:cstheme="majorBidi"/>
          <w:sz w:val="24"/>
          <w:szCs w:val="24"/>
        </w:rPr>
      </w:pPr>
      <w:r w:rsidRPr="00176EB2">
        <w:rPr>
          <w:rFonts w:asciiTheme="majorBidi" w:hAnsiTheme="majorBidi" w:cstheme="majorBidi"/>
          <w:sz w:val="24"/>
          <w:szCs w:val="24"/>
        </w:rPr>
        <w:t xml:space="preserve"> Département: Biologie et Biotechnologie </w:t>
      </w:r>
    </w:p>
    <w:p w:rsidR="00A168C5" w:rsidRPr="00176EB2" w:rsidRDefault="00A168C5" w:rsidP="00176EB2">
      <w:pPr>
        <w:jc w:val="both"/>
        <w:rPr>
          <w:rFonts w:asciiTheme="majorBidi" w:hAnsiTheme="majorBidi" w:cstheme="majorBidi"/>
          <w:sz w:val="24"/>
          <w:szCs w:val="24"/>
        </w:rPr>
      </w:pPr>
      <w:r w:rsidRPr="00176EB2">
        <w:rPr>
          <w:rFonts w:asciiTheme="majorBidi" w:hAnsiTheme="majorBidi" w:cstheme="majorBidi"/>
          <w:sz w:val="24"/>
          <w:szCs w:val="24"/>
        </w:rPr>
        <w:t xml:space="preserve">Public cible : </w:t>
      </w:r>
      <w:r w:rsidR="009C67C4" w:rsidRPr="00176EB2">
        <w:rPr>
          <w:rFonts w:asciiTheme="majorBidi" w:hAnsiTheme="majorBidi" w:cstheme="majorBidi"/>
          <w:sz w:val="24"/>
          <w:szCs w:val="24"/>
        </w:rPr>
        <w:t>3</w:t>
      </w:r>
      <w:r w:rsidRPr="00176EB2">
        <w:rPr>
          <w:rFonts w:asciiTheme="majorBidi" w:hAnsiTheme="majorBidi" w:cstheme="majorBidi"/>
          <w:sz w:val="24"/>
          <w:szCs w:val="24"/>
        </w:rPr>
        <w:t>è</w:t>
      </w:r>
      <w:r w:rsidR="009C67C4" w:rsidRPr="00176EB2">
        <w:rPr>
          <w:rFonts w:asciiTheme="majorBidi" w:hAnsiTheme="majorBidi" w:cstheme="majorBidi"/>
          <w:sz w:val="24"/>
          <w:szCs w:val="24"/>
        </w:rPr>
        <w:t>m</w:t>
      </w:r>
      <w:r w:rsidRPr="00176EB2">
        <w:rPr>
          <w:rFonts w:asciiTheme="majorBidi" w:hAnsiTheme="majorBidi" w:cstheme="majorBidi"/>
          <w:sz w:val="24"/>
          <w:szCs w:val="24"/>
        </w:rPr>
        <w:t xml:space="preserve">e année </w:t>
      </w:r>
      <w:r w:rsidR="009C67C4" w:rsidRPr="00176EB2">
        <w:rPr>
          <w:rFonts w:asciiTheme="majorBidi" w:hAnsiTheme="majorBidi" w:cstheme="majorBidi"/>
          <w:sz w:val="24"/>
          <w:szCs w:val="24"/>
        </w:rPr>
        <w:t>Licence</w:t>
      </w:r>
      <w:r w:rsidRPr="00176EB2">
        <w:rPr>
          <w:rFonts w:asciiTheme="majorBidi" w:hAnsiTheme="majorBidi" w:cstheme="majorBidi"/>
          <w:sz w:val="24"/>
          <w:szCs w:val="24"/>
        </w:rPr>
        <w:t xml:space="preserve">, </w:t>
      </w:r>
    </w:p>
    <w:p w:rsidR="009C67C4" w:rsidRPr="00176EB2" w:rsidRDefault="009C67C4" w:rsidP="00176EB2">
      <w:pPr>
        <w:jc w:val="both"/>
        <w:rPr>
          <w:rFonts w:asciiTheme="majorBidi" w:hAnsiTheme="majorBidi" w:cstheme="majorBidi"/>
          <w:sz w:val="24"/>
          <w:szCs w:val="24"/>
        </w:rPr>
      </w:pPr>
      <w:r w:rsidRPr="00176EB2">
        <w:rPr>
          <w:rFonts w:asciiTheme="majorBidi" w:hAnsiTheme="majorBidi" w:cstheme="majorBidi"/>
          <w:sz w:val="24"/>
          <w:szCs w:val="24"/>
        </w:rPr>
        <w:t>Spécialité : Biotechnologie végétale et amélioration des plantes (L3)</w:t>
      </w:r>
    </w:p>
    <w:p w:rsidR="00A168C5" w:rsidRPr="00176EB2" w:rsidRDefault="00A168C5" w:rsidP="00176EB2">
      <w:pPr>
        <w:jc w:val="both"/>
        <w:rPr>
          <w:rFonts w:asciiTheme="majorBidi" w:hAnsiTheme="majorBidi" w:cstheme="majorBidi"/>
          <w:sz w:val="24"/>
          <w:szCs w:val="24"/>
        </w:rPr>
      </w:pPr>
      <w:r w:rsidRPr="00176EB2">
        <w:rPr>
          <w:rFonts w:asciiTheme="majorBidi" w:hAnsiTheme="majorBidi" w:cstheme="majorBidi"/>
          <w:sz w:val="24"/>
          <w:szCs w:val="24"/>
        </w:rPr>
        <w:t xml:space="preserve">Intitulé du cours : </w:t>
      </w:r>
      <w:r w:rsidR="009C67C4" w:rsidRPr="00176EB2">
        <w:rPr>
          <w:rFonts w:asciiTheme="majorBidi" w:hAnsiTheme="majorBidi" w:cstheme="majorBidi"/>
          <w:sz w:val="24"/>
          <w:szCs w:val="24"/>
        </w:rPr>
        <w:t xml:space="preserve">Instrument et Méthode en Biologie et sécurité de laboratoire </w:t>
      </w:r>
      <w:r w:rsidRPr="00176EB2">
        <w:rPr>
          <w:rFonts w:asciiTheme="majorBidi" w:hAnsiTheme="majorBidi" w:cstheme="majorBidi"/>
          <w:sz w:val="24"/>
          <w:szCs w:val="24"/>
        </w:rPr>
        <w:t xml:space="preserve"> </w:t>
      </w:r>
    </w:p>
    <w:p w:rsidR="00A168C5" w:rsidRPr="00176EB2" w:rsidRDefault="00A168C5" w:rsidP="00176EB2">
      <w:pPr>
        <w:jc w:val="both"/>
        <w:rPr>
          <w:rFonts w:asciiTheme="majorBidi" w:hAnsiTheme="majorBidi" w:cstheme="majorBidi"/>
          <w:sz w:val="24"/>
          <w:szCs w:val="24"/>
        </w:rPr>
      </w:pPr>
      <w:r w:rsidRPr="00176EB2">
        <w:rPr>
          <w:rFonts w:asciiTheme="majorBidi" w:hAnsiTheme="majorBidi" w:cstheme="majorBidi"/>
          <w:sz w:val="24"/>
          <w:szCs w:val="24"/>
        </w:rPr>
        <w:t>Crédit:0</w:t>
      </w:r>
      <w:r w:rsidR="009C67C4" w:rsidRPr="00176EB2">
        <w:rPr>
          <w:rFonts w:asciiTheme="majorBidi" w:hAnsiTheme="majorBidi" w:cstheme="majorBidi"/>
          <w:sz w:val="24"/>
          <w:szCs w:val="24"/>
        </w:rPr>
        <w:t>4</w:t>
      </w:r>
    </w:p>
    <w:p w:rsidR="00A168C5" w:rsidRPr="00176EB2" w:rsidRDefault="00A168C5" w:rsidP="00176EB2">
      <w:pPr>
        <w:jc w:val="both"/>
        <w:rPr>
          <w:rFonts w:asciiTheme="majorBidi" w:hAnsiTheme="majorBidi" w:cstheme="majorBidi"/>
          <w:sz w:val="24"/>
          <w:szCs w:val="24"/>
        </w:rPr>
      </w:pPr>
      <w:r w:rsidRPr="00176EB2">
        <w:rPr>
          <w:rFonts w:asciiTheme="majorBidi" w:hAnsiTheme="majorBidi" w:cstheme="majorBidi"/>
          <w:sz w:val="24"/>
          <w:szCs w:val="24"/>
        </w:rPr>
        <w:t xml:space="preserve"> Coefficient:0</w:t>
      </w:r>
      <w:r w:rsidR="009C67C4" w:rsidRPr="00176EB2">
        <w:rPr>
          <w:rFonts w:asciiTheme="majorBidi" w:hAnsiTheme="majorBidi" w:cstheme="majorBidi"/>
          <w:sz w:val="24"/>
          <w:szCs w:val="24"/>
        </w:rPr>
        <w:t>2</w:t>
      </w:r>
      <w:r w:rsidRPr="00176EB2">
        <w:rPr>
          <w:rFonts w:asciiTheme="majorBidi" w:hAnsiTheme="majorBidi" w:cstheme="majorBidi"/>
          <w:sz w:val="24"/>
          <w:szCs w:val="24"/>
        </w:rPr>
        <w:t xml:space="preserve"> </w:t>
      </w:r>
    </w:p>
    <w:p w:rsidR="00A168C5" w:rsidRPr="00176EB2" w:rsidRDefault="00A168C5" w:rsidP="00176EB2">
      <w:pPr>
        <w:jc w:val="both"/>
        <w:rPr>
          <w:rFonts w:asciiTheme="majorBidi" w:hAnsiTheme="majorBidi" w:cstheme="majorBidi"/>
          <w:sz w:val="24"/>
          <w:szCs w:val="24"/>
        </w:rPr>
      </w:pPr>
      <w:r w:rsidRPr="00176EB2">
        <w:rPr>
          <w:rFonts w:asciiTheme="majorBidi" w:hAnsiTheme="majorBidi" w:cstheme="majorBidi"/>
          <w:sz w:val="24"/>
          <w:szCs w:val="24"/>
        </w:rPr>
        <w:t>Durée : 1</w:t>
      </w:r>
      <w:r w:rsidR="00083A72" w:rsidRPr="00176EB2">
        <w:rPr>
          <w:rFonts w:asciiTheme="majorBidi" w:hAnsiTheme="majorBidi" w:cstheme="majorBidi"/>
          <w:sz w:val="24"/>
          <w:szCs w:val="24"/>
        </w:rPr>
        <w:t>8</w:t>
      </w:r>
      <w:r w:rsidRPr="00176EB2">
        <w:rPr>
          <w:rFonts w:asciiTheme="majorBidi" w:hAnsiTheme="majorBidi" w:cstheme="majorBidi"/>
          <w:sz w:val="24"/>
          <w:szCs w:val="24"/>
        </w:rPr>
        <w:t xml:space="preserve"> semaines  </w:t>
      </w:r>
    </w:p>
    <w:p w:rsidR="00A168C5" w:rsidRPr="00176EB2" w:rsidRDefault="00A168C5" w:rsidP="00176EB2">
      <w:pPr>
        <w:jc w:val="both"/>
        <w:rPr>
          <w:rFonts w:asciiTheme="majorBidi" w:hAnsiTheme="majorBidi" w:cstheme="majorBidi"/>
          <w:sz w:val="24"/>
          <w:szCs w:val="24"/>
        </w:rPr>
      </w:pPr>
      <w:r w:rsidRPr="00176EB2">
        <w:rPr>
          <w:rFonts w:asciiTheme="majorBidi" w:hAnsiTheme="majorBidi" w:cstheme="majorBidi"/>
          <w:sz w:val="24"/>
          <w:szCs w:val="24"/>
        </w:rPr>
        <w:t>Horaire: M</w:t>
      </w:r>
      <w:r w:rsidR="00083A72" w:rsidRPr="00176EB2">
        <w:rPr>
          <w:rFonts w:asciiTheme="majorBidi" w:hAnsiTheme="majorBidi" w:cstheme="majorBidi"/>
          <w:sz w:val="24"/>
          <w:szCs w:val="24"/>
        </w:rPr>
        <w:t>e</w:t>
      </w:r>
      <w:r w:rsidRPr="00176EB2">
        <w:rPr>
          <w:rFonts w:asciiTheme="majorBidi" w:hAnsiTheme="majorBidi" w:cstheme="majorBidi"/>
          <w:sz w:val="24"/>
          <w:szCs w:val="24"/>
        </w:rPr>
        <w:t>r</w:t>
      </w:r>
      <w:r w:rsidR="00083A72" w:rsidRPr="00176EB2">
        <w:rPr>
          <w:rFonts w:asciiTheme="majorBidi" w:hAnsiTheme="majorBidi" w:cstheme="majorBidi"/>
          <w:sz w:val="24"/>
          <w:szCs w:val="24"/>
        </w:rPr>
        <w:t>credi: 09h30-11h00 Salle: 02 T4</w:t>
      </w:r>
    </w:p>
    <w:p w:rsidR="002B0D50" w:rsidRPr="00176EB2" w:rsidRDefault="002B0D50" w:rsidP="00176EB2">
      <w:pPr>
        <w:jc w:val="both"/>
        <w:rPr>
          <w:rFonts w:asciiTheme="majorBidi" w:hAnsiTheme="majorBidi" w:cstheme="majorBidi"/>
          <w:b/>
          <w:bCs/>
          <w:sz w:val="24"/>
          <w:szCs w:val="24"/>
        </w:rPr>
      </w:pPr>
      <w:r w:rsidRPr="00176EB2">
        <w:rPr>
          <w:rFonts w:asciiTheme="majorBidi" w:hAnsiTheme="majorBidi" w:cstheme="majorBidi"/>
          <w:b/>
          <w:bCs/>
          <w:sz w:val="24"/>
          <w:szCs w:val="24"/>
        </w:rPr>
        <w:t xml:space="preserve">Enseignant :  </w:t>
      </w:r>
    </w:p>
    <w:p w:rsidR="002B0D50" w:rsidRPr="00176EB2" w:rsidRDefault="002B0D50" w:rsidP="00176EB2">
      <w:pPr>
        <w:spacing w:after="0"/>
        <w:jc w:val="both"/>
        <w:rPr>
          <w:rFonts w:asciiTheme="majorBidi" w:hAnsiTheme="majorBidi" w:cstheme="majorBidi"/>
          <w:sz w:val="24"/>
          <w:szCs w:val="24"/>
        </w:rPr>
      </w:pPr>
      <w:r w:rsidRPr="00176EB2">
        <w:rPr>
          <w:rFonts w:asciiTheme="majorBidi" w:hAnsiTheme="majorBidi" w:cstheme="majorBidi"/>
          <w:sz w:val="24"/>
          <w:szCs w:val="24"/>
        </w:rPr>
        <w:t xml:space="preserve">Cours et TP: Dr.  </w:t>
      </w:r>
      <w:proofErr w:type="spellStart"/>
      <w:r w:rsidRPr="00176EB2">
        <w:rPr>
          <w:rFonts w:asciiTheme="majorBidi" w:hAnsiTheme="majorBidi" w:cstheme="majorBidi"/>
          <w:b/>
          <w:bCs/>
          <w:sz w:val="24"/>
          <w:szCs w:val="24"/>
        </w:rPr>
        <w:t>Benkouachi</w:t>
      </w:r>
      <w:proofErr w:type="spellEnd"/>
      <w:r w:rsidRPr="00176EB2">
        <w:rPr>
          <w:rFonts w:asciiTheme="majorBidi" w:hAnsiTheme="majorBidi" w:cstheme="majorBidi"/>
          <w:b/>
          <w:bCs/>
          <w:sz w:val="24"/>
          <w:szCs w:val="24"/>
        </w:rPr>
        <w:t xml:space="preserve"> </w:t>
      </w:r>
      <w:proofErr w:type="spellStart"/>
      <w:r w:rsidRPr="00176EB2">
        <w:rPr>
          <w:rFonts w:asciiTheme="majorBidi" w:hAnsiTheme="majorBidi" w:cstheme="majorBidi"/>
          <w:b/>
          <w:bCs/>
          <w:sz w:val="24"/>
          <w:szCs w:val="24"/>
        </w:rPr>
        <w:t>Nour</w:t>
      </w:r>
      <w:proofErr w:type="spellEnd"/>
      <w:r w:rsidRPr="00176EB2">
        <w:rPr>
          <w:rFonts w:asciiTheme="majorBidi" w:hAnsiTheme="majorBidi" w:cstheme="majorBidi"/>
          <w:b/>
          <w:bCs/>
          <w:sz w:val="24"/>
          <w:szCs w:val="24"/>
        </w:rPr>
        <w:t xml:space="preserve"> El </w:t>
      </w:r>
      <w:proofErr w:type="spellStart"/>
      <w:r w:rsidRPr="00176EB2">
        <w:rPr>
          <w:rFonts w:asciiTheme="majorBidi" w:hAnsiTheme="majorBidi" w:cstheme="majorBidi"/>
          <w:b/>
          <w:bCs/>
          <w:sz w:val="24"/>
          <w:szCs w:val="24"/>
        </w:rPr>
        <w:t>Houda</w:t>
      </w:r>
      <w:proofErr w:type="spellEnd"/>
      <w:r w:rsidRPr="00176EB2">
        <w:rPr>
          <w:rFonts w:asciiTheme="majorBidi" w:hAnsiTheme="majorBidi" w:cstheme="majorBidi"/>
          <w:sz w:val="24"/>
          <w:szCs w:val="24"/>
        </w:rPr>
        <w:t xml:space="preserve"> </w:t>
      </w:r>
    </w:p>
    <w:p w:rsidR="005B3ABD" w:rsidRPr="00176EB2" w:rsidRDefault="002B0D50" w:rsidP="00176EB2">
      <w:pPr>
        <w:pStyle w:val="Titre3"/>
        <w:shd w:val="clear" w:color="auto" w:fill="FFFFFF"/>
        <w:spacing w:line="335" w:lineRule="atLeast"/>
        <w:jc w:val="both"/>
        <w:rPr>
          <w:rFonts w:asciiTheme="majorBidi" w:eastAsia="Times New Roman" w:hAnsiTheme="majorBidi"/>
          <w:color w:val="000000" w:themeColor="text1"/>
          <w:sz w:val="24"/>
          <w:szCs w:val="24"/>
          <w:lang w:eastAsia="fr-FR" w:bidi="ar-SA"/>
        </w:rPr>
      </w:pPr>
      <w:r w:rsidRPr="00176EB2">
        <w:rPr>
          <w:rFonts w:asciiTheme="majorBidi" w:hAnsiTheme="majorBidi"/>
          <w:b w:val="0"/>
          <w:bCs w:val="0"/>
          <w:color w:val="000000" w:themeColor="text1"/>
          <w:sz w:val="24"/>
          <w:szCs w:val="24"/>
        </w:rPr>
        <w:t xml:space="preserve">Contact : par mail au </w:t>
      </w:r>
      <w:hyperlink r:id="rId5" w:history="1">
        <w:r w:rsidR="005B3ABD" w:rsidRPr="00176EB2">
          <w:rPr>
            <w:rStyle w:val="Lienhypertexte"/>
            <w:rFonts w:asciiTheme="majorBidi" w:eastAsia="Times New Roman" w:hAnsiTheme="majorBidi"/>
            <w:sz w:val="24"/>
            <w:szCs w:val="24"/>
            <w:lang w:eastAsia="fr-FR" w:bidi="ar-SA"/>
          </w:rPr>
          <w:t>benkouachi.n@centre-univ-mila.dz</w:t>
        </w:r>
      </w:hyperlink>
    </w:p>
    <w:p w:rsidR="005B3ABD" w:rsidRPr="00176EB2" w:rsidRDefault="005B3ABD" w:rsidP="00176EB2">
      <w:pPr>
        <w:spacing w:after="0"/>
        <w:jc w:val="both"/>
        <w:rPr>
          <w:rFonts w:asciiTheme="majorBidi" w:hAnsiTheme="majorBidi" w:cstheme="majorBidi"/>
          <w:sz w:val="24"/>
          <w:szCs w:val="24"/>
          <w:lang w:eastAsia="fr-FR" w:bidi="ar-SA"/>
        </w:rPr>
      </w:pPr>
    </w:p>
    <w:p w:rsidR="002B0D50" w:rsidRPr="00176EB2" w:rsidRDefault="005B3ABD" w:rsidP="00176EB2">
      <w:pPr>
        <w:spacing w:after="0"/>
        <w:jc w:val="both"/>
        <w:rPr>
          <w:rFonts w:asciiTheme="majorBidi" w:hAnsiTheme="majorBidi" w:cstheme="majorBidi"/>
          <w:sz w:val="24"/>
          <w:szCs w:val="24"/>
        </w:rPr>
      </w:pPr>
      <w:r w:rsidRPr="00176EB2">
        <w:rPr>
          <w:rFonts w:asciiTheme="majorBidi" w:hAnsiTheme="majorBidi" w:cstheme="majorBidi"/>
          <w:sz w:val="24"/>
          <w:szCs w:val="24"/>
        </w:rPr>
        <w:t xml:space="preserve"> Disponibilité : </w:t>
      </w:r>
      <w:r w:rsidR="002B0D50" w:rsidRPr="00176EB2">
        <w:rPr>
          <w:rFonts w:asciiTheme="majorBidi" w:hAnsiTheme="majorBidi" w:cstheme="majorBidi"/>
          <w:sz w:val="24"/>
          <w:szCs w:val="24"/>
        </w:rPr>
        <w:t xml:space="preserve">Au bureau : </w:t>
      </w:r>
      <w:r w:rsidRPr="00176EB2">
        <w:rPr>
          <w:rFonts w:asciiTheme="majorBidi" w:hAnsiTheme="majorBidi" w:cstheme="majorBidi"/>
          <w:sz w:val="24"/>
          <w:szCs w:val="24"/>
        </w:rPr>
        <w:t>Mercredi</w:t>
      </w:r>
      <w:r w:rsidR="002B0D50" w:rsidRPr="00176EB2">
        <w:rPr>
          <w:rFonts w:asciiTheme="majorBidi" w:hAnsiTheme="majorBidi" w:cstheme="majorBidi"/>
          <w:sz w:val="24"/>
          <w:szCs w:val="24"/>
        </w:rPr>
        <w:t xml:space="preserve">, lundi, de 11h00 -12h00 </w:t>
      </w:r>
    </w:p>
    <w:p w:rsidR="00D62A93" w:rsidRPr="00176EB2" w:rsidRDefault="00D62A93" w:rsidP="00176EB2">
      <w:pPr>
        <w:spacing w:after="0"/>
        <w:jc w:val="both"/>
        <w:rPr>
          <w:rFonts w:asciiTheme="majorBidi" w:hAnsiTheme="majorBidi" w:cstheme="majorBidi"/>
          <w:sz w:val="24"/>
          <w:szCs w:val="24"/>
        </w:rPr>
      </w:pPr>
    </w:p>
    <w:p w:rsidR="00BA0C8D" w:rsidRPr="00176EB2" w:rsidRDefault="00D62A93" w:rsidP="00176EB2">
      <w:pPr>
        <w:spacing w:after="0"/>
        <w:jc w:val="both"/>
        <w:rPr>
          <w:rFonts w:asciiTheme="majorBidi" w:hAnsiTheme="majorBidi" w:cstheme="majorBidi"/>
          <w:b/>
          <w:bCs/>
          <w:sz w:val="24"/>
          <w:szCs w:val="24"/>
        </w:rPr>
      </w:pPr>
      <w:r w:rsidRPr="00176EB2">
        <w:rPr>
          <w:rFonts w:asciiTheme="majorBidi" w:hAnsiTheme="majorBidi" w:cstheme="majorBidi"/>
          <w:b/>
          <w:bCs/>
          <w:sz w:val="24"/>
          <w:szCs w:val="24"/>
        </w:rPr>
        <w:t>II. Présentation du cours</w:t>
      </w:r>
    </w:p>
    <w:p w:rsidR="002A25CE" w:rsidRPr="00176EB2" w:rsidRDefault="002A25CE" w:rsidP="00176EB2">
      <w:pPr>
        <w:spacing w:before="240"/>
        <w:jc w:val="both"/>
        <w:rPr>
          <w:rFonts w:asciiTheme="majorBidi" w:hAnsiTheme="majorBidi" w:cstheme="majorBidi"/>
          <w:sz w:val="24"/>
          <w:szCs w:val="24"/>
        </w:rPr>
      </w:pPr>
      <w:r w:rsidRPr="00176EB2">
        <w:rPr>
          <w:rFonts w:asciiTheme="majorBidi" w:hAnsiTheme="majorBidi" w:cstheme="majorBidi"/>
          <w:sz w:val="24"/>
          <w:szCs w:val="24"/>
        </w:rPr>
        <w:t xml:space="preserve">En biologie, une grande variété d'instruments et de méthodes sont utilisés pour étudier les organismes vivants, leurs processus et leurs interactions avec leur environnement. En utilisant ces instruments et méthodes, les laboratoires de biologie peuvent assurer un environnement de travail sûr et protéger la santé des chercheurs, tout en minimisant les risques pour l'environnement et la communauté environnante. </w:t>
      </w:r>
      <w:proofErr w:type="gramStart"/>
      <w:r w:rsidRPr="00176EB2">
        <w:rPr>
          <w:rFonts w:asciiTheme="majorBidi" w:hAnsiTheme="majorBidi" w:cstheme="majorBidi"/>
          <w:sz w:val="24"/>
          <w:szCs w:val="24"/>
        </w:rPr>
        <w:t>Donc ,</w:t>
      </w:r>
      <w:proofErr w:type="gramEnd"/>
      <w:r w:rsidRPr="00176EB2">
        <w:rPr>
          <w:rFonts w:asciiTheme="majorBidi" w:hAnsiTheme="majorBidi" w:cstheme="majorBidi"/>
          <w:sz w:val="24"/>
          <w:szCs w:val="24"/>
        </w:rPr>
        <w:t xml:space="preserve"> la sécurité en laboratoire est primordiale pour protéger les chercheurs, les échantillons, et l'environnement.</w:t>
      </w:r>
    </w:p>
    <w:p w:rsidR="00400013" w:rsidRPr="00176EB2" w:rsidRDefault="00BA0C8D" w:rsidP="00176EB2">
      <w:pPr>
        <w:spacing w:before="240"/>
        <w:jc w:val="both"/>
        <w:rPr>
          <w:rFonts w:asciiTheme="majorBidi" w:hAnsiTheme="majorBidi" w:cstheme="majorBidi"/>
          <w:sz w:val="24"/>
          <w:szCs w:val="24"/>
        </w:rPr>
      </w:pPr>
      <w:r w:rsidRPr="00176EB2">
        <w:rPr>
          <w:rFonts w:asciiTheme="majorBidi" w:hAnsiTheme="majorBidi" w:cstheme="majorBidi"/>
          <w:sz w:val="24"/>
          <w:szCs w:val="24"/>
        </w:rPr>
        <w:t xml:space="preserve"> </w:t>
      </w:r>
      <w:r w:rsidR="001771FF" w:rsidRPr="00176EB2">
        <w:rPr>
          <w:rFonts w:asciiTheme="majorBidi" w:hAnsiTheme="majorBidi" w:cstheme="majorBidi"/>
          <w:sz w:val="24"/>
          <w:szCs w:val="24"/>
        </w:rPr>
        <w:t xml:space="preserve">Ce cours  </w:t>
      </w:r>
      <w:r w:rsidR="002A25CE" w:rsidRPr="00176EB2">
        <w:rPr>
          <w:rFonts w:asciiTheme="majorBidi" w:hAnsiTheme="majorBidi" w:cstheme="majorBidi"/>
          <w:sz w:val="24"/>
          <w:szCs w:val="24"/>
        </w:rPr>
        <w:t xml:space="preserve">intitulé Instruments et méthode en biologie et sécurité de laboratoire est </w:t>
      </w:r>
      <w:r w:rsidR="001771FF" w:rsidRPr="00176EB2">
        <w:rPr>
          <w:rFonts w:asciiTheme="majorBidi" w:hAnsiTheme="majorBidi" w:cstheme="majorBidi"/>
          <w:sz w:val="24"/>
          <w:szCs w:val="24"/>
        </w:rPr>
        <w:t>pour objectif de familiariser l'étudiant avec les différents instruments  du laboratoire et surtout lui apprendre les  différentes méthodes</w:t>
      </w:r>
      <w:r w:rsidR="002A25CE" w:rsidRPr="00176EB2">
        <w:rPr>
          <w:rFonts w:asciiTheme="majorBidi" w:hAnsiTheme="majorBidi" w:cstheme="majorBidi"/>
          <w:sz w:val="24"/>
          <w:szCs w:val="24"/>
        </w:rPr>
        <w:t>.</w:t>
      </w:r>
      <w:r w:rsidR="001771FF" w:rsidRPr="00176EB2">
        <w:rPr>
          <w:rFonts w:asciiTheme="majorBidi" w:hAnsiTheme="majorBidi" w:cstheme="majorBidi"/>
          <w:sz w:val="24"/>
          <w:szCs w:val="24"/>
        </w:rPr>
        <w:t xml:space="preserve"> </w:t>
      </w:r>
    </w:p>
    <w:p w:rsidR="002A25CE" w:rsidRPr="00176EB2" w:rsidRDefault="002A25CE" w:rsidP="00176EB2">
      <w:pPr>
        <w:jc w:val="both"/>
        <w:rPr>
          <w:rFonts w:asciiTheme="majorBidi" w:hAnsiTheme="majorBidi" w:cstheme="majorBidi"/>
          <w:b/>
          <w:bCs/>
          <w:sz w:val="24"/>
          <w:szCs w:val="24"/>
        </w:rPr>
      </w:pPr>
      <w:r w:rsidRPr="00176EB2">
        <w:rPr>
          <w:rFonts w:asciiTheme="majorBidi" w:hAnsiTheme="majorBidi" w:cstheme="majorBidi"/>
          <w:b/>
          <w:bCs/>
          <w:sz w:val="24"/>
          <w:szCs w:val="24"/>
        </w:rPr>
        <w:t xml:space="preserve">III. Le contenu </w:t>
      </w:r>
    </w:p>
    <w:p w:rsidR="002A25CE" w:rsidRPr="00176EB2" w:rsidRDefault="002A25CE" w:rsidP="00176EB2">
      <w:pPr>
        <w:jc w:val="both"/>
        <w:rPr>
          <w:rFonts w:asciiTheme="majorBidi" w:hAnsiTheme="majorBidi" w:cstheme="majorBidi"/>
          <w:sz w:val="24"/>
          <w:szCs w:val="24"/>
        </w:rPr>
      </w:pPr>
      <w:r w:rsidRPr="00176EB2">
        <w:rPr>
          <w:rFonts w:asciiTheme="majorBidi" w:hAnsiTheme="majorBidi" w:cstheme="majorBidi"/>
          <w:sz w:val="24"/>
          <w:szCs w:val="24"/>
        </w:rPr>
        <w:t xml:space="preserve">Le cours est scindé en deux chapitres,  chaque chapitre est </w:t>
      </w:r>
      <w:proofErr w:type="gramStart"/>
      <w:r w:rsidRPr="00176EB2">
        <w:rPr>
          <w:rFonts w:asciiTheme="majorBidi" w:hAnsiTheme="majorBidi" w:cstheme="majorBidi"/>
          <w:sz w:val="24"/>
          <w:szCs w:val="24"/>
        </w:rPr>
        <w:t>traitée</w:t>
      </w:r>
      <w:proofErr w:type="gramEnd"/>
      <w:r w:rsidRPr="00176EB2">
        <w:rPr>
          <w:rFonts w:asciiTheme="majorBidi" w:hAnsiTheme="majorBidi" w:cstheme="majorBidi"/>
          <w:sz w:val="24"/>
          <w:szCs w:val="24"/>
        </w:rPr>
        <w:t xml:space="preserve"> à travers des notions pédagogiques permettant l'assimilation des concepts prévus.</w:t>
      </w:r>
    </w:p>
    <w:p w:rsidR="002A25CE" w:rsidRPr="00176EB2" w:rsidRDefault="002A25CE" w:rsidP="00176EB2">
      <w:pPr>
        <w:jc w:val="both"/>
        <w:rPr>
          <w:rFonts w:asciiTheme="majorBidi" w:hAnsiTheme="majorBidi" w:cstheme="majorBidi"/>
          <w:sz w:val="24"/>
          <w:szCs w:val="24"/>
        </w:rPr>
      </w:pPr>
      <w:r w:rsidRPr="00176EB2">
        <w:rPr>
          <w:rFonts w:asciiTheme="majorBidi" w:hAnsiTheme="majorBidi" w:cstheme="majorBidi"/>
          <w:sz w:val="24"/>
          <w:szCs w:val="24"/>
        </w:rPr>
        <w:t xml:space="preserve">I. Généralité en instrumentation et sécurité de laboratoire : </w:t>
      </w:r>
    </w:p>
    <w:p w:rsidR="002A25CE" w:rsidRPr="00176EB2" w:rsidRDefault="002A25CE" w:rsidP="00176EB2">
      <w:pPr>
        <w:jc w:val="both"/>
        <w:rPr>
          <w:rFonts w:asciiTheme="majorBidi" w:hAnsiTheme="majorBidi" w:cstheme="majorBidi"/>
          <w:sz w:val="24"/>
          <w:szCs w:val="24"/>
        </w:rPr>
      </w:pPr>
      <w:r w:rsidRPr="00176EB2">
        <w:rPr>
          <w:rFonts w:asciiTheme="majorBidi" w:hAnsiTheme="majorBidi" w:cstheme="majorBidi"/>
          <w:sz w:val="24"/>
          <w:szCs w:val="24"/>
        </w:rPr>
        <w:lastRenderedPageBreak/>
        <w:t xml:space="preserve">Vous allez apprenez les notions suivants : </w:t>
      </w:r>
    </w:p>
    <w:p w:rsidR="002A25CE" w:rsidRPr="00176EB2" w:rsidRDefault="002A25CE" w:rsidP="00176EB2">
      <w:pPr>
        <w:jc w:val="both"/>
        <w:rPr>
          <w:rFonts w:asciiTheme="majorBidi" w:hAnsiTheme="majorBidi" w:cstheme="majorBidi"/>
          <w:sz w:val="24"/>
          <w:szCs w:val="24"/>
        </w:rPr>
      </w:pPr>
      <w:r w:rsidRPr="00176EB2">
        <w:rPr>
          <w:rFonts w:asciiTheme="majorBidi" w:hAnsiTheme="majorBidi" w:cstheme="majorBidi"/>
          <w:sz w:val="24"/>
          <w:szCs w:val="24"/>
        </w:rPr>
        <w:t>-Les règles de base de la sécurité dans un laboratoire de biologie</w:t>
      </w:r>
      <w:r w:rsidRPr="00176EB2">
        <w:rPr>
          <w:rFonts w:asciiTheme="majorBidi" w:hAnsiTheme="majorBidi" w:cstheme="majorBidi"/>
          <w:sz w:val="24"/>
          <w:szCs w:val="24"/>
        </w:rPr>
        <w:cr/>
        <w:t>-L'utilisation du matériel courant au laboratoire avec précautions</w:t>
      </w:r>
      <w:r w:rsidRPr="00176EB2">
        <w:rPr>
          <w:rFonts w:asciiTheme="majorBidi" w:hAnsiTheme="majorBidi" w:cstheme="majorBidi"/>
          <w:sz w:val="24"/>
          <w:szCs w:val="24"/>
        </w:rPr>
        <w:cr/>
        <w:t>-Les dangers et les risques concernant les produits chimiques, le matériel biologique vivant (micro-organismes, animaux, végétaux), et les instruments.</w:t>
      </w:r>
      <w:r w:rsidRPr="00176EB2">
        <w:rPr>
          <w:rFonts w:asciiTheme="majorBidi" w:hAnsiTheme="majorBidi" w:cstheme="majorBidi"/>
          <w:sz w:val="24"/>
          <w:szCs w:val="24"/>
        </w:rPr>
        <w:cr/>
        <w:t>-La protection des personnels qui concerne les équipements, la radioprotection et le comportement (savoir-être</w:t>
      </w:r>
      <w:proofErr w:type="gramStart"/>
      <w:r w:rsidRPr="00176EB2">
        <w:rPr>
          <w:rFonts w:asciiTheme="majorBidi" w:hAnsiTheme="majorBidi" w:cstheme="majorBidi"/>
          <w:sz w:val="24"/>
          <w:szCs w:val="24"/>
        </w:rPr>
        <w:t>) .</w:t>
      </w:r>
      <w:proofErr w:type="gramEnd"/>
      <w:r w:rsidRPr="00176EB2">
        <w:rPr>
          <w:rFonts w:asciiTheme="majorBidi" w:hAnsiTheme="majorBidi" w:cstheme="majorBidi"/>
          <w:sz w:val="24"/>
          <w:szCs w:val="24"/>
        </w:rPr>
        <w:cr/>
      </w:r>
    </w:p>
    <w:p w:rsidR="000A5B4A" w:rsidRPr="00176EB2" w:rsidRDefault="00977734" w:rsidP="00176EB2">
      <w:pPr>
        <w:jc w:val="both"/>
        <w:rPr>
          <w:rFonts w:asciiTheme="majorBidi" w:hAnsiTheme="majorBidi" w:cstheme="majorBidi"/>
          <w:sz w:val="24"/>
          <w:szCs w:val="24"/>
        </w:rPr>
      </w:pPr>
      <w:r w:rsidRPr="00176EB2">
        <w:rPr>
          <w:rFonts w:asciiTheme="majorBidi" w:hAnsiTheme="majorBidi" w:cstheme="majorBidi"/>
          <w:sz w:val="24"/>
          <w:szCs w:val="24"/>
        </w:rPr>
        <w:t xml:space="preserve">II. </w:t>
      </w:r>
      <w:r w:rsidR="000A5B4A" w:rsidRPr="00176EB2">
        <w:rPr>
          <w:rFonts w:asciiTheme="majorBidi" w:hAnsiTheme="majorBidi" w:cstheme="majorBidi"/>
          <w:sz w:val="24"/>
          <w:szCs w:val="24"/>
        </w:rPr>
        <w:t>L</w:t>
      </w:r>
      <w:r w:rsidR="000A5B4A" w:rsidRPr="00176EB2">
        <w:rPr>
          <w:rFonts w:asciiTheme="majorBidi" w:eastAsia="Calibri" w:hAnsiTheme="majorBidi" w:cstheme="majorBidi"/>
          <w:sz w:val="24"/>
          <w:szCs w:val="24"/>
        </w:rPr>
        <w:t>a spectrophotométrie</w:t>
      </w:r>
      <w:r w:rsidR="000A5B4A" w:rsidRPr="00176EB2">
        <w:rPr>
          <w:rFonts w:asciiTheme="majorBidi" w:hAnsiTheme="majorBidi" w:cstheme="majorBidi"/>
          <w:sz w:val="24"/>
          <w:szCs w:val="24"/>
        </w:rPr>
        <w:t> :</w:t>
      </w:r>
    </w:p>
    <w:p w:rsidR="00416E1D" w:rsidRPr="00176EB2" w:rsidRDefault="000A5B4A" w:rsidP="00176EB2">
      <w:pPr>
        <w:pStyle w:val="Paragraphedeliste"/>
        <w:numPr>
          <w:ilvl w:val="0"/>
          <w:numId w:val="1"/>
        </w:numPr>
        <w:jc w:val="both"/>
        <w:rPr>
          <w:rFonts w:asciiTheme="majorBidi" w:hAnsiTheme="majorBidi" w:cstheme="majorBidi"/>
          <w:sz w:val="24"/>
          <w:szCs w:val="24"/>
        </w:rPr>
      </w:pPr>
      <w:r w:rsidRPr="00176EB2">
        <w:rPr>
          <w:rFonts w:asciiTheme="majorBidi" w:hAnsiTheme="majorBidi" w:cstheme="majorBidi"/>
          <w:sz w:val="24"/>
          <w:szCs w:val="24"/>
        </w:rPr>
        <w:t xml:space="preserve">La spectroscopie ou spectrométrie est le domaine qui étudie la mesure de l'énergie transportée par les rayonnements électromagnétiques. </w:t>
      </w:r>
    </w:p>
    <w:p w:rsidR="00B6358D" w:rsidRPr="00176EB2" w:rsidRDefault="00B6358D" w:rsidP="00176EB2">
      <w:pPr>
        <w:pStyle w:val="Paragraphedeliste"/>
        <w:ind w:left="360"/>
        <w:jc w:val="both"/>
        <w:rPr>
          <w:rFonts w:asciiTheme="majorBidi" w:hAnsiTheme="majorBidi" w:cstheme="majorBidi"/>
          <w:sz w:val="24"/>
          <w:szCs w:val="24"/>
        </w:rPr>
      </w:pPr>
    </w:p>
    <w:p w:rsidR="000A5B4A" w:rsidRPr="00176EB2" w:rsidRDefault="000A5B4A" w:rsidP="00176EB2">
      <w:pPr>
        <w:pStyle w:val="Paragraphedeliste"/>
        <w:numPr>
          <w:ilvl w:val="0"/>
          <w:numId w:val="1"/>
        </w:numPr>
        <w:jc w:val="both"/>
        <w:rPr>
          <w:rFonts w:asciiTheme="majorBidi" w:hAnsiTheme="majorBidi" w:cstheme="majorBidi"/>
          <w:sz w:val="24"/>
          <w:szCs w:val="24"/>
        </w:rPr>
      </w:pPr>
      <w:r w:rsidRPr="00176EB2">
        <w:rPr>
          <w:rFonts w:asciiTheme="majorBidi" w:hAnsiTheme="majorBidi" w:cstheme="majorBidi"/>
          <w:sz w:val="24"/>
          <w:szCs w:val="24"/>
        </w:rPr>
        <w:t>C’est un ensemble de méthodes analytiques qui consistent à mesurer l’absorbance ou la densité optique d’une substance chimique donnée en solution.</w:t>
      </w:r>
    </w:p>
    <w:p w:rsidR="00416E1D" w:rsidRPr="00176EB2" w:rsidRDefault="00416E1D" w:rsidP="00176EB2">
      <w:pPr>
        <w:pStyle w:val="Default"/>
        <w:numPr>
          <w:ilvl w:val="0"/>
          <w:numId w:val="1"/>
        </w:numPr>
        <w:jc w:val="both"/>
        <w:rPr>
          <w:rFonts w:asciiTheme="majorBidi" w:hAnsiTheme="majorBidi" w:cstheme="majorBidi"/>
        </w:rPr>
      </w:pPr>
      <w:r w:rsidRPr="00176EB2">
        <w:rPr>
          <w:rFonts w:asciiTheme="majorBidi" w:hAnsiTheme="majorBidi" w:cstheme="majorBidi"/>
        </w:rPr>
        <w:t>La spectrophotométrie est utilisée dans divers domaines : chimie, pharmacie, environnement, agroalimentaire, biologie etc.…</w:t>
      </w:r>
    </w:p>
    <w:p w:rsidR="00416E1D" w:rsidRPr="00176EB2" w:rsidRDefault="00416E1D" w:rsidP="00176EB2">
      <w:pPr>
        <w:pStyle w:val="Default"/>
        <w:jc w:val="both"/>
        <w:rPr>
          <w:rFonts w:asciiTheme="majorBidi" w:hAnsiTheme="majorBidi" w:cstheme="majorBidi"/>
          <w:b/>
          <w:bCs/>
          <w:color w:val="auto"/>
          <w:lang w:bidi="ar-DZ"/>
        </w:rPr>
      </w:pPr>
    </w:p>
    <w:p w:rsidR="00416E1D" w:rsidRPr="00176EB2" w:rsidRDefault="00416E1D" w:rsidP="00176EB2">
      <w:pPr>
        <w:pStyle w:val="Default"/>
        <w:numPr>
          <w:ilvl w:val="0"/>
          <w:numId w:val="1"/>
        </w:numPr>
        <w:jc w:val="both"/>
        <w:rPr>
          <w:rFonts w:asciiTheme="majorBidi" w:hAnsiTheme="majorBidi" w:cstheme="majorBidi"/>
          <w:b/>
          <w:bCs/>
        </w:rPr>
      </w:pPr>
      <w:r w:rsidRPr="00176EB2">
        <w:rPr>
          <w:rFonts w:asciiTheme="majorBidi" w:hAnsiTheme="majorBidi" w:cstheme="majorBidi"/>
        </w:rPr>
        <w:t xml:space="preserve">La technique de spectrométrie d’absorption UV-visible est la plus utilisé dans les laboratoires d’analyses biologiques  </w:t>
      </w:r>
    </w:p>
    <w:p w:rsidR="0071249D" w:rsidRPr="00176EB2" w:rsidRDefault="0071249D" w:rsidP="00176EB2">
      <w:pPr>
        <w:pStyle w:val="Paragraphedeliste"/>
        <w:jc w:val="both"/>
        <w:rPr>
          <w:rFonts w:asciiTheme="majorBidi" w:hAnsiTheme="majorBidi" w:cstheme="majorBidi"/>
          <w:b/>
          <w:bCs/>
          <w:sz w:val="24"/>
          <w:szCs w:val="24"/>
        </w:rPr>
      </w:pPr>
    </w:p>
    <w:p w:rsidR="0071249D" w:rsidRPr="00176EB2" w:rsidRDefault="0071249D" w:rsidP="00176EB2">
      <w:pPr>
        <w:pStyle w:val="Paragraphedeliste"/>
        <w:jc w:val="both"/>
        <w:rPr>
          <w:rFonts w:asciiTheme="majorBidi" w:hAnsiTheme="majorBidi" w:cstheme="majorBidi"/>
          <w:b/>
          <w:bCs/>
          <w:sz w:val="24"/>
          <w:szCs w:val="24"/>
        </w:rPr>
      </w:pPr>
      <w:r w:rsidRPr="00176EB2">
        <w:rPr>
          <w:rFonts w:asciiTheme="majorBidi" w:hAnsiTheme="majorBidi" w:cstheme="majorBidi"/>
          <w:b/>
          <w:bCs/>
          <w:sz w:val="24"/>
          <w:szCs w:val="24"/>
        </w:rPr>
        <w:t xml:space="preserve">Vous allez apprendre </w:t>
      </w:r>
    </w:p>
    <w:p w:rsidR="0071249D" w:rsidRPr="00176EB2" w:rsidRDefault="0071249D" w:rsidP="00176EB2">
      <w:pPr>
        <w:pStyle w:val="Default"/>
        <w:numPr>
          <w:ilvl w:val="5"/>
          <w:numId w:val="2"/>
        </w:numPr>
        <w:spacing w:before="240"/>
        <w:jc w:val="both"/>
        <w:rPr>
          <w:rFonts w:asciiTheme="majorBidi" w:hAnsiTheme="majorBidi" w:cstheme="majorBidi"/>
          <w:b/>
          <w:bCs/>
        </w:rPr>
      </w:pPr>
      <w:r w:rsidRPr="00176EB2">
        <w:rPr>
          <w:rFonts w:asciiTheme="majorBidi" w:hAnsiTheme="majorBidi" w:cstheme="majorBidi"/>
        </w:rPr>
        <w:t>La technique de spectrométrie d’absorption UV-visible.</w:t>
      </w:r>
    </w:p>
    <w:p w:rsidR="0071249D" w:rsidRPr="00176EB2" w:rsidRDefault="0071249D" w:rsidP="00176EB2">
      <w:pPr>
        <w:pStyle w:val="Default"/>
        <w:numPr>
          <w:ilvl w:val="5"/>
          <w:numId w:val="2"/>
        </w:numPr>
        <w:spacing w:before="240"/>
        <w:jc w:val="both"/>
        <w:rPr>
          <w:rFonts w:asciiTheme="majorBidi" w:hAnsiTheme="majorBidi" w:cstheme="majorBidi"/>
        </w:rPr>
      </w:pPr>
      <w:r w:rsidRPr="00176EB2">
        <w:rPr>
          <w:rFonts w:asciiTheme="majorBidi" w:hAnsiTheme="majorBidi" w:cstheme="majorBidi"/>
        </w:rPr>
        <w:t>le principe du spectromètre UV-visible et leurs applications.</w:t>
      </w:r>
    </w:p>
    <w:p w:rsidR="0071249D" w:rsidRPr="00176EB2" w:rsidRDefault="0071249D" w:rsidP="00176EB2">
      <w:pPr>
        <w:pStyle w:val="Paragraphedeliste"/>
        <w:numPr>
          <w:ilvl w:val="5"/>
          <w:numId w:val="2"/>
        </w:numPr>
        <w:spacing w:before="240" w:after="100" w:afterAutospacing="1" w:line="240" w:lineRule="auto"/>
        <w:jc w:val="both"/>
        <w:rPr>
          <w:rFonts w:asciiTheme="majorBidi" w:hAnsiTheme="majorBidi" w:cstheme="majorBidi"/>
          <w:sz w:val="24"/>
          <w:szCs w:val="24"/>
        </w:rPr>
      </w:pPr>
      <w:r w:rsidRPr="00176EB2">
        <w:rPr>
          <w:rFonts w:asciiTheme="majorBidi" w:hAnsiTheme="majorBidi" w:cstheme="majorBidi"/>
          <w:sz w:val="24"/>
          <w:szCs w:val="24"/>
        </w:rPr>
        <w:t xml:space="preserve">A  utiliser le spectrophotomètre et calculer l’absorbance selon la loi de </w:t>
      </w:r>
      <w:proofErr w:type="spellStart"/>
      <w:r w:rsidRPr="00176EB2">
        <w:rPr>
          <w:rFonts w:asciiTheme="majorBidi" w:hAnsiTheme="majorBidi" w:cstheme="majorBidi"/>
          <w:sz w:val="24"/>
          <w:szCs w:val="24"/>
        </w:rPr>
        <w:t>Beer</w:t>
      </w:r>
      <w:proofErr w:type="spellEnd"/>
      <w:r w:rsidRPr="00176EB2">
        <w:rPr>
          <w:rFonts w:asciiTheme="majorBidi" w:hAnsiTheme="majorBidi" w:cstheme="majorBidi"/>
          <w:sz w:val="24"/>
          <w:szCs w:val="24"/>
        </w:rPr>
        <w:t>-Lambert.</w:t>
      </w:r>
    </w:p>
    <w:p w:rsidR="00A87319" w:rsidRPr="00176EB2" w:rsidRDefault="00A87319" w:rsidP="00176EB2">
      <w:pPr>
        <w:spacing w:before="240" w:after="100" w:afterAutospacing="1" w:line="240" w:lineRule="auto"/>
        <w:jc w:val="both"/>
        <w:rPr>
          <w:rFonts w:asciiTheme="majorBidi" w:hAnsiTheme="majorBidi" w:cstheme="majorBidi"/>
          <w:b/>
          <w:bCs/>
          <w:sz w:val="24"/>
          <w:szCs w:val="24"/>
        </w:rPr>
      </w:pPr>
      <w:r w:rsidRPr="00176EB2">
        <w:rPr>
          <w:rFonts w:asciiTheme="majorBidi" w:hAnsiTheme="majorBidi" w:cstheme="majorBidi"/>
          <w:b/>
          <w:bCs/>
          <w:sz w:val="24"/>
          <w:szCs w:val="24"/>
        </w:rPr>
        <w:t>IV. Pré-requis</w:t>
      </w:r>
    </w:p>
    <w:p w:rsidR="0071249D" w:rsidRPr="00176EB2" w:rsidRDefault="00A87319" w:rsidP="00176EB2">
      <w:pPr>
        <w:spacing w:before="240" w:after="100" w:afterAutospacing="1" w:line="240" w:lineRule="auto"/>
        <w:jc w:val="both"/>
        <w:rPr>
          <w:rFonts w:asciiTheme="majorBidi" w:hAnsiTheme="majorBidi" w:cstheme="majorBidi"/>
          <w:sz w:val="24"/>
          <w:szCs w:val="24"/>
        </w:rPr>
      </w:pPr>
      <w:r w:rsidRPr="00176EB2">
        <w:rPr>
          <w:rFonts w:asciiTheme="majorBidi" w:hAnsiTheme="majorBidi" w:cstheme="majorBidi"/>
          <w:sz w:val="24"/>
          <w:szCs w:val="24"/>
        </w:rPr>
        <w:t>Il est recommandé de savoir des notions en Physiologie et multiplication végétale,</w:t>
      </w:r>
      <w:r w:rsidR="009D10C9" w:rsidRPr="00176EB2">
        <w:rPr>
          <w:rFonts w:asciiTheme="majorBidi" w:hAnsiTheme="majorBidi" w:cstheme="majorBidi"/>
          <w:sz w:val="24"/>
          <w:szCs w:val="24"/>
        </w:rPr>
        <w:t xml:space="preserve"> Chimie I et II</w:t>
      </w:r>
      <w:r w:rsidRPr="00176EB2">
        <w:rPr>
          <w:rFonts w:asciiTheme="majorBidi" w:hAnsiTheme="majorBidi" w:cstheme="majorBidi"/>
          <w:sz w:val="24"/>
          <w:szCs w:val="24"/>
        </w:rPr>
        <w:t>, Biochimie I et II (S3/S4).</w:t>
      </w:r>
    </w:p>
    <w:p w:rsidR="00B919FA" w:rsidRPr="00176EB2" w:rsidRDefault="00B919FA" w:rsidP="00176EB2">
      <w:pPr>
        <w:spacing w:before="240" w:after="100" w:afterAutospacing="1" w:line="240" w:lineRule="auto"/>
        <w:jc w:val="both"/>
        <w:rPr>
          <w:rFonts w:asciiTheme="majorBidi" w:hAnsiTheme="majorBidi" w:cstheme="majorBidi"/>
          <w:sz w:val="24"/>
          <w:szCs w:val="24"/>
        </w:rPr>
      </w:pPr>
      <w:r w:rsidRPr="00176EB2">
        <w:rPr>
          <w:rFonts w:asciiTheme="majorBidi" w:hAnsiTheme="majorBidi" w:cstheme="majorBidi"/>
          <w:sz w:val="24"/>
          <w:szCs w:val="24"/>
        </w:rPr>
        <w:t>-Connaissances fondamentales en biologie.</w:t>
      </w:r>
      <w:r w:rsidRPr="00176EB2">
        <w:rPr>
          <w:rFonts w:asciiTheme="majorBidi" w:hAnsiTheme="majorBidi" w:cstheme="majorBidi"/>
          <w:sz w:val="24"/>
          <w:szCs w:val="24"/>
        </w:rPr>
        <w:cr/>
        <w:t>-Comprendre les principes de base de la biologie cellulaire, de la génétique, de l'écologie, de la physiologie et de l'évolution est essentiel pour aborder des sujets plus complexes.</w:t>
      </w:r>
      <w:r w:rsidRPr="00176EB2">
        <w:rPr>
          <w:rFonts w:asciiTheme="majorBidi" w:hAnsiTheme="majorBidi" w:cstheme="majorBidi"/>
          <w:sz w:val="24"/>
          <w:szCs w:val="24"/>
        </w:rPr>
        <w:cr/>
        <w:t>-Être capable de communiquer efficacement ses idées et ses résultats est essentiel dans le domaine de la biologie.</w:t>
      </w:r>
      <w:r w:rsidRPr="00176EB2">
        <w:rPr>
          <w:rFonts w:asciiTheme="majorBidi" w:hAnsiTheme="majorBidi" w:cstheme="majorBidi"/>
          <w:sz w:val="24"/>
          <w:szCs w:val="24"/>
        </w:rPr>
        <w:cr/>
        <w:t>-Cela inclut la rédaction de rapports de recherche, la préparation de présentations et la communication avec d'autres scientifiques.</w:t>
      </w:r>
    </w:p>
    <w:p w:rsidR="00A87319" w:rsidRPr="00176EB2" w:rsidRDefault="00A87319" w:rsidP="007D4332">
      <w:pPr>
        <w:spacing w:before="240" w:after="100" w:afterAutospacing="1" w:line="240" w:lineRule="auto"/>
        <w:jc w:val="both"/>
        <w:rPr>
          <w:rFonts w:asciiTheme="majorBidi" w:hAnsiTheme="majorBidi" w:cstheme="majorBidi"/>
          <w:sz w:val="24"/>
          <w:szCs w:val="24"/>
        </w:rPr>
      </w:pPr>
      <w:r w:rsidRPr="00176EB2">
        <w:rPr>
          <w:rFonts w:asciiTheme="majorBidi" w:eastAsia="Times New Roman" w:hAnsiTheme="majorBidi" w:cstheme="majorBidi"/>
          <w:sz w:val="24"/>
          <w:szCs w:val="24"/>
          <w:lang w:eastAsia="fr-FR" w:bidi="ar-SA"/>
        </w:rPr>
        <w:t xml:space="preserve">Test des pré requis : Question concernant les notions de bases </w:t>
      </w:r>
      <w:r w:rsidRPr="00176EB2">
        <w:rPr>
          <w:rFonts w:asciiTheme="majorBidi" w:hAnsiTheme="majorBidi" w:cstheme="majorBidi"/>
          <w:sz w:val="24"/>
          <w:szCs w:val="24"/>
        </w:rPr>
        <w:t xml:space="preserve">Physiologie et multiplication végétale Chimie I et </w:t>
      </w:r>
      <w:proofErr w:type="gramStart"/>
      <w:r w:rsidRPr="00176EB2">
        <w:rPr>
          <w:rFonts w:asciiTheme="majorBidi" w:hAnsiTheme="majorBidi" w:cstheme="majorBidi"/>
          <w:sz w:val="24"/>
          <w:szCs w:val="24"/>
        </w:rPr>
        <w:t>II ,</w:t>
      </w:r>
      <w:proofErr w:type="gramEnd"/>
      <w:r w:rsidRPr="00176EB2">
        <w:rPr>
          <w:rFonts w:asciiTheme="majorBidi" w:hAnsiTheme="majorBidi" w:cstheme="majorBidi"/>
          <w:sz w:val="24"/>
          <w:szCs w:val="24"/>
        </w:rPr>
        <w:t xml:space="preserve"> Biochimie I et II (S3/S4).</w:t>
      </w:r>
    </w:p>
    <w:p w:rsidR="00A676F3" w:rsidRPr="00176EB2" w:rsidRDefault="00A676F3" w:rsidP="00176EB2">
      <w:pPr>
        <w:spacing w:before="240" w:after="100" w:afterAutospacing="1" w:line="240" w:lineRule="auto"/>
        <w:jc w:val="both"/>
        <w:rPr>
          <w:rFonts w:asciiTheme="majorBidi" w:hAnsiTheme="majorBidi" w:cstheme="majorBidi"/>
          <w:b/>
          <w:bCs/>
          <w:sz w:val="24"/>
          <w:szCs w:val="24"/>
        </w:rPr>
      </w:pPr>
    </w:p>
    <w:p w:rsidR="00A676F3" w:rsidRPr="00176EB2" w:rsidRDefault="00102780" w:rsidP="00176EB2">
      <w:pPr>
        <w:spacing w:before="240" w:after="100" w:afterAutospacing="1" w:line="240" w:lineRule="auto"/>
        <w:jc w:val="both"/>
        <w:rPr>
          <w:rFonts w:asciiTheme="majorBidi" w:hAnsiTheme="majorBidi" w:cstheme="majorBidi"/>
          <w:b/>
          <w:bCs/>
          <w:sz w:val="24"/>
          <w:szCs w:val="24"/>
        </w:rPr>
      </w:pPr>
      <w:r w:rsidRPr="00176EB2">
        <w:rPr>
          <w:rFonts w:asciiTheme="majorBidi" w:hAnsiTheme="majorBidi" w:cstheme="majorBidi"/>
          <w:b/>
          <w:bCs/>
          <w:sz w:val="24"/>
          <w:szCs w:val="24"/>
        </w:rPr>
        <w:t>V</w:t>
      </w:r>
      <w:r w:rsidR="00A676F3" w:rsidRPr="00176EB2">
        <w:rPr>
          <w:rFonts w:asciiTheme="majorBidi" w:hAnsiTheme="majorBidi" w:cstheme="majorBidi"/>
          <w:b/>
          <w:bCs/>
          <w:sz w:val="24"/>
          <w:szCs w:val="24"/>
        </w:rPr>
        <w:t>. Modalités d'évaluation des apprentissages</w:t>
      </w:r>
    </w:p>
    <w:p w:rsidR="00A676F3" w:rsidRPr="00176EB2" w:rsidRDefault="00A676F3" w:rsidP="00176EB2">
      <w:pPr>
        <w:spacing w:before="240" w:after="100" w:afterAutospacing="1" w:line="240" w:lineRule="auto"/>
        <w:jc w:val="both"/>
        <w:rPr>
          <w:rFonts w:asciiTheme="majorBidi" w:hAnsiTheme="majorBidi" w:cstheme="majorBidi"/>
          <w:sz w:val="24"/>
          <w:szCs w:val="24"/>
        </w:rPr>
      </w:pPr>
      <w:r w:rsidRPr="00176EB2">
        <w:rPr>
          <w:rFonts w:asciiTheme="majorBidi" w:hAnsiTheme="majorBidi" w:cstheme="majorBidi"/>
          <w:b/>
          <w:bCs/>
          <w:sz w:val="24"/>
          <w:szCs w:val="24"/>
        </w:rPr>
        <w:t xml:space="preserve"> </w:t>
      </w:r>
      <w:r w:rsidRPr="00176EB2">
        <w:rPr>
          <w:rFonts w:asciiTheme="majorBidi" w:hAnsiTheme="majorBidi" w:cstheme="majorBidi"/>
          <w:sz w:val="24"/>
          <w:szCs w:val="24"/>
        </w:rPr>
        <w:t>L’évaluation finale se fait à travers:</w:t>
      </w:r>
    </w:p>
    <w:p w:rsidR="00A676F3" w:rsidRPr="00176EB2" w:rsidRDefault="00A676F3" w:rsidP="00176EB2">
      <w:pPr>
        <w:spacing w:before="240" w:after="100" w:afterAutospacing="1" w:line="240" w:lineRule="auto"/>
        <w:jc w:val="both"/>
        <w:rPr>
          <w:rFonts w:asciiTheme="majorBidi" w:hAnsiTheme="majorBidi" w:cstheme="majorBidi"/>
          <w:sz w:val="24"/>
          <w:szCs w:val="24"/>
        </w:rPr>
      </w:pPr>
      <w:r w:rsidRPr="00176EB2">
        <w:rPr>
          <w:rFonts w:asciiTheme="majorBidi" w:hAnsiTheme="majorBidi" w:cstheme="majorBidi"/>
          <w:sz w:val="24"/>
          <w:szCs w:val="24"/>
        </w:rPr>
        <w:t xml:space="preserve"> a. Un examen  final sur table et qui porte sur tout ce que vous avez vu dans ce cours pendant le semestre, lors de cet examen, qui compte pour </w:t>
      </w:r>
      <w:r w:rsidR="00FF3E54" w:rsidRPr="00176EB2">
        <w:rPr>
          <w:rFonts w:asciiTheme="majorBidi" w:hAnsiTheme="majorBidi" w:cstheme="majorBidi"/>
          <w:sz w:val="24"/>
          <w:szCs w:val="24"/>
        </w:rPr>
        <w:t>70% de la note finale.</w:t>
      </w:r>
    </w:p>
    <w:p w:rsidR="00C9282B" w:rsidRPr="00176EB2" w:rsidRDefault="00C9282B" w:rsidP="00176EB2">
      <w:pPr>
        <w:spacing w:before="240" w:after="100" w:afterAutospacing="1" w:line="240" w:lineRule="auto"/>
        <w:jc w:val="both"/>
        <w:rPr>
          <w:rFonts w:asciiTheme="majorBidi" w:hAnsiTheme="majorBidi" w:cstheme="majorBidi"/>
          <w:sz w:val="24"/>
          <w:szCs w:val="24"/>
        </w:rPr>
      </w:pPr>
      <w:r w:rsidRPr="00176EB2">
        <w:rPr>
          <w:rFonts w:asciiTheme="majorBidi" w:hAnsiTheme="majorBidi" w:cstheme="majorBidi"/>
          <w:sz w:val="24"/>
          <w:szCs w:val="24"/>
        </w:rPr>
        <w:t>Vous aurez :</w:t>
      </w:r>
    </w:p>
    <w:p w:rsidR="00C9282B" w:rsidRPr="00176EB2" w:rsidRDefault="00C9282B" w:rsidP="00176EB2">
      <w:pPr>
        <w:pStyle w:val="Paragraphedeliste"/>
        <w:numPr>
          <w:ilvl w:val="0"/>
          <w:numId w:val="3"/>
        </w:numPr>
        <w:spacing w:before="240" w:after="100" w:afterAutospacing="1" w:line="240" w:lineRule="auto"/>
        <w:jc w:val="both"/>
        <w:rPr>
          <w:rFonts w:asciiTheme="majorBidi" w:hAnsiTheme="majorBidi" w:cstheme="majorBidi"/>
          <w:sz w:val="24"/>
          <w:szCs w:val="24"/>
        </w:rPr>
      </w:pPr>
      <w:r w:rsidRPr="00176EB2">
        <w:rPr>
          <w:rFonts w:asciiTheme="majorBidi" w:hAnsiTheme="majorBidi" w:cstheme="majorBidi"/>
          <w:sz w:val="24"/>
          <w:szCs w:val="24"/>
        </w:rPr>
        <w:t xml:space="preserve">À résoudre des problèmes similaires ou proches aux problèmes traités lors des </w:t>
      </w:r>
      <w:proofErr w:type="spellStart"/>
      <w:proofErr w:type="gramStart"/>
      <w:r w:rsidRPr="00176EB2">
        <w:rPr>
          <w:rFonts w:asciiTheme="majorBidi" w:hAnsiTheme="majorBidi" w:cstheme="majorBidi"/>
          <w:sz w:val="24"/>
          <w:szCs w:val="24"/>
        </w:rPr>
        <w:t>Tp</w:t>
      </w:r>
      <w:proofErr w:type="spellEnd"/>
      <w:r w:rsidRPr="00176EB2">
        <w:rPr>
          <w:rFonts w:asciiTheme="majorBidi" w:hAnsiTheme="majorBidi" w:cstheme="majorBidi"/>
          <w:sz w:val="24"/>
          <w:szCs w:val="24"/>
        </w:rPr>
        <w:t xml:space="preserve"> ,</w:t>
      </w:r>
      <w:proofErr w:type="gramEnd"/>
      <w:r w:rsidRPr="00176EB2">
        <w:rPr>
          <w:rFonts w:asciiTheme="majorBidi" w:hAnsiTheme="majorBidi" w:cstheme="majorBidi"/>
          <w:sz w:val="24"/>
          <w:szCs w:val="24"/>
        </w:rPr>
        <w:t xml:space="preserve"> et des interrogations. </w:t>
      </w:r>
    </w:p>
    <w:p w:rsidR="00C9282B" w:rsidRPr="00176EB2" w:rsidRDefault="00C9282B" w:rsidP="00176EB2">
      <w:pPr>
        <w:pStyle w:val="Paragraphedeliste"/>
        <w:numPr>
          <w:ilvl w:val="0"/>
          <w:numId w:val="3"/>
        </w:numPr>
        <w:spacing w:before="240" w:after="100" w:afterAutospacing="1" w:line="240" w:lineRule="auto"/>
        <w:jc w:val="both"/>
        <w:rPr>
          <w:rFonts w:asciiTheme="majorBidi" w:hAnsiTheme="majorBidi" w:cstheme="majorBidi"/>
          <w:sz w:val="24"/>
          <w:szCs w:val="24"/>
        </w:rPr>
      </w:pPr>
      <w:r w:rsidRPr="00176EB2">
        <w:rPr>
          <w:rFonts w:asciiTheme="majorBidi" w:hAnsiTheme="majorBidi" w:cstheme="majorBidi"/>
          <w:sz w:val="24"/>
          <w:szCs w:val="24"/>
        </w:rPr>
        <w:t xml:space="preserve">À répondre à des questions de synthèse (via des QCM) </w:t>
      </w:r>
    </w:p>
    <w:p w:rsidR="00C9282B" w:rsidRPr="00176EB2" w:rsidRDefault="00C9282B" w:rsidP="00176EB2">
      <w:pPr>
        <w:pStyle w:val="Paragraphedeliste"/>
        <w:numPr>
          <w:ilvl w:val="0"/>
          <w:numId w:val="3"/>
        </w:numPr>
        <w:spacing w:before="240" w:after="100" w:afterAutospacing="1" w:line="240" w:lineRule="auto"/>
        <w:jc w:val="both"/>
        <w:rPr>
          <w:rFonts w:asciiTheme="majorBidi" w:hAnsiTheme="majorBidi" w:cstheme="majorBidi"/>
          <w:sz w:val="24"/>
          <w:szCs w:val="24"/>
        </w:rPr>
      </w:pPr>
      <w:r w:rsidRPr="00176EB2">
        <w:rPr>
          <w:rFonts w:asciiTheme="majorBidi" w:hAnsiTheme="majorBidi" w:cstheme="majorBidi"/>
          <w:sz w:val="24"/>
          <w:szCs w:val="24"/>
        </w:rPr>
        <w:t>À répondre des questions de réflexion. (vous serez entraînés à répondre à ce type de questions par les questions posées lors des TP.</w:t>
      </w:r>
    </w:p>
    <w:p w:rsidR="00BA01A5" w:rsidRPr="00176EB2" w:rsidRDefault="00BA01A5" w:rsidP="00176EB2">
      <w:pPr>
        <w:jc w:val="both"/>
        <w:rPr>
          <w:rFonts w:asciiTheme="majorBidi" w:hAnsiTheme="majorBidi" w:cstheme="majorBidi"/>
          <w:b/>
          <w:bCs/>
          <w:sz w:val="24"/>
          <w:szCs w:val="24"/>
        </w:rPr>
      </w:pPr>
      <w:r w:rsidRPr="00176EB2">
        <w:rPr>
          <w:rFonts w:asciiTheme="majorBidi" w:hAnsiTheme="majorBidi" w:cstheme="majorBidi"/>
          <w:b/>
          <w:bCs/>
          <w:sz w:val="24"/>
          <w:szCs w:val="24"/>
        </w:rPr>
        <w:t xml:space="preserve">b. Évaluation continue et régulières  </w:t>
      </w:r>
    </w:p>
    <w:p w:rsidR="00E24634" w:rsidRPr="00176EB2" w:rsidRDefault="00BA01A5" w:rsidP="00176EB2">
      <w:pPr>
        <w:jc w:val="both"/>
        <w:rPr>
          <w:rFonts w:asciiTheme="majorBidi" w:hAnsiTheme="majorBidi" w:cstheme="majorBidi"/>
          <w:sz w:val="24"/>
          <w:szCs w:val="24"/>
        </w:rPr>
      </w:pPr>
      <w:proofErr w:type="gramStart"/>
      <w:r w:rsidRPr="00176EB2">
        <w:rPr>
          <w:rFonts w:asciiTheme="majorBidi" w:hAnsiTheme="majorBidi" w:cstheme="majorBidi"/>
          <w:sz w:val="24"/>
          <w:szCs w:val="24"/>
        </w:rPr>
        <w:t>à</w:t>
      </w:r>
      <w:proofErr w:type="gramEnd"/>
      <w:r w:rsidRPr="00176EB2">
        <w:rPr>
          <w:rFonts w:asciiTheme="majorBidi" w:hAnsiTheme="majorBidi" w:cstheme="majorBidi"/>
          <w:sz w:val="24"/>
          <w:szCs w:val="24"/>
        </w:rPr>
        <w:t xml:space="preserve"> raison de 30% restant, elle vous permet d’engranger des points tout au long du semestre, cette évaluation continue est réalisée par différentes formes, chaque forme présente un quart (¼) de la note globale (note de l’évaluation continue), il s’agit : </w:t>
      </w:r>
    </w:p>
    <w:p w:rsidR="00BA01A5" w:rsidRPr="00176EB2" w:rsidRDefault="00BA01A5" w:rsidP="00176EB2">
      <w:pPr>
        <w:pStyle w:val="Paragraphedeliste"/>
        <w:numPr>
          <w:ilvl w:val="0"/>
          <w:numId w:val="4"/>
        </w:numPr>
        <w:jc w:val="both"/>
        <w:rPr>
          <w:rFonts w:asciiTheme="majorBidi" w:hAnsiTheme="majorBidi" w:cstheme="majorBidi"/>
          <w:sz w:val="24"/>
          <w:szCs w:val="24"/>
        </w:rPr>
      </w:pPr>
      <w:r w:rsidRPr="00176EB2">
        <w:rPr>
          <w:rFonts w:asciiTheme="majorBidi" w:hAnsiTheme="majorBidi" w:cstheme="majorBidi"/>
          <w:sz w:val="24"/>
          <w:szCs w:val="24"/>
        </w:rPr>
        <w:t xml:space="preserve">De la moyenne des notes des interrogations écrites,  </w:t>
      </w:r>
    </w:p>
    <w:p w:rsidR="00BA01A5" w:rsidRPr="00176EB2" w:rsidRDefault="00BA01A5" w:rsidP="00176EB2">
      <w:pPr>
        <w:pStyle w:val="Paragraphedeliste"/>
        <w:numPr>
          <w:ilvl w:val="0"/>
          <w:numId w:val="4"/>
        </w:numPr>
        <w:jc w:val="both"/>
        <w:rPr>
          <w:rFonts w:asciiTheme="majorBidi" w:hAnsiTheme="majorBidi" w:cstheme="majorBidi"/>
          <w:sz w:val="24"/>
          <w:szCs w:val="24"/>
        </w:rPr>
      </w:pPr>
      <w:r w:rsidRPr="00176EB2">
        <w:rPr>
          <w:rFonts w:asciiTheme="majorBidi" w:hAnsiTheme="majorBidi" w:cstheme="majorBidi"/>
          <w:sz w:val="24"/>
          <w:szCs w:val="24"/>
        </w:rPr>
        <w:t xml:space="preserve">Des notes obtenues aux projets individuel et collectif </w:t>
      </w:r>
    </w:p>
    <w:p w:rsidR="000A5B4A" w:rsidRPr="00176EB2" w:rsidRDefault="00BA01A5" w:rsidP="00176EB2">
      <w:pPr>
        <w:pStyle w:val="Paragraphedeliste"/>
        <w:numPr>
          <w:ilvl w:val="0"/>
          <w:numId w:val="4"/>
        </w:numPr>
        <w:jc w:val="both"/>
        <w:rPr>
          <w:rFonts w:asciiTheme="majorBidi" w:hAnsiTheme="majorBidi" w:cstheme="majorBidi"/>
          <w:sz w:val="24"/>
          <w:szCs w:val="24"/>
        </w:rPr>
      </w:pPr>
      <w:r w:rsidRPr="00176EB2">
        <w:rPr>
          <w:rFonts w:asciiTheme="majorBidi" w:hAnsiTheme="majorBidi" w:cstheme="majorBidi"/>
          <w:sz w:val="24"/>
          <w:szCs w:val="24"/>
        </w:rPr>
        <w:t>De la moyenne des  notes des TP</w:t>
      </w:r>
    </w:p>
    <w:p w:rsidR="002A25CE" w:rsidRPr="00176EB2" w:rsidRDefault="00102780" w:rsidP="00176EB2">
      <w:pPr>
        <w:jc w:val="both"/>
        <w:rPr>
          <w:rFonts w:asciiTheme="majorBidi" w:hAnsiTheme="majorBidi" w:cstheme="majorBidi"/>
          <w:b/>
          <w:bCs/>
          <w:sz w:val="24"/>
          <w:szCs w:val="24"/>
        </w:rPr>
      </w:pPr>
      <w:r w:rsidRPr="00176EB2">
        <w:rPr>
          <w:rFonts w:asciiTheme="majorBidi" w:hAnsiTheme="majorBidi" w:cstheme="majorBidi"/>
          <w:b/>
          <w:bCs/>
          <w:sz w:val="24"/>
          <w:szCs w:val="24"/>
        </w:rPr>
        <w:t>IV. Modalités de fonctionnement</w:t>
      </w:r>
    </w:p>
    <w:p w:rsidR="00C77827" w:rsidRPr="00176EB2" w:rsidRDefault="00C77827" w:rsidP="00176EB2">
      <w:pPr>
        <w:jc w:val="both"/>
        <w:rPr>
          <w:rFonts w:asciiTheme="majorBidi" w:hAnsiTheme="majorBidi" w:cstheme="majorBidi"/>
          <w:b/>
          <w:bCs/>
          <w:sz w:val="24"/>
          <w:szCs w:val="24"/>
        </w:rPr>
      </w:pPr>
      <w:r w:rsidRPr="00176EB2">
        <w:rPr>
          <w:rFonts w:asciiTheme="majorBidi" w:hAnsiTheme="majorBidi" w:cstheme="majorBidi"/>
          <w:b/>
          <w:bCs/>
          <w:sz w:val="24"/>
          <w:szCs w:val="24"/>
        </w:rPr>
        <w:t xml:space="preserve">Le cours est organisé en : </w:t>
      </w:r>
    </w:p>
    <w:p w:rsidR="00C77827" w:rsidRPr="00176EB2" w:rsidRDefault="00C77827" w:rsidP="00176EB2">
      <w:pPr>
        <w:jc w:val="both"/>
        <w:rPr>
          <w:rFonts w:asciiTheme="majorBidi" w:hAnsiTheme="majorBidi" w:cstheme="majorBidi"/>
          <w:sz w:val="24"/>
          <w:szCs w:val="24"/>
        </w:rPr>
      </w:pPr>
      <w:r w:rsidRPr="00176EB2">
        <w:rPr>
          <w:rFonts w:asciiTheme="majorBidi" w:hAnsiTheme="majorBidi" w:cstheme="majorBidi"/>
          <w:sz w:val="24"/>
          <w:szCs w:val="24"/>
        </w:rPr>
        <w:t xml:space="preserve">· Séances théoriques afin de vous transmettre l’ensemble des savoirs permettant de cerner rapidement les définitions de bases et les méthodes de travail à suivre pour passer d’un schéma câblé à une logique programmée vu en 2ème année licence. </w:t>
      </w:r>
    </w:p>
    <w:p w:rsidR="0025428E" w:rsidRDefault="00C77827" w:rsidP="00176EB2">
      <w:pPr>
        <w:jc w:val="both"/>
        <w:rPr>
          <w:rFonts w:asciiTheme="majorBidi" w:hAnsiTheme="majorBidi" w:cstheme="majorBidi"/>
          <w:sz w:val="24"/>
          <w:szCs w:val="24"/>
        </w:rPr>
      </w:pPr>
      <w:r w:rsidRPr="00176EB2">
        <w:rPr>
          <w:rFonts w:asciiTheme="majorBidi" w:hAnsiTheme="majorBidi" w:cstheme="majorBidi"/>
          <w:sz w:val="24"/>
          <w:szCs w:val="24"/>
        </w:rPr>
        <w:t>· En séances de travaux pratiques afin de mobiliser les savoirs acquis dans la conception des systèmes réels. Le déroulement du cours est assuré</w:t>
      </w:r>
      <w:r w:rsidR="000B6FE6">
        <w:rPr>
          <w:rFonts w:asciiTheme="majorBidi" w:hAnsiTheme="majorBidi" w:cstheme="majorBidi"/>
          <w:sz w:val="24"/>
          <w:szCs w:val="24"/>
        </w:rPr>
        <w:t xml:space="preserve"> en </w:t>
      </w:r>
      <w:proofErr w:type="spellStart"/>
      <w:r w:rsidR="000B6FE6">
        <w:rPr>
          <w:rFonts w:asciiTheme="majorBidi" w:hAnsiTheme="majorBidi" w:cstheme="majorBidi"/>
          <w:sz w:val="24"/>
          <w:szCs w:val="24"/>
        </w:rPr>
        <w:t>présentiel</w:t>
      </w:r>
      <w:proofErr w:type="spellEnd"/>
      <w:r w:rsidR="000B6FE6">
        <w:rPr>
          <w:rFonts w:asciiTheme="majorBidi" w:hAnsiTheme="majorBidi" w:cstheme="majorBidi"/>
          <w:sz w:val="24"/>
          <w:szCs w:val="24"/>
        </w:rPr>
        <w:t xml:space="preserve"> (en classe).</w:t>
      </w:r>
    </w:p>
    <w:p w:rsidR="000B6FE6" w:rsidRDefault="000B6FE6" w:rsidP="00176EB2">
      <w:pPr>
        <w:jc w:val="both"/>
        <w:rPr>
          <w:rFonts w:asciiTheme="majorBidi" w:hAnsiTheme="majorBidi" w:cstheme="majorBidi"/>
          <w:sz w:val="24"/>
          <w:szCs w:val="24"/>
        </w:rPr>
      </w:pPr>
    </w:p>
    <w:p w:rsidR="000B6FE6" w:rsidRDefault="000B6FE6" w:rsidP="00176EB2">
      <w:pPr>
        <w:jc w:val="both"/>
        <w:rPr>
          <w:rFonts w:asciiTheme="majorBidi" w:hAnsiTheme="majorBidi" w:cstheme="majorBidi"/>
          <w:b/>
          <w:bCs/>
          <w:sz w:val="24"/>
          <w:szCs w:val="24"/>
        </w:rPr>
      </w:pPr>
      <w:r>
        <w:rPr>
          <w:rFonts w:asciiTheme="majorBidi" w:hAnsiTheme="majorBidi" w:cstheme="majorBidi"/>
          <w:b/>
          <w:bCs/>
          <w:sz w:val="24"/>
          <w:szCs w:val="24"/>
        </w:rPr>
        <w:t>I</w:t>
      </w:r>
      <w:r w:rsidRPr="00176EB2">
        <w:rPr>
          <w:rFonts w:asciiTheme="majorBidi" w:hAnsiTheme="majorBidi" w:cstheme="majorBidi"/>
          <w:b/>
          <w:bCs/>
          <w:sz w:val="24"/>
          <w:szCs w:val="24"/>
        </w:rPr>
        <w:t>IV</w:t>
      </w:r>
      <w:r w:rsidRPr="000B6FE6">
        <w:rPr>
          <w:rFonts w:asciiTheme="majorBidi" w:hAnsiTheme="majorBidi" w:cstheme="majorBidi"/>
          <w:sz w:val="24"/>
          <w:szCs w:val="24"/>
        </w:rPr>
        <w:t xml:space="preserve">. </w:t>
      </w:r>
      <w:r w:rsidRPr="000B6FE6">
        <w:rPr>
          <w:rFonts w:asciiTheme="majorBidi" w:hAnsiTheme="majorBidi" w:cstheme="majorBidi"/>
          <w:b/>
          <w:bCs/>
          <w:sz w:val="24"/>
          <w:szCs w:val="24"/>
        </w:rPr>
        <w:t>Ressources  d'aide</w:t>
      </w:r>
    </w:p>
    <w:p w:rsidR="000B6FE6" w:rsidRDefault="009360F1" w:rsidP="00176EB2">
      <w:pPr>
        <w:jc w:val="both"/>
        <w:rPr>
          <w:rFonts w:asciiTheme="majorBidi" w:hAnsiTheme="majorBidi" w:cstheme="majorBidi"/>
          <w:sz w:val="24"/>
          <w:szCs w:val="24"/>
        </w:rPr>
      </w:pPr>
      <w:r w:rsidRPr="009360F1">
        <w:rPr>
          <w:rFonts w:asciiTheme="majorBidi" w:hAnsiTheme="majorBidi" w:cstheme="majorBidi"/>
          <w:sz w:val="24"/>
          <w:szCs w:val="24"/>
        </w:rPr>
        <w:t>Des ressources sont mises à votre disposition</w:t>
      </w:r>
      <w:r>
        <w:rPr>
          <w:rFonts w:asciiTheme="majorBidi" w:hAnsiTheme="majorBidi" w:cstheme="majorBidi"/>
          <w:sz w:val="24"/>
          <w:szCs w:val="24"/>
        </w:rPr>
        <w:t xml:space="preserve"> </w:t>
      </w:r>
      <w:r w:rsidR="009D4DC8">
        <w:rPr>
          <w:rFonts w:asciiTheme="majorBidi" w:hAnsiTheme="majorBidi" w:cstheme="majorBidi"/>
          <w:sz w:val="24"/>
          <w:szCs w:val="24"/>
        </w:rPr>
        <w:t xml:space="preserve">à la bibliothèque tel que : le guide d’utilisation des produits chimiques </w:t>
      </w:r>
      <w:r w:rsidR="00A10250">
        <w:rPr>
          <w:rFonts w:asciiTheme="majorBidi" w:hAnsiTheme="majorBidi" w:cstheme="majorBidi"/>
          <w:sz w:val="24"/>
          <w:szCs w:val="24"/>
        </w:rPr>
        <w:t>aux laboratoires</w:t>
      </w:r>
      <w:r w:rsidR="008A789F">
        <w:rPr>
          <w:rFonts w:asciiTheme="majorBidi" w:hAnsiTheme="majorBidi" w:cstheme="majorBidi"/>
          <w:sz w:val="24"/>
          <w:szCs w:val="24"/>
        </w:rPr>
        <w:t>.</w:t>
      </w:r>
    </w:p>
    <w:p w:rsidR="000B6FE6" w:rsidRDefault="000B6FE6" w:rsidP="00176EB2">
      <w:pPr>
        <w:jc w:val="both"/>
        <w:rPr>
          <w:rFonts w:asciiTheme="majorBidi" w:hAnsiTheme="majorBidi" w:cstheme="majorBidi"/>
          <w:sz w:val="24"/>
          <w:szCs w:val="24"/>
        </w:rPr>
      </w:pPr>
    </w:p>
    <w:p w:rsidR="00D62A93" w:rsidRPr="00176EB2" w:rsidRDefault="00D62A93" w:rsidP="00176EB2">
      <w:pPr>
        <w:spacing w:after="0"/>
        <w:jc w:val="both"/>
        <w:rPr>
          <w:rFonts w:asciiTheme="majorBidi" w:hAnsiTheme="majorBidi" w:cstheme="majorBidi"/>
          <w:sz w:val="24"/>
          <w:szCs w:val="24"/>
        </w:rPr>
      </w:pPr>
    </w:p>
    <w:p w:rsidR="00400013" w:rsidRPr="00A87319" w:rsidRDefault="00400013" w:rsidP="00400013">
      <w:pPr>
        <w:spacing w:after="0"/>
        <w:jc w:val="center"/>
        <w:rPr>
          <w:rFonts w:asciiTheme="majorBidi" w:hAnsiTheme="majorBidi" w:cstheme="majorBidi"/>
          <w:sz w:val="24"/>
          <w:szCs w:val="24"/>
        </w:rPr>
      </w:pPr>
    </w:p>
    <w:sectPr w:rsidR="00400013" w:rsidRPr="00A87319" w:rsidSect="00E47C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732B4"/>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37805FE3"/>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72433A78"/>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77490DC4"/>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64CC2"/>
    <w:rsid w:val="00000883"/>
    <w:rsid w:val="00000F04"/>
    <w:rsid w:val="00082C60"/>
    <w:rsid w:val="00083A72"/>
    <w:rsid w:val="000A5B4A"/>
    <w:rsid w:val="000A7371"/>
    <w:rsid w:val="000B6FE6"/>
    <w:rsid w:val="001012B6"/>
    <w:rsid w:val="00102780"/>
    <w:rsid w:val="00115EAE"/>
    <w:rsid w:val="00176EB2"/>
    <w:rsid w:val="001771FF"/>
    <w:rsid w:val="00180BCC"/>
    <w:rsid w:val="001E0B5D"/>
    <w:rsid w:val="0025428E"/>
    <w:rsid w:val="002802A8"/>
    <w:rsid w:val="002A25CE"/>
    <w:rsid w:val="002B0D50"/>
    <w:rsid w:val="003528A2"/>
    <w:rsid w:val="00364CC2"/>
    <w:rsid w:val="003F029C"/>
    <w:rsid w:val="00400013"/>
    <w:rsid w:val="00416E1D"/>
    <w:rsid w:val="004D1275"/>
    <w:rsid w:val="004D4775"/>
    <w:rsid w:val="005A07C1"/>
    <w:rsid w:val="005A206C"/>
    <w:rsid w:val="005B3ABD"/>
    <w:rsid w:val="0071249D"/>
    <w:rsid w:val="007D4332"/>
    <w:rsid w:val="00801632"/>
    <w:rsid w:val="00842063"/>
    <w:rsid w:val="008A789F"/>
    <w:rsid w:val="008E7A1C"/>
    <w:rsid w:val="009360F1"/>
    <w:rsid w:val="00941C3E"/>
    <w:rsid w:val="00971D99"/>
    <w:rsid w:val="00977734"/>
    <w:rsid w:val="009C67C4"/>
    <w:rsid w:val="009D10C9"/>
    <w:rsid w:val="009D4DC8"/>
    <w:rsid w:val="00A10250"/>
    <w:rsid w:val="00A168C5"/>
    <w:rsid w:val="00A507BE"/>
    <w:rsid w:val="00A676F3"/>
    <w:rsid w:val="00A87319"/>
    <w:rsid w:val="00B54CC3"/>
    <w:rsid w:val="00B55EE8"/>
    <w:rsid w:val="00B6358D"/>
    <w:rsid w:val="00B919FA"/>
    <w:rsid w:val="00B9302C"/>
    <w:rsid w:val="00BA01A5"/>
    <w:rsid w:val="00BA0C8D"/>
    <w:rsid w:val="00C74E03"/>
    <w:rsid w:val="00C775A7"/>
    <w:rsid w:val="00C77827"/>
    <w:rsid w:val="00C9282B"/>
    <w:rsid w:val="00D145C1"/>
    <w:rsid w:val="00D61E98"/>
    <w:rsid w:val="00D62A93"/>
    <w:rsid w:val="00D67A0A"/>
    <w:rsid w:val="00D866CF"/>
    <w:rsid w:val="00E24634"/>
    <w:rsid w:val="00E47C7F"/>
    <w:rsid w:val="00F50E42"/>
    <w:rsid w:val="00F5718A"/>
    <w:rsid w:val="00FD5DC3"/>
    <w:rsid w:val="00FF3E5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632"/>
    <w:rPr>
      <w:lang w:bidi="ar-DZ"/>
    </w:rPr>
  </w:style>
  <w:style w:type="paragraph" w:styleId="Titre1">
    <w:name w:val="heading 1"/>
    <w:basedOn w:val="Normal"/>
    <w:link w:val="Titre1Car"/>
    <w:uiPriority w:val="9"/>
    <w:qFormat/>
    <w:rsid w:val="008016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801632"/>
    <w:pPr>
      <w:keepNext/>
      <w:keepLines/>
      <w:spacing w:before="200" w:after="0"/>
      <w:outlineLvl w:val="1"/>
    </w:pPr>
    <w:rPr>
      <w:rFonts w:asciiTheme="majorHAnsi" w:eastAsiaTheme="majorEastAsia" w:hAnsiTheme="majorHAnsi" w:cstheme="majorBidi"/>
      <w:b/>
      <w:bCs/>
      <w:color w:val="4F81BD" w:themeColor="accent1"/>
      <w:sz w:val="26"/>
      <w:szCs w:val="26"/>
      <w:lang w:eastAsia="fr-FR"/>
    </w:rPr>
  </w:style>
  <w:style w:type="paragraph" w:styleId="Titre3">
    <w:name w:val="heading 3"/>
    <w:basedOn w:val="Normal"/>
    <w:next w:val="Normal"/>
    <w:link w:val="Titre3Car"/>
    <w:uiPriority w:val="9"/>
    <w:unhideWhenUsed/>
    <w:qFormat/>
    <w:rsid w:val="00801632"/>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0163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0163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01632"/>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rsid w:val="00801632"/>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801632"/>
    <w:rPr>
      <w:rFonts w:asciiTheme="majorHAnsi" w:eastAsiaTheme="majorEastAsia" w:hAnsiTheme="majorHAnsi" w:cstheme="majorBidi"/>
      <w:b/>
      <w:bCs/>
      <w:i/>
      <w:iCs/>
      <w:color w:val="4F81BD" w:themeColor="accent1"/>
    </w:rPr>
  </w:style>
  <w:style w:type="paragraph" w:styleId="TM1">
    <w:name w:val="toc 1"/>
    <w:basedOn w:val="Normal"/>
    <w:next w:val="Normal"/>
    <w:autoRedefine/>
    <w:uiPriority w:val="39"/>
    <w:unhideWhenUsed/>
    <w:qFormat/>
    <w:rsid w:val="00801632"/>
    <w:pPr>
      <w:tabs>
        <w:tab w:val="right" w:leader="dot" w:pos="8777"/>
      </w:tabs>
      <w:spacing w:before="360" w:after="360"/>
    </w:pPr>
    <w:rPr>
      <w:rFonts w:asciiTheme="majorBidi" w:hAnsiTheme="majorBidi" w:cstheme="majorBidi"/>
      <w:b/>
      <w:bCs/>
      <w:caps/>
      <w:noProof/>
      <w:sz w:val="28"/>
      <w:szCs w:val="28"/>
    </w:rPr>
  </w:style>
  <w:style w:type="paragraph" w:styleId="TM2">
    <w:name w:val="toc 2"/>
    <w:basedOn w:val="Normal"/>
    <w:next w:val="Normal"/>
    <w:autoRedefine/>
    <w:uiPriority w:val="39"/>
    <w:unhideWhenUsed/>
    <w:qFormat/>
    <w:rsid w:val="00801632"/>
    <w:pPr>
      <w:tabs>
        <w:tab w:val="right" w:leader="dot" w:pos="8777"/>
      </w:tabs>
      <w:spacing w:after="0"/>
    </w:pPr>
    <w:rPr>
      <w:rFonts w:asciiTheme="majorBidi" w:hAnsiTheme="majorBidi" w:cstheme="majorBidi"/>
      <w:smallCaps/>
      <w:noProof/>
      <w:sz w:val="24"/>
      <w:szCs w:val="24"/>
    </w:rPr>
  </w:style>
  <w:style w:type="paragraph" w:styleId="TM3">
    <w:name w:val="toc 3"/>
    <w:basedOn w:val="Normal"/>
    <w:next w:val="Normal"/>
    <w:autoRedefine/>
    <w:uiPriority w:val="39"/>
    <w:unhideWhenUsed/>
    <w:qFormat/>
    <w:rsid w:val="00801632"/>
    <w:pPr>
      <w:tabs>
        <w:tab w:val="right" w:leader="dot" w:pos="8777"/>
      </w:tabs>
      <w:spacing w:after="0"/>
    </w:pPr>
    <w:rPr>
      <w:rFonts w:asciiTheme="majorBidi" w:hAnsiTheme="majorBidi" w:cstheme="majorBidi"/>
      <w:smallCaps/>
      <w:noProof/>
      <w:sz w:val="24"/>
      <w:szCs w:val="24"/>
    </w:rPr>
  </w:style>
  <w:style w:type="paragraph" w:styleId="Lgende">
    <w:name w:val="caption"/>
    <w:basedOn w:val="Normal"/>
    <w:next w:val="Normal"/>
    <w:uiPriority w:val="35"/>
    <w:unhideWhenUsed/>
    <w:qFormat/>
    <w:rsid w:val="00801632"/>
    <w:pPr>
      <w:spacing w:line="240" w:lineRule="auto"/>
    </w:pPr>
    <w:rPr>
      <w:rFonts w:eastAsiaTheme="minorEastAsia"/>
      <w:b/>
      <w:bCs/>
      <w:color w:val="4F81BD" w:themeColor="accent1"/>
      <w:sz w:val="18"/>
      <w:szCs w:val="18"/>
      <w:lang w:eastAsia="fr-FR"/>
    </w:rPr>
  </w:style>
  <w:style w:type="paragraph" w:styleId="Sous-titre">
    <w:name w:val="Subtitle"/>
    <w:basedOn w:val="Normal"/>
    <w:next w:val="Normal"/>
    <w:link w:val="Sous-titreCar"/>
    <w:uiPriority w:val="11"/>
    <w:qFormat/>
    <w:rsid w:val="008016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01632"/>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801632"/>
    <w:rPr>
      <w:b/>
      <w:bCs/>
    </w:rPr>
  </w:style>
  <w:style w:type="character" w:styleId="Accentuation">
    <w:name w:val="Emphasis"/>
    <w:basedOn w:val="Policepardfaut"/>
    <w:uiPriority w:val="20"/>
    <w:qFormat/>
    <w:rsid w:val="00801632"/>
    <w:rPr>
      <w:i/>
      <w:iCs/>
    </w:rPr>
  </w:style>
  <w:style w:type="paragraph" w:styleId="Sansinterligne">
    <w:name w:val="No Spacing"/>
    <w:uiPriority w:val="1"/>
    <w:qFormat/>
    <w:rsid w:val="00801632"/>
    <w:pPr>
      <w:spacing w:after="0" w:line="240" w:lineRule="auto"/>
    </w:pPr>
    <w:rPr>
      <w:rFonts w:eastAsiaTheme="minorEastAsia"/>
      <w:lang w:eastAsia="fr-FR"/>
    </w:rPr>
  </w:style>
  <w:style w:type="paragraph" w:styleId="Paragraphedeliste">
    <w:name w:val="List Paragraph"/>
    <w:basedOn w:val="Normal"/>
    <w:uiPriority w:val="34"/>
    <w:qFormat/>
    <w:rsid w:val="00801632"/>
    <w:pPr>
      <w:ind w:left="720"/>
      <w:contextualSpacing/>
    </w:pPr>
  </w:style>
  <w:style w:type="paragraph" w:styleId="En-ttedetabledesmatires">
    <w:name w:val="TOC Heading"/>
    <w:basedOn w:val="Titre1"/>
    <w:next w:val="Normal"/>
    <w:uiPriority w:val="39"/>
    <w:unhideWhenUsed/>
    <w:qFormat/>
    <w:rsid w:val="0080163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customStyle="1" w:styleId="Style12">
    <w:name w:val="Style12"/>
    <w:basedOn w:val="Normal"/>
    <w:link w:val="Style12Car"/>
    <w:qFormat/>
    <w:rsid w:val="00801632"/>
    <w:pPr>
      <w:shd w:val="clear" w:color="auto" w:fill="FFFFFF"/>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color w:val="0000FF"/>
      <w:sz w:val="24"/>
      <w:szCs w:val="24"/>
      <w:lang w:eastAsia="fr-FR"/>
    </w:rPr>
  </w:style>
  <w:style w:type="character" w:customStyle="1" w:styleId="Style12Car">
    <w:name w:val="Style12 Car"/>
    <w:basedOn w:val="Policepardfaut"/>
    <w:link w:val="Style12"/>
    <w:rsid w:val="00801632"/>
    <w:rPr>
      <w:rFonts w:ascii="Times New Roman" w:eastAsia="Times New Roman" w:hAnsi="Times New Roman" w:cs="Times New Roman"/>
      <w:color w:val="0000FF"/>
      <w:sz w:val="24"/>
      <w:szCs w:val="24"/>
      <w:shd w:val="clear" w:color="auto" w:fill="FFFFFF"/>
      <w:lang w:eastAsia="fr-FR"/>
    </w:rPr>
  </w:style>
  <w:style w:type="paragraph" w:customStyle="1" w:styleId="Default">
    <w:name w:val="Default"/>
    <w:rsid w:val="00B9302C"/>
    <w:pPr>
      <w:autoSpaceDE w:val="0"/>
      <w:autoSpaceDN w:val="0"/>
      <w:adjustRightInd w:val="0"/>
      <w:spacing w:after="0" w:line="240" w:lineRule="auto"/>
    </w:pPr>
    <w:rPr>
      <w:rFonts w:ascii="Arial" w:hAnsi="Arial" w:cs="Arial"/>
      <w:color w:val="000000"/>
      <w:sz w:val="24"/>
      <w:szCs w:val="24"/>
    </w:rPr>
  </w:style>
  <w:style w:type="character" w:customStyle="1" w:styleId="go">
    <w:name w:val="go"/>
    <w:basedOn w:val="Policepardfaut"/>
    <w:rsid w:val="005B3ABD"/>
  </w:style>
  <w:style w:type="character" w:styleId="Lienhypertexte">
    <w:name w:val="Hyperlink"/>
    <w:basedOn w:val="Policepardfaut"/>
    <w:uiPriority w:val="99"/>
    <w:unhideWhenUsed/>
    <w:rsid w:val="005B3ABD"/>
    <w:rPr>
      <w:color w:val="0000FF" w:themeColor="hyperlink"/>
      <w:u w:val="single"/>
    </w:rPr>
  </w:style>
  <w:style w:type="paragraph" w:styleId="Textedebulles">
    <w:name w:val="Balloon Text"/>
    <w:basedOn w:val="Normal"/>
    <w:link w:val="TextedebullesCar"/>
    <w:uiPriority w:val="99"/>
    <w:semiHidden/>
    <w:unhideWhenUsed/>
    <w:rsid w:val="004000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0013"/>
    <w:rPr>
      <w:rFonts w:ascii="Tahoma" w:hAnsi="Tahoma" w:cs="Tahoma"/>
      <w:sz w:val="16"/>
      <w:szCs w:val="16"/>
      <w:lang w:bidi="ar-DZ"/>
    </w:rPr>
  </w:style>
</w:styles>
</file>

<file path=word/webSettings.xml><?xml version="1.0" encoding="utf-8"?>
<w:webSettings xmlns:r="http://schemas.openxmlformats.org/officeDocument/2006/relationships" xmlns:w="http://schemas.openxmlformats.org/wordprocessingml/2006/main">
  <w:divs>
    <w:div w:id="73416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nkouachi.n@centre-univ-mila.dz"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5</Pages>
  <Words>1225</Words>
  <Characters>6741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55</cp:revision>
  <dcterms:created xsi:type="dcterms:W3CDTF">2024-06-08T12:11:00Z</dcterms:created>
  <dcterms:modified xsi:type="dcterms:W3CDTF">2024-07-28T23:01:00Z</dcterms:modified>
</cp:coreProperties>
</file>