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131A" w14:textId="77777777" w:rsidR="00977ECF" w:rsidRDefault="00977ECF" w:rsidP="00A84A3D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995EFC" w14:textId="5270A483" w:rsidR="00B46B83" w:rsidRPr="00B46B83" w:rsidRDefault="00B46B83" w:rsidP="00A84A3D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6B83">
        <w:rPr>
          <w:rFonts w:asciiTheme="majorBidi" w:hAnsiTheme="majorBidi" w:cstheme="majorBidi"/>
          <w:b/>
          <w:bCs/>
          <w:sz w:val="24"/>
          <w:szCs w:val="24"/>
          <w:lang w:val="en-US"/>
        </w:rPr>
        <w:t>Lecture: Concepts in Modern Linguistics</w:t>
      </w:r>
    </w:p>
    <w:p w14:paraId="49B86288" w14:textId="77777777" w:rsidR="00B46B83" w:rsidRDefault="00B46B83" w:rsidP="00A84A3D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F756F87" w14:textId="6118C78E" w:rsidR="0061043F" w:rsidRDefault="00A84A3D" w:rsidP="008507A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4A3D">
        <w:rPr>
          <w:rFonts w:asciiTheme="majorBidi" w:hAnsiTheme="majorBidi" w:cstheme="majorBidi"/>
          <w:sz w:val="24"/>
          <w:szCs w:val="24"/>
          <w:lang w:val="en-US"/>
        </w:rPr>
        <w:t xml:space="preserve">Ferdinand de Saussure </w:t>
      </w:r>
      <w:r w:rsidR="00355A0B">
        <w:rPr>
          <w:rFonts w:asciiTheme="majorBidi" w:hAnsiTheme="majorBidi" w:cstheme="majorBidi"/>
          <w:sz w:val="24"/>
          <w:szCs w:val="24"/>
          <w:lang w:val="en-US"/>
        </w:rPr>
        <w:t>was</w:t>
      </w:r>
      <w:r w:rsidRPr="00A84A3D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r w:rsidR="00355A0B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A84A3D">
        <w:rPr>
          <w:rFonts w:asciiTheme="majorBidi" w:hAnsiTheme="majorBidi" w:cstheme="majorBidi"/>
          <w:sz w:val="24"/>
          <w:szCs w:val="24"/>
          <w:lang w:val="en-US"/>
        </w:rPr>
        <w:t xml:space="preserve">amous Swiss Linguist. He is the founding father of </w:t>
      </w:r>
      <w:r w:rsidR="005879EF" w:rsidRP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‘M</w:t>
      </w:r>
      <w:r w:rsidRP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odern </w:t>
      </w:r>
      <w:r w:rsidR="005879EF" w:rsidRP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 w:rsidRP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inguistics</w:t>
      </w:r>
      <w:r w:rsidR="005879EF" w:rsidRP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’</w:t>
      </w:r>
      <w:r w:rsidRPr="00A84A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46B83">
        <w:rPr>
          <w:rFonts w:asciiTheme="majorBidi" w:hAnsiTheme="majorBidi" w:cstheme="majorBidi"/>
          <w:sz w:val="24"/>
          <w:szCs w:val="24"/>
          <w:lang w:val="en-US"/>
        </w:rPr>
        <w:t xml:space="preserve">and he laid the foundation for </w:t>
      </w:r>
      <w:r w:rsidR="005879EF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 w:rsidR="00B46B83" w:rsidRPr="00B46B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tructuralism</w:t>
      </w:r>
      <w:r w:rsidR="005879E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’</w:t>
      </w:r>
      <w:r w:rsidR="00B46B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84A3D">
        <w:rPr>
          <w:rFonts w:asciiTheme="majorBidi" w:hAnsiTheme="majorBidi" w:cstheme="majorBidi"/>
          <w:sz w:val="24"/>
          <w:szCs w:val="24"/>
          <w:lang w:val="en-US"/>
        </w:rPr>
        <w:t xml:space="preserve">as his contributions are great. </w:t>
      </w:r>
      <w:r w:rsidR="00E81E48">
        <w:rPr>
          <w:rFonts w:asciiTheme="majorBidi" w:hAnsiTheme="majorBidi" w:cstheme="majorBidi"/>
          <w:sz w:val="24"/>
          <w:szCs w:val="24"/>
          <w:lang w:val="en-US"/>
        </w:rPr>
        <w:t xml:space="preserve">Saussure’s book </w:t>
      </w:r>
      <w:r w:rsidR="00E81E48" w:rsidRPr="00E81E4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“</w:t>
      </w:r>
      <w:r w:rsidR="00E81E4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</w:t>
      </w:r>
      <w:r w:rsidR="00E81E48" w:rsidRPr="00E81E4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ourse in General Linguistics”</w:t>
      </w:r>
      <w:r w:rsidR="00E81E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752C">
        <w:rPr>
          <w:rFonts w:asciiTheme="majorBidi" w:hAnsiTheme="majorBidi" w:cstheme="majorBidi"/>
          <w:sz w:val="24"/>
          <w:szCs w:val="24"/>
          <w:lang w:val="en-US"/>
        </w:rPr>
        <w:t xml:space="preserve">(published in 1916) </w:t>
      </w:r>
      <w:r w:rsidR="00355A0B">
        <w:rPr>
          <w:rFonts w:asciiTheme="majorBidi" w:hAnsiTheme="majorBidi" w:cstheme="majorBidi"/>
          <w:sz w:val="24"/>
          <w:szCs w:val="24"/>
          <w:lang w:val="en-US"/>
        </w:rPr>
        <w:t xml:space="preserve">is considered as one of the most influential </w:t>
      </w:r>
      <w:r w:rsidR="005A4BF8">
        <w:rPr>
          <w:rFonts w:asciiTheme="majorBidi" w:hAnsiTheme="majorBidi" w:cstheme="majorBidi"/>
          <w:sz w:val="24"/>
          <w:szCs w:val="24"/>
          <w:lang w:val="en-US"/>
        </w:rPr>
        <w:t>work</w:t>
      </w:r>
      <w:r w:rsidR="00355A0B">
        <w:rPr>
          <w:rFonts w:asciiTheme="majorBidi" w:hAnsiTheme="majorBidi" w:cstheme="majorBidi"/>
          <w:sz w:val="24"/>
          <w:szCs w:val="24"/>
          <w:lang w:val="en-US"/>
        </w:rPr>
        <w:t xml:space="preserve">s, and </w:t>
      </w:r>
      <w:r w:rsidR="00E81E48">
        <w:rPr>
          <w:rFonts w:asciiTheme="majorBidi" w:hAnsiTheme="majorBidi" w:cstheme="majorBidi"/>
          <w:sz w:val="24"/>
          <w:szCs w:val="24"/>
          <w:lang w:val="en-US"/>
        </w:rPr>
        <w:t>had a big impact on linguistics later</w:t>
      </w:r>
      <w:r w:rsidR="00355A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32C593F" w14:textId="58D4F678" w:rsidR="008507A4" w:rsidRDefault="008507A4" w:rsidP="008507A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 Saussure’ contribution to the field of linguistics is highly valuable, and it can be summarized in what follows:</w:t>
      </w:r>
    </w:p>
    <w:p w14:paraId="103E92B0" w14:textId="09F9E7B7" w:rsidR="00427CFE" w:rsidRDefault="00344AED" w:rsidP="00427CFE">
      <w:pPr>
        <w:pStyle w:val="Paragraphedeliste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44AE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Langue/Parole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75679A">
        <w:rPr>
          <w:rFonts w:asciiTheme="majorBidi" w:hAnsiTheme="majorBidi" w:cstheme="majorBidi"/>
          <w:sz w:val="24"/>
          <w:szCs w:val="24"/>
          <w:lang w:val="en-US"/>
        </w:rPr>
        <w:t>according to De</w:t>
      </w:r>
      <w:r w:rsidR="008A10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679A">
        <w:rPr>
          <w:rFonts w:asciiTheme="majorBidi" w:hAnsiTheme="majorBidi" w:cstheme="majorBidi"/>
          <w:sz w:val="24"/>
          <w:szCs w:val="24"/>
          <w:lang w:val="en-US"/>
        </w:rPr>
        <w:t xml:space="preserve">Saussure, language </w:t>
      </w:r>
      <w:r w:rsidR="00B45BE9">
        <w:rPr>
          <w:rFonts w:asciiTheme="majorBidi" w:hAnsiTheme="majorBidi" w:cstheme="majorBidi"/>
          <w:sz w:val="24"/>
          <w:szCs w:val="24"/>
          <w:lang w:val="en-US"/>
        </w:rPr>
        <w:t>has two sides</w:t>
      </w:r>
      <w:r w:rsidR="0075679A">
        <w:rPr>
          <w:rFonts w:asciiTheme="majorBidi" w:hAnsiTheme="majorBidi" w:cstheme="majorBidi"/>
          <w:sz w:val="24"/>
          <w:szCs w:val="24"/>
          <w:lang w:val="en-US"/>
        </w:rPr>
        <w:t xml:space="preserve"> which he called</w:t>
      </w:r>
      <w:r w:rsidR="00600152">
        <w:rPr>
          <w:rFonts w:asciiTheme="majorBidi" w:hAnsiTheme="majorBidi" w:cstheme="majorBidi"/>
          <w:sz w:val="24"/>
          <w:szCs w:val="24"/>
          <w:lang w:val="en-US"/>
        </w:rPr>
        <w:t xml:space="preserve"> langue and parole.</w:t>
      </w:r>
      <w:r w:rsidR="008D5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B76BC8E" w14:textId="50D4D6BB" w:rsidR="00427CFE" w:rsidRDefault="00427CFE" w:rsidP="00427CFE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45BE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Langue</w:t>
      </w:r>
      <w:r w:rsidRPr="00F0171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  <w:r w:rsidRPr="00F01711">
        <w:rPr>
          <w:rFonts w:asciiTheme="majorBidi" w:hAnsiTheme="majorBidi" w:cstheme="majorBidi"/>
          <w:sz w:val="24"/>
          <w:szCs w:val="24"/>
          <w:lang w:val="en-US"/>
        </w:rPr>
        <w:t xml:space="preserve"> refers to the abstract system that all members of a speech community (native speakers) have in common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152C845B" w14:textId="77777777" w:rsidR="00427CFE" w:rsidRPr="00B45BE9" w:rsidRDefault="00427CFE" w:rsidP="00427CFE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B45BE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Parole: </w:t>
      </w:r>
      <w:r w:rsidRPr="00B45BE9">
        <w:rPr>
          <w:rFonts w:asciiTheme="majorBidi" w:hAnsiTheme="majorBidi" w:cstheme="majorBidi"/>
          <w:sz w:val="24"/>
          <w:szCs w:val="24"/>
          <w:lang w:val="en-US"/>
        </w:rPr>
        <w:t>is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the actual verbal behavior of individuals and it differs from one speaker to another.</w:t>
      </w:r>
    </w:p>
    <w:p w14:paraId="0FC9EC92" w14:textId="601C4E7F" w:rsidR="008507A4" w:rsidRDefault="008D5034" w:rsidP="00427CFE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</w:t>
      </w:r>
      <w:r w:rsidR="008A10BD">
        <w:rPr>
          <w:rFonts w:asciiTheme="majorBidi" w:hAnsiTheme="majorBidi" w:cstheme="majorBidi"/>
          <w:sz w:val="24"/>
          <w:szCs w:val="24"/>
          <w:lang w:val="en-US"/>
        </w:rPr>
        <w:t xml:space="preserve"> Saussure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made an analogy between language and </w:t>
      </w:r>
      <w:r w:rsidR="00567F6B">
        <w:rPr>
          <w:rFonts w:asciiTheme="majorBidi" w:hAnsiTheme="majorBidi" w:cstheme="majorBidi"/>
          <w:sz w:val="24"/>
          <w:szCs w:val="24"/>
          <w:lang w:val="en-US"/>
        </w:rPr>
        <w:t xml:space="preserve">the game of </w:t>
      </w:r>
      <w:r>
        <w:rPr>
          <w:rFonts w:asciiTheme="majorBidi" w:hAnsiTheme="majorBidi" w:cstheme="majorBidi"/>
          <w:sz w:val="24"/>
          <w:szCs w:val="24"/>
          <w:lang w:val="en-US"/>
        </w:rPr>
        <w:t>chess</w:t>
      </w:r>
      <w:r w:rsidR="00567F6B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A502FD2" w14:textId="3CB9A087" w:rsidR="00AB368F" w:rsidRPr="00AB368F" w:rsidRDefault="00AB368F" w:rsidP="00AB368F">
      <w:pPr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368F">
        <w:rPr>
          <w:rFonts w:asciiTheme="majorBidi" w:hAnsiTheme="majorBidi" w:cstheme="majorBidi"/>
          <w:sz w:val="24"/>
          <w:szCs w:val="24"/>
          <w:lang w:val="en-US"/>
        </w:rPr>
        <w:t xml:space="preserve">But of all the comparisons that might be imagined, the most conclusive is the one that might be drawn between the game of language and a session of chess. In both, we are confronted with a system of values and we witness their modifications. A session of chess is like an artificial realisation of what language presents us with in a natural form. </w:t>
      </w:r>
      <w:r w:rsidRPr="00AB368F">
        <w:rPr>
          <w:rFonts w:asciiTheme="majorBidi" w:hAnsiTheme="majorBidi" w:cstheme="majorBidi"/>
          <w:sz w:val="24"/>
          <w:szCs w:val="24"/>
        </w:rPr>
        <w:t xml:space="preserve">(Saussure 1971 [1916] ; as </w:t>
      </w:r>
      <w:proofErr w:type="spellStart"/>
      <w:r w:rsidRPr="00AB368F">
        <w:rPr>
          <w:rFonts w:asciiTheme="majorBidi" w:hAnsiTheme="majorBidi" w:cstheme="majorBidi"/>
          <w:sz w:val="24"/>
          <w:szCs w:val="24"/>
        </w:rPr>
        <w:t>cited</w:t>
      </w:r>
      <w:proofErr w:type="spellEnd"/>
      <w:r w:rsidRPr="00AB368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3C1C92">
        <w:rPr>
          <w:rFonts w:asciiTheme="majorBidi" w:hAnsiTheme="majorBidi" w:cstheme="majorBidi"/>
          <w:sz w:val="24"/>
          <w:szCs w:val="24"/>
        </w:rPr>
        <w:t>Ducard</w:t>
      </w:r>
      <w:proofErr w:type="spellEnd"/>
      <w:r w:rsidR="003C1C92">
        <w:rPr>
          <w:rFonts w:asciiTheme="majorBidi" w:hAnsiTheme="majorBidi" w:cstheme="majorBidi"/>
          <w:sz w:val="24"/>
          <w:szCs w:val="24"/>
        </w:rPr>
        <w:t>, 2017, p. 201)</w:t>
      </w:r>
    </w:p>
    <w:p w14:paraId="1AB6137B" w14:textId="77777777" w:rsidR="00DC2FC3" w:rsidRPr="00DC2FC3" w:rsidRDefault="00DC2FC3" w:rsidP="00DC2FC3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7AC2D15" w14:textId="77777777" w:rsidR="00DC2FC3" w:rsidRPr="00DC2FC3" w:rsidRDefault="00DC2FC3" w:rsidP="00DC2FC3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5F1881D" w14:textId="77777777" w:rsidR="00DC2FC3" w:rsidRPr="00DC2FC3" w:rsidRDefault="00DC2FC3" w:rsidP="00DC2FC3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6DCCC93" w14:textId="57238D8B" w:rsidR="005A4BF8" w:rsidRPr="005A4BF8" w:rsidRDefault="005A4BF8" w:rsidP="00F01711">
      <w:pPr>
        <w:pStyle w:val="Paragraphedeliste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3BF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Diachrony/</w:t>
      </w:r>
      <w:r w:rsidR="002D02E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 w:rsidRPr="00D63BF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ynchrony: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 Saussure </w:t>
      </w:r>
      <w:r w:rsidR="00F3491D">
        <w:rPr>
          <w:rFonts w:asciiTheme="majorBidi" w:hAnsiTheme="majorBidi" w:cstheme="majorBidi"/>
          <w:sz w:val="24"/>
          <w:szCs w:val="24"/>
          <w:lang w:val="en-US"/>
        </w:rPr>
        <w:t>broke with his predecessors who studied the history of language and its origin</w:t>
      </w:r>
      <w:r w:rsidR="000C1A79">
        <w:rPr>
          <w:rFonts w:asciiTheme="majorBidi" w:hAnsiTheme="majorBidi" w:cstheme="majorBidi"/>
          <w:sz w:val="24"/>
          <w:szCs w:val="24"/>
          <w:lang w:val="en-US"/>
        </w:rPr>
        <w:t xml:space="preserve"> (historical linguistics or philology) maintaining that language can be studied in another way</w:t>
      </w:r>
      <w:r w:rsidR="002400A2">
        <w:rPr>
          <w:rFonts w:asciiTheme="majorBidi" w:hAnsiTheme="majorBidi" w:cstheme="majorBidi"/>
          <w:sz w:val="24"/>
          <w:szCs w:val="24"/>
          <w:lang w:val="en-US"/>
        </w:rPr>
        <w:t xml:space="preserve"> through investigating it at a given point of time.</w:t>
      </w:r>
      <w:r w:rsidR="00597168">
        <w:rPr>
          <w:rFonts w:asciiTheme="majorBidi" w:hAnsiTheme="majorBidi" w:cstheme="majorBidi"/>
          <w:sz w:val="24"/>
          <w:szCs w:val="24"/>
          <w:lang w:val="en-US"/>
        </w:rPr>
        <w:t xml:space="preserve"> He made a distinction between diachronic and synchronic study of language</w:t>
      </w:r>
      <w:r w:rsidR="008A10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94919DD" w14:textId="0BBBF452" w:rsidR="00757DDF" w:rsidRDefault="00757DDF" w:rsidP="002101E9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02E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Synchronic</w:t>
      </w:r>
      <w:r w:rsidRPr="00757DD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linguistics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refers to the study of language being a </w:t>
      </w:r>
      <w:r w:rsidR="002400A2">
        <w:rPr>
          <w:rFonts w:asciiTheme="majorBidi" w:hAnsiTheme="majorBidi" w:cstheme="majorBidi"/>
          <w:sz w:val="24"/>
          <w:szCs w:val="24"/>
          <w:lang w:val="en-US"/>
        </w:rPr>
        <w:t>‘</w:t>
      </w:r>
      <w:r>
        <w:rPr>
          <w:rFonts w:asciiTheme="majorBidi" w:hAnsiTheme="majorBidi" w:cstheme="majorBidi"/>
          <w:sz w:val="24"/>
          <w:szCs w:val="24"/>
          <w:lang w:val="en-US"/>
        </w:rPr>
        <w:t>state</w:t>
      </w:r>
      <w:r w:rsidR="002400A2">
        <w:rPr>
          <w:rFonts w:asciiTheme="majorBidi" w:hAnsiTheme="majorBidi" w:cstheme="majorBidi"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at a given point of time</w:t>
      </w:r>
      <w:r w:rsidR="00CB7518">
        <w:rPr>
          <w:rFonts w:asciiTheme="majorBidi" w:hAnsiTheme="majorBidi" w:cstheme="majorBidi"/>
          <w:sz w:val="24"/>
          <w:szCs w:val="24"/>
          <w:lang w:val="en-US"/>
        </w:rPr>
        <w:t>, for instance, the language of the present educated class in a given city.</w:t>
      </w:r>
    </w:p>
    <w:p w14:paraId="4ADA37A4" w14:textId="6040B264" w:rsidR="00FD1669" w:rsidRDefault="005A4BF8" w:rsidP="00F96C00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02E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Diachronic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2400A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inguistics: </w:t>
      </w:r>
      <w:r>
        <w:rPr>
          <w:rFonts w:asciiTheme="majorBidi" w:hAnsiTheme="majorBidi" w:cstheme="majorBidi"/>
          <w:sz w:val="24"/>
          <w:szCs w:val="24"/>
          <w:lang w:val="en-US"/>
        </w:rPr>
        <w:t>is the study of language evolution over time</w:t>
      </w:r>
      <w:r w:rsidR="00597168">
        <w:rPr>
          <w:rFonts w:asciiTheme="majorBidi" w:hAnsiTheme="majorBidi" w:cstheme="majorBidi"/>
          <w:sz w:val="24"/>
          <w:szCs w:val="24"/>
          <w:lang w:val="en-US"/>
        </w:rPr>
        <w:t xml:space="preserve"> including language </w:t>
      </w:r>
      <w:r w:rsidR="00227261">
        <w:rPr>
          <w:rFonts w:asciiTheme="majorBidi" w:hAnsiTheme="majorBidi" w:cstheme="majorBidi"/>
          <w:sz w:val="24"/>
          <w:szCs w:val="24"/>
          <w:lang w:val="en-US"/>
        </w:rPr>
        <w:t xml:space="preserve">origin, </w:t>
      </w:r>
      <w:r w:rsidR="00597168">
        <w:rPr>
          <w:rFonts w:asciiTheme="majorBidi" w:hAnsiTheme="majorBidi" w:cstheme="majorBidi"/>
          <w:sz w:val="24"/>
          <w:szCs w:val="24"/>
          <w:lang w:val="en-US"/>
        </w:rPr>
        <w:t>families and relationships</w:t>
      </w:r>
      <w:r w:rsidR="002400A2" w:rsidRPr="002400A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400A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2400A2">
        <w:rPr>
          <w:rFonts w:asciiTheme="majorBidi" w:hAnsiTheme="majorBidi" w:cstheme="majorBidi"/>
          <w:sz w:val="24"/>
          <w:szCs w:val="24"/>
          <w:lang w:val="en-US"/>
        </w:rPr>
        <w:t xml:space="preserve">For, instance, the study of the development of the </w:t>
      </w:r>
      <w:r w:rsidR="00CB7518">
        <w:rPr>
          <w:rFonts w:asciiTheme="majorBidi" w:hAnsiTheme="majorBidi" w:cstheme="majorBidi"/>
          <w:sz w:val="24"/>
          <w:szCs w:val="24"/>
          <w:lang w:val="en-US"/>
        </w:rPr>
        <w:t>phonological system within a given language.</w:t>
      </w:r>
    </w:p>
    <w:p w14:paraId="062F28D2" w14:textId="77777777" w:rsidR="00F96C00" w:rsidRPr="00F96C00" w:rsidRDefault="00F96C00" w:rsidP="00F96C00">
      <w:pPr>
        <w:pStyle w:val="Paragraphedeliste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445F79C" w14:textId="5A7998A9" w:rsidR="0019197A" w:rsidRDefault="00014B3A" w:rsidP="00014B3A">
      <w:pPr>
        <w:pStyle w:val="Paragraphedeliste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Signifier/</w:t>
      </w:r>
      <w:r w:rsidR="002D02E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ignified: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this dichotomy deals with </w:t>
      </w:r>
      <w:r w:rsidR="00FD1669">
        <w:rPr>
          <w:rFonts w:asciiTheme="majorBidi" w:hAnsiTheme="majorBidi" w:cstheme="majorBidi"/>
          <w:sz w:val="24"/>
          <w:szCs w:val="24"/>
          <w:lang w:val="en-US"/>
        </w:rPr>
        <w:t>the two aspects of the linguistic sign.</w:t>
      </w:r>
      <w:r w:rsidR="000C7F04">
        <w:rPr>
          <w:rFonts w:asciiTheme="majorBidi" w:hAnsiTheme="majorBidi" w:cstheme="majorBidi"/>
          <w:sz w:val="24"/>
          <w:szCs w:val="24"/>
          <w:lang w:val="en-US"/>
        </w:rPr>
        <w:t xml:space="preserve"> They can be considered as the two sides of the same </w:t>
      </w:r>
      <w:r w:rsidR="00A03699">
        <w:rPr>
          <w:rFonts w:asciiTheme="majorBidi" w:hAnsiTheme="majorBidi" w:cstheme="majorBidi"/>
          <w:sz w:val="24"/>
          <w:szCs w:val="24"/>
          <w:lang w:val="en-US"/>
        </w:rPr>
        <w:t>card.</w:t>
      </w:r>
      <w:r w:rsidR="00D63799" w:rsidRPr="00D6379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r w:rsidR="00D63799" w:rsidRPr="000C7F04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Bauer, B. (2007</w:t>
      </w:r>
      <w:r w:rsidR="00D63799" w:rsidRPr="00D6379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) states that </w:t>
      </w:r>
      <w:r w:rsidR="00D63799" w:rsidRPr="00D63799">
        <w:rPr>
          <w:rFonts w:asciiTheme="majorBidi" w:hAnsiTheme="majorBidi" w:cstheme="majorBidi"/>
          <w:sz w:val="24"/>
          <w:szCs w:val="24"/>
          <w:lang w:val="en-US"/>
        </w:rPr>
        <w:t xml:space="preserve">“the sign unites the physical set of sounds (the signifier, or </w:t>
      </w:r>
      <w:proofErr w:type="spellStart"/>
      <w:r w:rsidR="00D63799" w:rsidRPr="00D63799">
        <w:rPr>
          <w:rFonts w:asciiTheme="majorBidi" w:hAnsiTheme="majorBidi" w:cstheme="majorBidi"/>
          <w:sz w:val="24"/>
          <w:szCs w:val="24"/>
          <w:lang w:val="en-US"/>
        </w:rPr>
        <w:t>signifiant</w:t>
      </w:r>
      <w:proofErr w:type="spellEnd"/>
      <w:r w:rsidR="00D63799" w:rsidRPr="00D63799">
        <w:rPr>
          <w:rFonts w:asciiTheme="majorBidi" w:hAnsiTheme="majorBidi" w:cstheme="majorBidi"/>
          <w:sz w:val="24"/>
          <w:szCs w:val="24"/>
          <w:lang w:val="en-US"/>
        </w:rPr>
        <w:t xml:space="preserve">) with a particular mental image (the signified or </w:t>
      </w:r>
      <w:proofErr w:type="spellStart"/>
      <w:r w:rsidR="00D63799" w:rsidRPr="00D63799">
        <w:rPr>
          <w:rFonts w:asciiTheme="majorBidi" w:hAnsiTheme="majorBidi" w:cstheme="majorBidi"/>
          <w:sz w:val="24"/>
          <w:szCs w:val="24"/>
          <w:lang w:val="en-US"/>
        </w:rPr>
        <w:t>signifié</w:t>
      </w:r>
      <w:proofErr w:type="spellEnd"/>
      <w:r w:rsidR="00D63799" w:rsidRPr="00D63799">
        <w:rPr>
          <w:rFonts w:asciiTheme="majorBidi" w:hAnsiTheme="majorBidi" w:cstheme="majorBidi"/>
          <w:sz w:val="24"/>
          <w:szCs w:val="24"/>
          <w:lang w:val="en-US"/>
        </w:rPr>
        <w:t>)”</w:t>
      </w:r>
      <w:r w:rsidR="00D63799">
        <w:rPr>
          <w:rFonts w:asciiTheme="majorBidi" w:hAnsiTheme="majorBidi" w:cstheme="majorBidi"/>
          <w:sz w:val="24"/>
          <w:szCs w:val="24"/>
          <w:lang w:val="en-US"/>
        </w:rPr>
        <w:t xml:space="preserve"> (p. 45).</w:t>
      </w:r>
      <w:r w:rsidR="000E7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898F5EE" w14:textId="77248ABA" w:rsidR="0019197A" w:rsidRDefault="0019197A" w:rsidP="0019197A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Linguistic sign=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signifier+signified</w:t>
      </w:r>
      <w:proofErr w:type="spellEnd"/>
    </w:p>
    <w:p w14:paraId="43664E26" w14:textId="498EE3B5" w:rsidR="00014B3A" w:rsidRPr="00D63799" w:rsidRDefault="000E7E7D" w:rsidP="0019197A">
      <w:pPr>
        <w:pStyle w:val="Paragraphedeliste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 instance, the concept of a </w:t>
      </w:r>
      <w:r w:rsidR="0019197A">
        <w:rPr>
          <w:rFonts w:asciiTheme="majorBidi" w:hAnsiTheme="majorBidi" w:cstheme="majorBidi"/>
          <w:sz w:val="24"/>
          <w:szCs w:val="24"/>
          <w:lang w:val="en-US"/>
        </w:rPr>
        <w:t>tree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067F9C">
        <w:rPr>
          <w:rFonts w:asciiTheme="majorBidi" w:hAnsiTheme="majorBidi" w:cstheme="majorBidi"/>
          <w:sz w:val="24"/>
          <w:szCs w:val="24"/>
          <w:lang w:val="en-US"/>
        </w:rPr>
        <w:t>tall plant</w:t>
      </w:r>
      <w:r w:rsidR="00F96C0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F96C00" w:rsidRPr="00F96C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signified</w:t>
      </w:r>
      <w:r w:rsidRPr="00F96C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may be represented by these </w:t>
      </w:r>
      <w:r w:rsidRPr="000E7E7D">
        <w:rPr>
          <w:rFonts w:asciiTheme="majorBidi" w:hAnsiTheme="majorBidi" w:cstheme="majorBidi"/>
          <w:sz w:val="24"/>
          <w:szCs w:val="24"/>
          <w:lang w:val="en-US"/>
        </w:rPr>
        <w:t>sounds /</w:t>
      </w:r>
      <w:r w:rsidR="00067F9C" w:rsidRPr="00067F9C">
        <w:rPr>
          <w:rFonts w:ascii="Arial" w:hAnsi="Arial" w:cs="Arial"/>
          <w:color w:val="040C28"/>
          <w:lang w:val="en-US"/>
        </w:rPr>
        <w:t>tri:</w:t>
      </w:r>
      <w:r w:rsidRPr="000E7E7D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F96C0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F96C00" w:rsidRPr="00F96C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signifier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067F9C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he connection between signifier and signified is arbitrary.</w:t>
      </w:r>
    </w:p>
    <w:p w14:paraId="17BB65CA" w14:textId="77777777" w:rsidR="00067F9C" w:rsidRPr="007F0E53" w:rsidRDefault="00067F9C" w:rsidP="00067F9C">
      <w:pPr>
        <w:pStyle w:val="Paragraphedeliste"/>
        <w:spacing w:after="0" w:line="480" w:lineRule="auto"/>
        <w:ind w:left="1146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4902B35C" w14:textId="559C562D" w:rsidR="007F0E53" w:rsidRDefault="007F0E53" w:rsidP="007F0E53">
      <w:pPr>
        <w:pStyle w:val="Paragraphedeliste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Syntagmatic/Paradigmatic Relation</w:t>
      </w:r>
      <w:r w:rsidR="00B45BE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14:paraId="7EBE1C4D" w14:textId="13A7B6E0" w:rsidR="00A05047" w:rsidRDefault="008A10BD" w:rsidP="00A05047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produce language, units or bits are placed one after the other</w:t>
      </w:r>
      <w:r w:rsidR="00A0504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05047" w:rsidRPr="00550B3F">
        <w:rPr>
          <w:rFonts w:asciiTheme="majorBidi" w:hAnsiTheme="majorBidi" w:cstheme="majorBidi"/>
          <w:sz w:val="24"/>
          <w:szCs w:val="24"/>
          <w:lang w:val="en-US"/>
        </w:rPr>
        <w:t xml:space="preserve">De Saussure maintains that </w:t>
      </w:r>
      <w:r w:rsidR="00A05047">
        <w:rPr>
          <w:rFonts w:asciiTheme="majorBidi" w:hAnsiTheme="majorBidi" w:cstheme="majorBidi"/>
          <w:sz w:val="24"/>
          <w:szCs w:val="24"/>
          <w:lang w:val="en-US"/>
        </w:rPr>
        <w:t xml:space="preserve">these units </w:t>
      </w:r>
      <w:r w:rsidR="00A05047" w:rsidRPr="00550B3F">
        <w:rPr>
          <w:rFonts w:asciiTheme="majorBidi" w:hAnsiTheme="majorBidi" w:cstheme="majorBidi"/>
          <w:sz w:val="24"/>
          <w:szCs w:val="24"/>
          <w:lang w:val="en-US"/>
        </w:rPr>
        <w:t>ha</w:t>
      </w:r>
      <w:r w:rsidR="00A05047">
        <w:rPr>
          <w:rFonts w:asciiTheme="majorBidi" w:hAnsiTheme="majorBidi" w:cstheme="majorBidi"/>
          <w:sz w:val="24"/>
          <w:szCs w:val="24"/>
          <w:lang w:val="en-US"/>
        </w:rPr>
        <w:t>ve t</w:t>
      </w:r>
      <w:r w:rsidR="00A05047" w:rsidRPr="00550B3F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A05047">
        <w:rPr>
          <w:rFonts w:asciiTheme="majorBidi" w:hAnsiTheme="majorBidi" w:cstheme="majorBidi"/>
          <w:sz w:val="24"/>
          <w:szCs w:val="24"/>
          <w:lang w:val="en-US"/>
        </w:rPr>
        <w:t xml:space="preserve">o types of relations: </w:t>
      </w:r>
    </w:p>
    <w:p w14:paraId="6C699819" w14:textId="5E50B413" w:rsidR="00A05047" w:rsidRDefault="00A05047" w:rsidP="008A10BD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34DAD50" w14:textId="31C4C1AC" w:rsidR="00A05047" w:rsidRPr="00D01D46" w:rsidRDefault="00A05047" w:rsidP="00D01D46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A0504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Syntagmatic relations: </w:t>
      </w:r>
      <w:r w:rsidR="00D01D46">
        <w:rPr>
          <w:rFonts w:asciiTheme="majorBidi" w:hAnsiTheme="majorBidi" w:cstheme="majorBidi"/>
          <w:sz w:val="24"/>
          <w:szCs w:val="24"/>
          <w:lang w:val="en-US"/>
        </w:rPr>
        <w:t xml:space="preserve">they are relations of combination. </w:t>
      </w:r>
    </w:p>
    <w:p w14:paraId="05EC8640" w14:textId="699932D1" w:rsidR="00A05047" w:rsidRDefault="00A74E13" w:rsidP="00D01D46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F5FF5" wp14:editId="147D99E6">
                <wp:simplePos x="0" y="0"/>
                <wp:positionH relativeFrom="column">
                  <wp:posOffset>481330</wp:posOffset>
                </wp:positionH>
                <wp:positionV relativeFrom="paragraph">
                  <wp:posOffset>300355</wp:posOffset>
                </wp:positionV>
                <wp:extent cx="1581150" cy="0"/>
                <wp:effectExtent l="38100" t="76200" r="19050" b="95250"/>
                <wp:wrapNone/>
                <wp:docPr id="331546134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8E3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7.9pt;margin-top:23.65pt;width:124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A05047">
        <w:rPr>
          <w:rFonts w:asciiTheme="majorBidi" w:hAnsiTheme="majorBidi" w:cstheme="majorBidi"/>
          <w:sz w:val="24"/>
          <w:szCs w:val="24"/>
          <w:lang w:val="en-US"/>
        </w:rPr>
        <w:t>The +boy+ ate+ an +apple</w:t>
      </w:r>
    </w:p>
    <w:p w14:paraId="57B89AC4" w14:textId="3659BA9D" w:rsidR="00662340" w:rsidRDefault="00A74E13" w:rsidP="00A74E1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Syntagmatic relations</w:t>
      </w:r>
    </w:p>
    <w:p w14:paraId="43CA8C24" w14:textId="6C1F2E82" w:rsidR="008A10BD" w:rsidRDefault="008A10BD" w:rsidP="008A10BD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Paradigmatic Relations: </w:t>
      </w:r>
      <w:r w:rsidR="00D01D46">
        <w:rPr>
          <w:rFonts w:asciiTheme="majorBidi" w:hAnsiTheme="majorBidi" w:cstheme="majorBidi"/>
          <w:sz w:val="24"/>
          <w:szCs w:val="24"/>
          <w:lang w:val="en-US"/>
        </w:rPr>
        <w:t xml:space="preserve">they are relations of substitution. That is to say, every word </w:t>
      </w:r>
      <w:r w:rsidR="007C3582">
        <w:rPr>
          <w:rFonts w:asciiTheme="majorBidi" w:hAnsiTheme="majorBidi" w:cstheme="majorBidi"/>
          <w:sz w:val="24"/>
          <w:szCs w:val="24"/>
          <w:lang w:val="en-US"/>
        </w:rPr>
        <w:t>can</w:t>
      </w:r>
      <w:r w:rsidR="00D01D46">
        <w:rPr>
          <w:rFonts w:asciiTheme="majorBidi" w:hAnsiTheme="majorBidi" w:cstheme="majorBidi"/>
          <w:sz w:val="24"/>
          <w:szCs w:val="24"/>
          <w:lang w:val="en-US"/>
        </w:rPr>
        <w:t xml:space="preserve"> be replaced by </w:t>
      </w:r>
      <w:r w:rsidR="007C3582">
        <w:rPr>
          <w:rFonts w:asciiTheme="majorBidi" w:hAnsiTheme="majorBidi" w:cstheme="majorBidi"/>
          <w:sz w:val="24"/>
          <w:szCs w:val="24"/>
          <w:lang w:val="en-US"/>
        </w:rPr>
        <w:t>other alternative words</w:t>
      </w:r>
      <w:r w:rsidR="003F01EC">
        <w:rPr>
          <w:rFonts w:asciiTheme="majorBidi" w:hAnsiTheme="majorBidi" w:cstheme="majorBidi"/>
          <w:sz w:val="24"/>
          <w:szCs w:val="24"/>
          <w:lang w:val="en-US"/>
        </w:rPr>
        <w:t xml:space="preserve"> which have common features</w:t>
      </w:r>
      <w:r w:rsidR="007C358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C3582" w:rsidRPr="007C358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</w:p>
    <w:p w14:paraId="36BE744E" w14:textId="7473A92F" w:rsidR="007C3582" w:rsidRDefault="00A74E13" w:rsidP="007C3582">
      <w:pPr>
        <w:spacing w:after="0" w:line="480" w:lineRule="auto"/>
        <w:ind w:left="78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E6737" wp14:editId="184DECFC">
                <wp:simplePos x="0" y="0"/>
                <wp:positionH relativeFrom="column">
                  <wp:posOffset>2595880</wp:posOffset>
                </wp:positionH>
                <wp:positionV relativeFrom="paragraph">
                  <wp:posOffset>98425</wp:posOffset>
                </wp:positionV>
                <wp:extent cx="9525" cy="752475"/>
                <wp:effectExtent l="76200" t="38100" r="66675" b="47625"/>
                <wp:wrapNone/>
                <wp:docPr id="1249596981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395A" id="Connecteur droit avec flèche 7" o:spid="_x0000_s1026" type="#_x0000_t32" style="position:absolute;margin-left:204.4pt;margin-top:7.75pt;width: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C358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A57D0" wp14:editId="74A6EB83">
                <wp:simplePos x="0" y="0"/>
                <wp:positionH relativeFrom="column">
                  <wp:posOffset>1976755</wp:posOffset>
                </wp:positionH>
                <wp:positionV relativeFrom="paragraph">
                  <wp:posOffset>210820</wp:posOffset>
                </wp:positionV>
                <wp:extent cx="0" cy="200025"/>
                <wp:effectExtent l="0" t="0" r="38100" b="28575"/>
                <wp:wrapNone/>
                <wp:docPr id="382695206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9BB26" id="Connecteur droit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16.6pt" to="155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="007C358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941D1" wp14:editId="256737B6">
                <wp:simplePos x="0" y="0"/>
                <wp:positionH relativeFrom="column">
                  <wp:posOffset>1676400</wp:posOffset>
                </wp:positionH>
                <wp:positionV relativeFrom="paragraph">
                  <wp:posOffset>188595</wp:posOffset>
                </wp:positionV>
                <wp:extent cx="0" cy="200025"/>
                <wp:effectExtent l="0" t="0" r="38100" b="28575"/>
                <wp:wrapNone/>
                <wp:docPr id="2125941503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44EC" id="Connecteur droit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4.85pt" to="13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7C358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CE877" wp14:editId="4D3B8286">
                <wp:simplePos x="0" y="0"/>
                <wp:positionH relativeFrom="column">
                  <wp:posOffset>1257300</wp:posOffset>
                </wp:positionH>
                <wp:positionV relativeFrom="paragraph">
                  <wp:posOffset>211455</wp:posOffset>
                </wp:positionV>
                <wp:extent cx="0" cy="200025"/>
                <wp:effectExtent l="0" t="0" r="38100" b="28575"/>
                <wp:wrapNone/>
                <wp:docPr id="1164797822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B6D1E" id="Connecteur droit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6.65pt" to="9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7C358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2C756" wp14:editId="2856E82B">
                <wp:simplePos x="0" y="0"/>
                <wp:positionH relativeFrom="column">
                  <wp:posOffset>904875</wp:posOffset>
                </wp:positionH>
                <wp:positionV relativeFrom="paragraph">
                  <wp:posOffset>200025</wp:posOffset>
                </wp:positionV>
                <wp:extent cx="0" cy="200025"/>
                <wp:effectExtent l="0" t="0" r="38100" b="28575"/>
                <wp:wrapNone/>
                <wp:docPr id="40653152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BB898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5.75pt" to="71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="007C358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C047" wp14:editId="62088117">
                <wp:simplePos x="0" y="0"/>
                <wp:positionH relativeFrom="column">
                  <wp:posOffset>605155</wp:posOffset>
                </wp:positionH>
                <wp:positionV relativeFrom="paragraph">
                  <wp:posOffset>172720</wp:posOffset>
                </wp:positionV>
                <wp:extent cx="0" cy="200025"/>
                <wp:effectExtent l="0" t="0" r="38100" b="28575"/>
                <wp:wrapNone/>
                <wp:docPr id="127225786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52591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13.6pt" to="47.6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7C3582">
        <w:rPr>
          <w:rFonts w:asciiTheme="majorBidi" w:hAnsiTheme="majorBidi" w:cstheme="majorBidi"/>
          <w:sz w:val="24"/>
          <w:szCs w:val="24"/>
          <w:lang w:val="en-US"/>
        </w:rPr>
        <w:t xml:space="preserve">The boy    ate       </w:t>
      </w:r>
      <w:proofErr w:type="gramStart"/>
      <w:r w:rsidR="007C3582">
        <w:rPr>
          <w:rFonts w:asciiTheme="majorBidi" w:hAnsiTheme="majorBidi" w:cstheme="majorBidi"/>
          <w:sz w:val="24"/>
          <w:szCs w:val="24"/>
          <w:lang w:val="en-US"/>
        </w:rPr>
        <w:t>an  apple</w:t>
      </w:r>
      <w:proofErr w:type="gramEnd"/>
    </w:p>
    <w:p w14:paraId="78F007FD" w14:textId="0089411D" w:rsidR="007C3582" w:rsidRDefault="007C3582" w:rsidP="007C3582">
      <w:pPr>
        <w:spacing w:after="0" w:line="480" w:lineRule="auto"/>
        <w:ind w:left="78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BB223" wp14:editId="77EA8188">
                <wp:simplePos x="0" y="0"/>
                <wp:positionH relativeFrom="column">
                  <wp:posOffset>1990725</wp:posOffset>
                </wp:positionH>
                <wp:positionV relativeFrom="paragraph">
                  <wp:posOffset>200025</wp:posOffset>
                </wp:positionV>
                <wp:extent cx="0" cy="200025"/>
                <wp:effectExtent l="0" t="0" r="38100" b="28575"/>
                <wp:wrapNone/>
                <wp:docPr id="29592525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9C02A" id="Connecteur droit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5.75pt" to="15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23D5B" wp14:editId="236EA200">
                <wp:simplePos x="0" y="0"/>
                <wp:positionH relativeFrom="column">
                  <wp:posOffset>1666875</wp:posOffset>
                </wp:positionH>
                <wp:positionV relativeFrom="paragraph">
                  <wp:posOffset>211455</wp:posOffset>
                </wp:positionV>
                <wp:extent cx="0" cy="200025"/>
                <wp:effectExtent l="0" t="0" r="38100" b="28575"/>
                <wp:wrapNone/>
                <wp:docPr id="151989457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E395A" id="Connecteur droit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6.65pt" to="131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5FF0D" wp14:editId="2E131BA4">
                <wp:simplePos x="0" y="0"/>
                <wp:positionH relativeFrom="column">
                  <wp:posOffset>1257300</wp:posOffset>
                </wp:positionH>
                <wp:positionV relativeFrom="paragraph">
                  <wp:posOffset>209550</wp:posOffset>
                </wp:positionV>
                <wp:extent cx="0" cy="200025"/>
                <wp:effectExtent l="0" t="0" r="38100" b="28575"/>
                <wp:wrapNone/>
                <wp:docPr id="497200708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D4480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6.5pt" to="9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1EE27" wp14:editId="41BCFFA2">
                <wp:simplePos x="0" y="0"/>
                <wp:positionH relativeFrom="column">
                  <wp:posOffset>914400</wp:posOffset>
                </wp:positionH>
                <wp:positionV relativeFrom="paragraph">
                  <wp:posOffset>201930</wp:posOffset>
                </wp:positionV>
                <wp:extent cx="0" cy="200025"/>
                <wp:effectExtent l="0" t="0" r="38100" b="28575"/>
                <wp:wrapNone/>
                <wp:docPr id="167113035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214C1" id="Connecteur droit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5.9pt" to="1in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C74DE" wp14:editId="60B494DF">
                <wp:simplePos x="0" y="0"/>
                <wp:positionH relativeFrom="column">
                  <wp:posOffset>600075</wp:posOffset>
                </wp:positionH>
                <wp:positionV relativeFrom="paragraph">
                  <wp:posOffset>165735</wp:posOffset>
                </wp:positionV>
                <wp:extent cx="0" cy="200025"/>
                <wp:effectExtent l="0" t="0" r="38100" b="28575"/>
                <wp:wrapNone/>
                <wp:docPr id="37529595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97096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3.05pt" to="47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US"/>
        </w:rPr>
        <w:t>The girl   opened the door</w:t>
      </w:r>
      <w:r w:rsidR="00A74E13">
        <w:rPr>
          <w:rFonts w:asciiTheme="majorBidi" w:hAnsiTheme="majorBidi" w:cstheme="majorBidi"/>
          <w:sz w:val="24"/>
          <w:szCs w:val="24"/>
          <w:lang w:val="en-US"/>
        </w:rPr>
        <w:t xml:space="preserve">                   paradigmatic relations</w:t>
      </w:r>
    </w:p>
    <w:p w14:paraId="1E8AA253" w14:textId="0D4622E3" w:rsidR="007C3582" w:rsidRDefault="007C3582" w:rsidP="007C3582">
      <w:pPr>
        <w:spacing w:after="0" w:line="480" w:lineRule="auto"/>
        <w:ind w:left="78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father visited the countryside</w:t>
      </w:r>
    </w:p>
    <w:p w14:paraId="63D4888D" w14:textId="77777777" w:rsidR="007C3582" w:rsidRPr="007C3582" w:rsidRDefault="007C3582" w:rsidP="007C3582">
      <w:pPr>
        <w:spacing w:after="0" w:line="480" w:lineRule="auto"/>
        <w:ind w:left="78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3C86CF4" w14:textId="77777777" w:rsidR="00550B3F" w:rsidRPr="00550B3F" w:rsidRDefault="00550B3F" w:rsidP="00567F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F78C693" w14:textId="77777777" w:rsidR="00567F6B" w:rsidRDefault="00567F6B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67F6B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14:paraId="089F7BDD" w14:textId="77777777" w:rsidR="00576ED1" w:rsidRPr="0008093C" w:rsidRDefault="00576ED1" w:rsidP="00567F6B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7F04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Bauer, B. (2007). </w:t>
      </w:r>
      <w:r w:rsidRPr="000C7F04">
        <w:rPr>
          <w:rStyle w:val="Accentuation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The linguistics student’s handbook. </w:t>
      </w:r>
      <w:r w:rsidRPr="0008093C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Edinburgh : Edinburgh University Press</w:t>
      </w:r>
    </w:p>
    <w:p w14:paraId="695F84CE" w14:textId="77777777" w:rsidR="00576ED1" w:rsidRDefault="00576ED1" w:rsidP="00567F6B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567F6B">
        <w:rPr>
          <w:lang w:val="en-US"/>
        </w:rPr>
        <w:t xml:space="preserve"> </w:t>
      </w:r>
      <w:proofErr w:type="spellStart"/>
      <w:r w:rsidRPr="00567F6B">
        <w:rPr>
          <w:rFonts w:asciiTheme="majorBidi" w:hAnsiTheme="majorBidi" w:cstheme="majorBidi"/>
          <w:sz w:val="24"/>
          <w:szCs w:val="24"/>
          <w:lang w:val="en-US"/>
        </w:rPr>
        <w:t>Ducard</w:t>
      </w:r>
      <w:proofErr w:type="spellEnd"/>
      <w:r w:rsidRPr="00567F6B">
        <w:rPr>
          <w:rFonts w:asciiTheme="majorBidi" w:hAnsiTheme="majorBidi" w:cstheme="majorBidi"/>
          <w:sz w:val="24"/>
          <w:szCs w:val="24"/>
          <w:lang w:val="en-US"/>
        </w:rPr>
        <w:t xml:space="preserve">, D. (2017). Language and the game of chess. </w:t>
      </w:r>
      <w:proofErr w:type="spellStart"/>
      <w:r w:rsidRPr="003C1C92">
        <w:rPr>
          <w:rFonts w:asciiTheme="majorBidi" w:hAnsiTheme="majorBidi" w:cstheme="majorBidi"/>
          <w:i/>
          <w:iCs/>
          <w:sz w:val="24"/>
          <w:szCs w:val="24"/>
          <w:lang w:val="en-US"/>
        </w:rPr>
        <w:t>Semiotica</w:t>
      </w:r>
      <w:proofErr w:type="spellEnd"/>
      <w:r w:rsidRPr="003C1C92">
        <w:rPr>
          <w:rFonts w:asciiTheme="majorBidi" w:hAnsiTheme="majorBidi" w:cstheme="majorBidi"/>
          <w:i/>
          <w:iCs/>
          <w:sz w:val="24"/>
          <w:szCs w:val="24"/>
          <w:lang w:val="en-US"/>
        </w:rPr>
        <w:t>, 214</w:t>
      </w:r>
      <w:r w:rsidRPr="00567F6B">
        <w:rPr>
          <w:rFonts w:asciiTheme="majorBidi" w:hAnsiTheme="majorBidi" w:cstheme="majorBidi"/>
          <w:sz w:val="24"/>
          <w:szCs w:val="24"/>
          <w:lang w:val="en-US"/>
        </w:rPr>
        <w:t xml:space="preserve">, 199-217. </w:t>
      </w:r>
      <w:r w:rsidRPr="00567F6B">
        <w:rPr>
          <w:rFonts w:asciiTheme="majorBidi" w:hAnsiTheme="majorBidi" w:cstheme="majorBidi"/>
          <w:sz w:val="24"/>
          <w:szCs w:val="24"/>
        </w:rPr>
        <w:t>DOI : 10.1515/sem-2016-0201</w:t>
      </w:r>
    </w:p>
    <w:p w14:paraId="23027447" w14:textId="77777777" w:rsidR="00B07330" w:rsidRDefault="00B07330" w:rsidP="00567F6B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14:paraId="6A6AD214" w14:textId="77777777" w:rsidR="00567F6B" w:rsidRDefault="00567F6B" w:rsidP="00567F6B">
      <w:pPr>
        <w:spacing w:after="0" w:line="480" w:lineRule="auto"/>
        <w:ind w:left="709" w:hanging="709"/>
        <w:jc w:val="both"/>
      </w:pPr>
    </w:p>
    <w:p w14:paraId="5B179EE5" w14:textId="77777777" w:rsidR="00567F6B" w:rsidRDefault="00567F6B" w:rsidP="00567F6B">
      <w:pPr>
        <w:spacing w:after="0" w:line="480" w:lineRule="auto"/>
        <w:ind w:left="709" w:hanging="709"/>
        <w:jc w:val="both"/>
      </w:pPr>
    </w:p>
    <w:p w14:paraId="4180B8F3" w14:textId="77777777" w:rsidR="00567F6B" w:rsidRDefault="00567F6B" w:rsidP="00567F6B">
      <w:pPr>
        <w:spacing w:after="0" w:line="480" w:lineRule="auto"/>
        <w:ind w:left="709" w:hanging="709"/>
        <w:jc w:val="both"/>
      </w:pPr>
    </w:p>
    <w:p w14:paraId="7B2E9CDB" w14:textId="77777777" w:rsidR="00567F6B" w:rsidRDefault="00567F6B" w:rsidP="00567F6B">
      <w:pPr>
        <w:spacing w:after="0" w:line="480" w:lineRule="auto"/>
        <w:jc w:val="both"/>
      </w:pPr>
    </w:p>
    <w:p w14:paraId="6B7A18A1" w14:textId="77777777" w:rsidR="00567F6B" w:rsidRPr="00567F6B" w:rsidRDefault="00567F6B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567F6B" w:rsidRPr="00567F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32AC" w14:textId="77777777" w:rsidR="003D4C8F" w:rsidRDefault="003D4C8F" w:rsidP="00977ECF">
      <w:pPr>
        <w:spacing w:after="0" w:line="240" w:lineRule="auto"/>
      </w:pPr>
      <w:r>
        <w:separator/>
      </w:r>
    </w:p>
  </w:endnote>
  <w:endnote w:type="continuationSeparator" w:id="0">
    <w:p w14:paraId="0541C4E1" w14:textId="77777777" w:rsidR="003D4C8F" w:rsidRDefault="003D4C8F" w:rsidP="009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940A" w14:textId="77777777" w:rsidR="003D4C8F" w:rsidRDefault="003D4C8F" w:rsidP="00977ECF">
      <w:pPr>
        <w:spacing w:after="0" w:line="240" w:lineRule="auto"/>
      </w:pPr>
      <w:r>
        <w:separator/>
      </w:r>
    </w:p>
  </w:footnote>
  <w:footnote w:type="continuationSeparator" w:id="0">
    <w:p w14:paraId="6E8730EE" w14:textId="77777777" w:rsidR="003D4C8F" w:rsidRDefault="003D4C8F" w:rsidP="0097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999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Abdelhafid Boussouf University Center-Mila-</w:t>
    </w:r>
  </w:p>
  <w:p w14:paraId="282325C0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676BF144" w14:textId="77777777" w:rsidR="00977ECF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3313B896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English</w:t>
    </w:r>
  </w:p>
  <w:p w14:paraId="169D2823" w14:textId="77777777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Level: 1</w:t>
    </w:r>
    <w:r w:rsidRPr="00FC3F31">
      <w:rPr>
        <w:rFonts w:asciiTheme="majorBidi" w:hAnsiTheme="majorBidi" w:cstheme="majorBidi"/>
        <w:sz w:val="24"/>
        <w:szCs w:val="24"/>
        <w:vertAlign w:val="superscript"/>
        <w:lang w:val="en-US"/>
      </w:rPr>
      <w:t>st</w:t>
    </w:r>
    <w:r w:rsidRPr="00FC3F31">
      <w:rPr>
        <w:rFonts w:asciiTheme="majorBidi" w:hAnsiTheme="majorBidi" w:cstheme="majorBidi"/>
        <w:sz w:val="24"/>
        <w:szCs w:val="24"/>
        <w:lang w:val="en-US"/>
      </w:rPr>
      <w:t xml:space="preserve"> year (BA/LMD)</w:t>
    </w:r>
  </w:p>
  <w:p w14:paraId="261991CB" w14:textId="261A614B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Initiation to Linguistics</w:t>
    </w:r>
  </w:p>
  <w:p w14:paraId="3DFAF2BC" w14:textId="2D00945F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</w:p>
  <w:p w14:paraId="0599B44A" w14:textId="77777777" w:rsidR="00977ECF" w:rsidRPr="00977ECF" w:rsidRDefault="00977EC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755"/>
    <w:multiLevelType w:val="hybridMultilevel"/>
    <w:tmpl w:val="D6ECBD0C"/>
    <w:lvl w:ilvl="0" w:tplc="20C0AE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DC133B"/>
    <w:multiLevelType w:val="hybridMultilevel"/>
    <w:tmpl w:val="DF9AA0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5671"/>
    <w:multiLevelType w:val="hybridMultilevel"/>
    <w:tmpl w:val="ED4C2CA0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78022250">
    <w:abstractNumId w:val="0"/>
  </w:num>
  <w:num w:numId="2" w16cid:durableId="176579557">
    <w:abstractNumId w:val="1"/>
  </w:num>
  <w:num w:numId="3" w16cid:durableId="130870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D"/>
    <w:rsid w:val="00014B3A"/>
    <w:rsid w:val="000501D9"/>
    <w:rsid w:val="00067F9C"/>
    <w:rsid w:val="0008093C"/>
    <w:rsid w:val="000B7519"/>
    <w:rsid w:val="000C1A79"/>
    <w:rsid w:val="000C4AB7"/>
    <w:rsid w:val="000C7F04"/>
    <w:rsid w:val="000E7E7D"/>
    <w:rsid w:val="00152DD4"/>
    <w:rsid w:val="0019197A"/>
    <w:rsid w:val="002101E9"/>
    <w:rsid w:val="00221A4D"/>
    <w:rsid w:val="00227261"/>
    <w:rsid w:val="002400A2"/>
    <w:rsid w:val="00294DCF"/>
    <w:rsid w:val="002D02E1"/>
    <w:rsid w:val="00344AED"/>
    <w:rsid w:val="00355A0B"/>
    <w:rsid w:val="003C1C92"/>
    <w:rsid w:val="003D4C8F"/>
    <w:rsid w:val="003F01EC"/>
    <w:rsid w:val="00427CFE"/>
    <w:rsid w:val="004514DB"/>
    <w:rsid w:val="00550B3F"/>
    <w:rsid w:val="00567F6B"/>
    <w:rsid w:val="00576ED1"/>
    <w:rsid w:val="005879EF"/>
    <w:rsid w:val="00597168"/>
    <w:rsid w:val="005A4BF8"/>
    <w:rsid w:val="00600152"/>
    <w:rsid w:val="00606C52"/>
    <w:rsid w:val="0060752C"/>
    <w:rsid w:val="0061043F"/>
    <w:rsid w:val="00662340"/>
    <w:rsid w:val="00723855"/>
    <w:rsid w:val="0075679A"/>
    <w:rsid w:val="00757DDF"/>
    <w:rsid w:val="007761D2"/>
    <w:rsid w:val="007C3582"/>
    <w:rsid w:val="007D4373"/>
    <w:rsid w:val="007F0E53"/>
    <w:rsid w:val="008507A4"/>
    <w:rsid w:val="008A10BD"/>
    <w:rsid w:val="008D5034"/>
    <w:rsid w:val="009533DD"/>
    <w:rsid w:val="00977ECF"/>
    <w:rsid w:val="00A03699"/>
    <w:rsid w:val="00A05047"/>
    <w:rsid w:val="00A74E13"/>
    <w:rsid w:val="00A84A3D"/>
    <w:rsid w:val="00AB368F"/>
    <w:rsid w:val="00B07330"/>
    <w:rsid w:val="00B41840"/>
    <w:rsid w:val="00B45BE9"/>
    <w:rsid w:val="00B46B83"/>
    <w:rsid w:val="00C84EE6"/>
    <w:rsid w:val="00CB7518"/>
    <w:rsid w:val="00D01D46"/>
    <w:rsid w:val="00D63799"/>
    <w:rsid w:val="00D63BF9"/>
    <w:rsid w:val="00DB7ED1"/>
    <w:rsid w:val="00DC2FC3"/>
    <w:rsid w:val="00E81E48"/>
    <w:rsid w:val="00E871DB"/>
    <w:rsid w:val="00F01711"/>
    <w:rsid w:val="00F3491D"/>
    <w:rsid w:val="00F96C00"/>
    <w:rsid w:val="00FD1669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510E"/>
  <w15:chartTrackingRefBased/>
  <w15:docId w15:val="{E56A8F3A-B5D1-4775-A950-85DD34C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A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ECF"/>
  </w:style>
  <w:style w:type="paragraph" w:styleId="Pieddepage">
    <w:name w:val="footer"/>
    <w:basedOn w:val="Normal"/>
    <w:link w:val="PieddepageCar"/>
    <w:uiPriority w:val="99"/>
    <w:unhideWhenUsed/>
    <w:rsid w:val="0097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ECF"/>
  </w:style>
  <w:style w:type="character" w:styleId="Accentuation">
    <w:name w:val="Emphasis"/>
    <w:basedOn w:val="Policepardfaut"/>
    <w:uiPriority w:val="20"/>
    <w:qFormat/>
    <w:rsid w:val="000C7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57</cp:revision>
  <dcterms:created xsi:type="dcterms:W3CDTF">2023-12-29T08:07:00Z</dcterms:created>
  <dcterms:modified xsi:type="dcterms:W3CDTF">2023-12-31T07:48:00Z</dcterms:modified>
</cp:coreProperties>
</file>