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601A6" w14:textId="77777777" w:rsidR="00820182" w:rsidRPr="00C07EAB" w:rsidRDefault="00820182" w:rsidP="00820182">
      <w:pPr>
        <w:spacing w:line="360" w:lineRule="auto"/>
        <w:jc w:val="center"/>
        <w:rPr>
          <w:rFonts w:asciiTheme="majorBidi" w:hAnsiTheme="majorBidi" w:cstheme="majorBidi"/>
          <w:b/>
          <w:bCs/>
          <w:i/>
          <w:iCs/>
          <w:sz w:val="24"/>
          <w:szCs w:val="24"/>
          <w:lang w:val="en-US"/>
        </w:rPr>
      </w:pPr>
      <w:r w:rsidRPr="00C07EAB">
        <w:rPr>
          <w:rFonts w:asciiTheme="majorBidi" w:hAnsiTheme="majorBidi" w:cstheme="majorBidi"/>
          <w:b/>
          <w:bCs/>
          <w:i/>
          <w:iCs/>
          <w:sz w:val="24"/>
          <w:szCs w:val="24"/>
          <w:highlight w:val="yellow"/>
          <w:lang w:val="en-US"/>
        </w:rPr>
        <w:t>Tutorial session 4</w:t>
      </w:r>
      <w:r w:rsidR="000B6AD4" w:rsidRPr="00C07EAB">
        <w:rPr>
          <w:rFonts w:asciiTheme="majorBidi" w:hAnsiTheme="majorBidi" w:cstheme="majorBidi"/>
          <w:b/>
          <w:bCs/>
          <w:i/>
          <w:iCs/>
          <w:sz w:val="24"/>
          <w:szCs w:val="24"/>
          <w:highlight w:val="yellow"/>
          <w:lang w:val="en-US"/>
        </w:rPr>
        <w:t>: Adhesion and intercellular junctions</w:t>
      </w:r>
    </w:p>
    <w:p w14:paraId="16EA0D2E" w14:textId="77777777" w:rsidR="008413B9" w:rsidRPr="008268F6" w:rsidRDefault="000B6AD4" w:rsidP="00820182">
      <w:pPr>
        <w:pStyle w:val="Paragraphedeliste"/>
        <w:numPr>
          <w:ilvl w:val="0"/>
          <w:numId w:val="9"/>
        </w:numPr>
        <w:spacing w:line="360" w:lineRule="auto"/>
        <w:rPr>
          <w:rFonts w:asciiTheme="majorBidi" w:hAnsiTheme="majorBidi" w:cstheme="majorBidi"/>
          <w:b/>
          <w:bCs/>
          <w:i/>
          <w:iCs/>
          <w:sz w:val="24"/>
          <w:szCs w:val="24"/>
          <w:highlight w:val="yellow"/>
        </w:rPr>
      </w:pPr>
      <w:proofErr w:type="spellStart"/>
      <w:r w:rsidRPr="008268F6">
        <w:rPr>
          <w:rFonts w:asciiTheme="majorBidi" w:hAnsiTheme="majorBidi" w:cstheme="majorBidi"/>
          <w:b/>
          <w:bCs/>
          <w:i/>
          <w:iCs/>
          <w:sz w:val="24"/>
          <w:szCs w:val="24"/>
          <w:highlight w:val="yellow"/>
        </w:rPr>
        <w:t>Cell</w:t>
      </w:r>
      <w:proofErr w:type="spellEnd"/>
      <w:r w:rsidRPr="008268F6">
        <w:rPr>
          <w:rFonts w:asciiTheme="majorBidi" w:hAnsiTheme="majorBidi" w:cstheme="majorBidi"/>
          <w:b/>
          <w:bCs/>
          <w:i/>
          <w:iCs/>
          <w:sz w:val="24"/>
          <w:szCs w:val="24"/>
          <w:highlight w:val="yellow"/>
        </w:rPr>
        <w:t xml:space="preserve"> </w:t>
      </w:r>
      <w:proofErr w:type="spellStart"/>
      <w:r w:rsidRPr="008268F6">
        <w:rPr>
          <w:rFonts w:asciiTheme="majorBidi" w:hAnsiTheme="majorBidi" w:cstheme="majorBidi"/>
          <w:b/>
          <w:bCs/>
          <w:i/>
          <w:iCs/>
          <w:sz w:val="24"/>
          <w:szCs w:val="24"/>
          <w:highlight w:val="yellow"/>
        </w:rPr>
        <w:t>adhesion</w:t>
      </w:r>
      <w:proofErr w:type="spellEnd"/>
      <w:r w:rsidRPr="008268F6">
        <w:rPr>
          <w:rFonts w:asciiTheme="majorBidi" w:hAnsiTheme="majorBidi" w:cstheme="majorBidi"/>
          <w:b/>
          <w:bCs/>
          <w:i/>
          <w:iCs/>
          <w:sz w:val="24"/>
          <w:szCs w:val="24"/>
          <w:highlight w:val="yellow"/>
        </w:rPr>
        <w:t xml:space="preserve"> </w:t>
      </w:r>
    </w:p>
    <w:p w14:paraId="2C086951" w14:textId="77777777" w:rsidR="000B6AD4" w:rsidRPr="008268F6" w:rsidRDefault="000B6AD4" w:rsidP="00820182">
      <w:pPr>
        <w:pStyle w:val="Paragraphedeliste"/>
        <w:numPr>
          <w:ilvl w:val="0"/>
          <w:numId w:val="10"/>
        </w:numPr>
        <w:spacing w:after="0" w:line="360" w:lineRule="auto"/>
        <w:jc w:val="both"/>
        <w:rPr>
          <w:rFonts w:asciiTheme="majorBidi" w:hAnsiTheme="majorBidi" w:cstheme="majorBidi"/>
          <w:b/>
          <w:bCs/>
          <w:color w:val="FF0000"/>
          <w:sz w:val="24"/>
          <w:szCs w:val="24"/>
        </w:rPr>
      </w:pPr>
      <w:r w:rsidRPr="008268F6">
        <w:rPr>
          <w:rFonts w:asciiTheme="majorBidi" w:hAnsiTheme="majorBidi" w:cstheme="majorBidi"/>
          <w:b/>
          <w:bCs/>
          <w:color w:val="FF0000"/>
          <w:sz w:val="24"/>
          <w:szCs w:val="24"/>
        </w:rPr>
        <w:t>Definition</w:t>
      </w:r>
    </w:p>
    <w:p w14:paraId="59BD0677" w14:textId="77777777" w:rsidR="008268F6" w:rsidRPr="00C07EAB" w:rsidRDefault="00424665" w:rsidP="008268F6">
      <w:pPr>
        <w:spacing w:after="0" w:line="360" w:lineRule="auto"/>
        <w:jc w:val="both"/>
        <w:rPr>
          <w:rFonts w:asciiTheme="majorBidi" w:hAnsiTheme="majorBidi" w:cstheme="majorBidi"/>
          <w:sz w:val="24"/>
          <w:szCs w:val="24"/>
          <w:lang w:val="en-US"/>
        </w:rPr>
      </w:pPr>
      <w:r w:rsidRPr="00C07EAB">
        <w:rPr>
          <w:rFonts w:asciiTheme="majorBidi" w:hAnsiTheme="majorBidi" w:cstheme="majorBidi"/>
          <w:sz w:val="24"/>
          <w:szCs w:val="24"/>
          <w:lang w:val="en-US"/>
        </w:rPr>
        <w:t xml:space="preserve">     </w:t>
      </w:r>
      <w:r w:rsidR="000B6AD4" w:rsidRPr="00C07EAB">
        <w:rPr>
          <w:rFonts w:asciiTheme="majorBidi" w:hAnsiTheme="majorBidi" w:cstheme="majorBidi"/>
          <w:sz w:val="24"/>
          <w:szCs w:val="24"/>
          <w:lang w:val="en-US"/>
        </w:rPr>
        <w:t>Cell adhesion is the set of cellular and molecular mechanisms used to bind cells to each other or to the surrounding environment. This cell adhesion is essential for cell integrity, cell growth and communication with other cells.</w:t>
      </w:r>
    </w:p>
    <w:p w14:paraId="43ADEC5B" w14:textId="6C6F0CA0" w:rsidR="000B6AD4" w:rsidRPr="008268F6" w:rsidRDefault="0003644F" w:rsidP="008268F6">
      <w:pPr>
        <w:pStyle w:val="Paragraphedeliste"/>
        <w:numPr>
          <w:ilvl w:val="0"/>
          <w:numId w:val="10"/>
        </w:numPr>
        <w:spacing w:after="0" w:line="360" w:lineRule="auto"/>
        <w:jc w:val="both"/>
        <w:rPr>
          <w:rFonts w:asciiTheme="majorBidi" w:hAnsiTheme="majorBidi" w:cstheme="majorBidi"/>
          <w:b/>
          <w:bCs/>
          <w:color w:val="FF0000"/>
          <w:sz w:val="24"/>
          <w:szCs w:val="24"/>
        </w:rPr>
      </w:pPr>
      <w:proofErr w:type="spellStart"/>
      <w:r w:rsidRPr="008268F6">
        <w:rPr>
          <w:rFonts w:asciiTheme="majorBidi" w:hAnsiTheme="majorBidi" w:cstheme="majorBidi"/>
          <w:b/>
          <w:bCs/>
          <w:color w:val="FF0000"/>
          <w:sz w:val="24"/>
          <w:szCs w:val="24"/>
        </w:rPr>
        <w:t>Adhesion</w:t>
      </w:r>
      <w:proofErr w:type="spellEnd"/>
      <w:r w:rsidRPr="008268F6">
        <w:rPr>
          <w:rFonts w:asciiTheme="majorBidi" w:hAnsiTheme="majorBidi" w:cstheme="majorBidi"/>
          <w:b/>
          <w:bCs/>
          <w:color w:val="FF0000"/>
          <w:sz w:val="24"/>
          <w:szCs w:val="24"/>
        </w:rPr>
        <w:t xml:space="preserve"> </w:t>
      </w:r>
      <w:proofErr w:type="spellStart"/>
      <w:r w:rsidRPr="008268F6">
        <w:rPr>
          <w:rFonts w:asciiTheme="majorBidi" w:hAnsiTheme="majorBidi" w:cstheme="majorBidi"/>
          <w:b/>
          <w:bCs/>
          <w:color w:val="FF0000"/>
          <w:sz w:val="24"/>
          <w:szCs w:val="24"/>
        </w:rPr>
        <w:t>molecules</w:t>
      </w:r>
      <w:proofErr w:type="spellEnd"/>
      <w:r w:rsidR="006A77D6">
        <w:rPr>
          <w:rFonts w:asciiTheme="majorBidi" w:hAnsiTheme="majorBidi" w:cstheme="majorBidi"/>
          <w:b/>
          <w:bCs/>
          <w:color w:val="FF0000"/>
          <w:sz w:val="24"/>
          <w:szCs w:val="24"/>
        </w:rPr>
        <w:t xml:space="preserve"> </w:t>
      </w:r>
      <w:r w:rsidR="006A77D6" w:rsidRPr="006A77D6">
        <w:rPr>
          <w:rFonts w:asciiTheme="majorBidi" w:hAnsiTheme="majorBidi" w:cstheme="majorBidi"/>
          <w:b/>
          <w:bCs/>
          <w:i/>
          <w:iCs/>
          <w:sz w:val="24"/>
          <w:szCs w:val="24"/>
        </w:rPr>
        <w:t>(Figure 1)</w:t>
      </w:r>
    </w:p>
    <w:p w14:paraId="025132D5" w14:textId="77777777" w:rsidR="000B6AD4" w:rsidRPr="008268F6" w:rsidRDefault="00424665" w:rsidP="008268F6">
      <w:pPr>
        <w:spacing w:after="0" w:line="360" w:lineRule="auto"/>
        <w:jc w:val="both"/>
        <w:rPr>
          <w:rFonts w:asciiTheme="majorBidi" w:hAnsiTheme="majorBidi" w:cstheme="majorBidi"/>
          <w:sz w:val="24"/>
          <w:szCs w:val="24"/>
        </w:rPr>
      </w:pPr>
      <w:r w:rsidRPr="00C07EAB">
        <w:rPr>
          <w:rFonts w:asciiTheme="majorBidi" w:hAnsiTheme="majorBidi" w:cstheme="majorBidi"/>
          <w:sz w:val="24"/>
          <w:szCs w:val="24"/>
          <w:lang w:val="en-US"/>
        </w:rPr>
        <w:t xml:space="preserve">     </w:t>
      </w:r>
      <w:r w:rsidR="000B6AD4" w:rsidRPr="00C07EAB">
        <w:rPr>
          <w:rFonts w:asciiTheme="majorBidi" w:hAnsiTheme="majorBidi" w:cstheme="majorBidi"/>
          <w:sz w:val="24"/>
          <w:szCs w:val="24"/>
          <w:lang w:val="en-US"/>
        </w:rPr>
        <w:t xml:space="preserve">They are membrane glycoproteins expressed on the surface of cells where they are involved in intercellular contact and interactions between the cell and the extra-cellular matrix. </w:t>
      </w:r>
      <w:proofErr w:type="spellStart"/>
      <w:r w:rsidR="000B6AD4" w:rsidRPr="008268F6">
        <w:rPr>
          <w:rFonts w:asciiTheme="majorBidi" w:hAnsiTheme="majorBidi" w:cstheme="majorBidi"/>
          <w:sz w:val="24"/>
          <w:szCs w:val="24"/>
        </w:rPr>
        <w:t>Adhesion</w:t>
      </w:r>
      <w:proofErr w:type="spellEnd"/>
      <w:r w:rsidR="000B6AD4" w:rsidRPr="008268F6">
        <w:rPr>
          <w:rFonts w:asciiTheme="majorBidi" w:hAnsiTheme="majorBidi" w:cstheme="majorBidi"/>
          <w:sz w:val="24"/>
          <w:szCs w:val="24"/>
        </w:rPr>
        <w:t xml:space="preserve"> </w:t>
      </w:r>
      <w:proofErr w:type="spellStart"/>
      <w:r w:rsidR="000B6AD4" w:rsidRPr="008268F6">
        <w:rPr>
          <w:rFonts w:asciiTheme="majorBidi" w:hAnsiTheme="majorBidi" w:cstheme="majorBidi"/>
          <w:sz w:val="24"/>
          <w:szCs w:val="24"/>
        </w:rPr>
        <w:t>molecules</w:t>
      </w:r>
      <w:proofErr w:type="spellEnd"/>
      <w:r w:rsidR="000B6AD4" w:rsidRPr="008268F6">
        <w:rPr>
          <w:rFonts w:asciiTheme="majorBidi" w:hAnsiTheme="majorBidi" w:cstheme="majorBidi"/>
          <w:sz w:val="24"/>
          <w:szCs w:val="24"/>
        </w:rPr>
        <w:t xml:space="preserve"> are </w:t>
      </w:r>
      <w:proofErr w:type="spellStart"/>
      <w:r w:rsidR="000B6AD4" w:rsidRPr="008268F6">
        <w:rPr>
          <w:rFonts w:asciiTheme="majorBidi" w:hAnsiTheme="majorBidi" w:cstheme="majorBidi"/>
          <w:sz w:val="24"/>
          <w:szCs w:val="24"/>
        </w:rPr>
        <w:t>classified</w:t>
      </w:r>
      <w:proofErr w:type="spellEnd"/>
      <w:r w:rsidR="000B6AD4" w:rsidRPr="008268F6">
        <w:rPr>
          <w:rFonts w:asciiTheme="majorBidi" w:hAnsiTheme="majorBidi" w:cstheme="majorBidi"/>
          <w:sz w:val="24"/>
          <w:szCs w:val="24"/>
        </w:rPr>
        <w:t xml:space="preserve"> into two main families:</w:t>
      </w:r>
    </w:p>
    <w:p w14:paraId="0017CBB5" w14:textId="77777777" w:rsidR="000B6AD4" w:rsidRPr="008268F6" w:rsidRDefault="008268F6" w:rsidP="0003644F">
      <w:pPr>
        <w:pStyle w:val="Paragraphedeliste"/>
        <w:numPr>
          <w:ilvl w:val="0"/>
          <w:numId w:val="1"/>
        </w:numPr>
        <w:spacing w:after="0" w:line="360" w:lineRule="auto"/>
        <w:jc w:val="both"/>
        <w:rPr>
          <w:rFonts w:asciiTheme="majorBidi" w:hAnsiTheme="majorBidi" w:cstheme="majorBidi"/>
          <w:b/>
          <w:bCs/>
          <w:i/>
          <w:iCs/>
          <w:color w:val="FF0000"/>
          <w:sz w:val="24"/>
          <w:szCs w:val="24"/>
        </w:rPr>
      </w:pPr>
      <w:r w:rsidRPr="008268F6">
        <w:rPr>
          <w:rFonts w:asciiTheme="majorBidi" w:hAnsiTheme="majorBidi" w:cstheme="majorBidi"/>
          <w:b/>
          <w:bCs/>
          <w:i/>
          <w:iCs/>
          <w:color w:val="FF0000"/>
          <w:sz w:val="24"/>
          <w:szCs w:val="24"/>
        </w:rPr>
        <w:t>CAM (Cell Adhesion Molecules)</w:t>
      </w:r>
    </w:p>
    <w:p w14:paraId="2BEE8652" w14:textId="77777777" w:rsidR="000B6AD4" w:rsidRPr="00C07EAB" w:rsidRDefault="00424665" w:rsidP="008268F6">
      <w:pPr>
        <w:spacing w:after="0" w:line="360" w:lineRule="auto"/>
        <w:jc w:val="both"/>
        <w:rPr>
          <w:rFonts w:asciiTheme="majorBidi" w:hAnsiTheme="majorBidi" w:cstheme="majorBidi"/>
          <w:sz w:val="24"/>
          <w:szCs w:val="24"/>
          <w:lang w:val="en-US"/>
        </w:rPr>
      </w:pPr>
      <w:r w:rsidRPr="00C07EAB">
        <w:rPr>
          <w:rFonts w:asciiTheme="majorBidi" w:hAnsiTheme="majorBidi" w:cstheme="majorBidi"/>
          <w:sz w:val="24"/>
          <w:szCs w:val="24"/>
          <w:lang w:val="en-US"/>
        </w:rPr>
        <w:t xml:space="preserve">           </w:t>
      </w:r>
      <w:r w:rsidR="000B6AD4" w:rsidRPr="00C07EAB">
        <w:rPr>
          <w:rFonts w:asciiTheme="majorBidi" w:hAnsiTheme="majorBidi" w:cstheme="majorBidi"/>
          <w:sz w:val="24"/>
          <w:szCs w:val="24"/>
          <w:lang w:val="en-US"/>
        </w:rPr>
        <w:t>Which al</w:t>
      </w:r>
      <w:r w:rsidRPr="00C07EAB">
        <w:rPr>
          <w:rFonts w:asciiTheme="majorBidi" w:hAnsiTheme="majorBidi" w:cstheme="majorBidi"/>
          <w:sz w:val="24"/>
          <w:szCs w:val="24"/>
          <w:lang w:val="en-US"/>
        </w:rPr>
        <w:t xml:space="preserve">low adhesion between two </w:t>
      </w:r>
      <w:r w:rsidR="00DF1DCB" w:rsidRPr="00C07EAB">
        <w:rPr>
          <w:rFonts w:asciiTheme="majorBidi" w:hAnsiTheme="majorBidi" w:cstheme="majorBidi"/>
          <w:sz w:val="24"/>
          <w:szCs w:val="24"/>
          <w:lang w:val="en-US"/>
        </w:rPr>
        <w:t>cells;</w:t>
      </w:r>
      <w:r w:rsidRPr="00C07EAB">
        <w:rPr>
          <w:rFonts w:asciiTheme="majorBidi" w:hAnsiTheme="majorBidi" w:cstheme="majorBidi"/>
          <w:sz w:val="24"/>
          <w:szCs w:val="24"/>
          <w:lang w:val="en-US"/>
        </w:rPr>
        <w:t xml:space="preserve"> t</w:t>
      </w:r>
      <w:r w:rsidR="000B6AD4" w:rsidRPr="00C07EAB">
        <w:rPr>
          <w:rFonts w:asciiTheme="majorBidi" w:hAnsiTheme="majorBidi" w:cstheme="majorBidi"/>
          <w:sz w:val="24"/>
          <w:szCs w:val="24"/>
          <w:lang w:val="en-US"/>
        </w:rPr>
        <w:t xml:space="preserve">hey are divided into 4 families: </w:t>
      </w:r>
      <w:r w:rsidR="000B6AD4" w:rsidRPr="00C07EAB">
        <w:rPr>
          <w:rFonts w:asciiTheme="majorBidi" w:hAnsiTheme="majorBidi" w:cstheme="majorBidi"/>
          <w:b/>
          <w:bCs/>
          <w:i/>
          <w:iCs/>
          <w:sz w:val="24"/>
          <w:szCs w:val="24"/>
          <w:lang w:val="en-US"/>
        </w:rPr>
        <w:t xml:space="preserve">Cadherins, selectins, immunoglobulins </w:t>
      </w:r>
      <w:r w:rsidR="000B6AD4" w:rsidRPr="00C07EAB">
        <w:rPr>
          <w:rFonts w:asciiTheme="majorBidi" w:hAnsiTheme="majorBidi" w:cstheme="majorBidi"/>
          <w:sz w:val="24"/>
          <w:szCs w:val="24"/>
          <w:lang w:val="en-US"/>
        </w:rPr>
        <w:t xml:space="preserve">and </w:t>
      </w:r>
      <w:r w:rsidR="000B6AD4" w:rsidRPr="00C07EAB">
        <w:rPr>
          <w:rFonts w:asciiTheme="majorBidi" w:hAnsiTheme="majorBidi" w:cstheme="majorBidi"/>
          <w:b/>
          <w:bCs/>
          <w:i/>
          <w:iCs/>
          <w:sz w:val="24"/>
          <w:szCs w:val="24"/>
          <w:lang w:val="en-US"/>
        </w:rPr>
        <w:t>integrins.</w:t>
      </w:r>
    </w:p>
    <w:p w14:paraId="78A3BEAA" w14:textId="77777777" w:rsidR="00C85583" w:rsidRPr="008268F6" w:rsidRDefault="00C85583" w:rsidP="0003644F">
      <w:pPr>
        <w:pStyle w:val="Paragraphedeliste"/>
        <w:numPr>
          <w:ilvl w:val="0"/>
          <w:numId w:val="1"/>
        </w:numPr>
        <w:spacing w:after="0" w:line="360" w:lineRule="auto"/>
        <w:jc w:val="both"/>
        <w:rPr>
          <w:rFonts w:asciiTheme="majorBidi" w:hAnsiTheme="majorBidi" w:cstheme="majorBidi"/>
          <w:b/>
          <w:bCs/>
          <w:i/>
          <w:iCs/>
          <w:color w:val="FF0000"/>
          <w:sz w:val="24"/>
          <w:szCs w:val="24"/>
        </w:rPr>
      </w:pPr>
      <w:r w:rsidRPr="008268F6">
        <w:rPr>
          <w:rFonts w:asciiTheme="majorBidi" w:hAnsiTheme="majorBidi" w:cstheme="majorBidi"/>
          <w:b/>
          <w:bCs/>
          <w:i/>
          <w:iCs/>
          <w:color w:val="FF0000"/>
          <w:sz w:val="24"/>
          <w:szCs w:val="24"/>
        </w:rPr>
        <w:t>SAM</w:t>
      </w:r>
      <w:r w:rsidR="008268F6" w:rsidRPr="008268F6">
        <w:rPr>
          <w:rFonts w:asciiTheme="majorBidi" w:hAnsiTheme="majorBidi" w:cstheme="majorBidi"/>
          <w:b/>
          <w:bCs/>
          <w:i/>
          <w:iCs/>
          <w:color w:val="FF0000"/>
          <w:sz w:val="24"/>
          <w:szCs w:val="24"/>
        </w:rPr>
        <w:t xml:space="preserve"> (</w:t>
      </w:r>
      <w:proofErr w:type="spellStart"/>
      <w:r w:rsidR="008268F6" w:rsidRPr="008268F6">
        <w:rPr>
          <w:rFonts w:asciiTheme="majorBidi" w:hAnsiTheme="majorBidi" w:cstheme="majorBidi"/>
          <w:b/>
          <w:bCs/>
          <w:i/>
          <w:iCs/>
          <w:color w:val="FF0000"/>
          <w:sz w:val="24"/>
          <w:szCs w:val="24"/>
        </w:rPr>
        <w:t>Substrate</w:t>
      </w:r>
      <w:proofErr w:type="spellEnd"/>
      <w:r w:rsidR="008268F6">
        <w:rPr>
          <w:rFonts w:asciiTheme="majorBidi" w:hAnsiTheme="majorBidi" w:cstheme="majorBidi"/>
          <w:b/>
          <w:bCs/>
          <w:i/>
          <w:iCs/>
          <w:color w:val="FF0000"/>
          <w:sz w:val="24"/>
          <w:szCs w:val="24"/>
        </w:rPr>
        <w:t xml:space="preserve"> </w:t>
      </w:r>
      <w:proofErr w:type="spellStart"/>
      <w:r w:rsidR="008268F6">
        <w:rPr>
          <w:rFonts w:asciiTheme="majorBidi" w:hAnsiTheme="majorBidi" w:cstheme="majorBidi"/>
          <w:b/>
          <w:bCs/>
          <w:i/>
          <w:iCs/>
          <w:color w:val="FF0000"/>
          <w:sz w:val="24"/>
          <w:szCs w:val="24"/>
        </w:rPr>
        <w:t>Adhesion</w:t>
      </w:r>
      <w:proofErr w:type="spellEnd"/>
      <w:r w:rsidR="008268F6">
        <w:rPr>
          <w:rFonts w:asciiTheme="majorBidi" w:hAnsiTheme="majorBidi" w:cstheme="majorBidi"/>
          <w:b/>
          <w:bCs/>
          <w:i/>
          <w:iCs/>
          <w:color w:val="FF0000"/>
          <w:sz w:val="24"/>
          <w:szCs w:val="24"/>
        </w:rPr>
        <w:t xml:space="preserve"> </w:t>
      </w:r>
      <w:proofErr w:type="spellStart"/>
      <w:r w:rsidR="008268F6">
        <w:rPr>
          <w:rFonts w:asciiTheme="majorBidi" w:hAnsiTheme="majorBidi" w:cstheme="majorBidi"/>
          <w:b/>
          <w:bCs/>
          <w:i/>
          <w:iCs/>
          <w:color w:val="FF0000"/>
          <w:sz w:val="24"/>
          <w:szCs w:val="24"/>
        </w:rPr>
        <w:t>Molecules</w:t>
      </w:r>
      <w:proofErr w:type="spellEnd"/>
      <w:r w:rsidR="008268F6">
        <w:rPr>
          <w:rFonts w:asciiTheme="majorBidi" w:hAnsiTheme="majorBidi" w:cstheme="majorBidi"/>
          <w:b/>
          <w:bCs/>
          <w:i/>
          <w:iCs/>
          <w:color w:val="FF0000"/>
          <w:sz w:val="24"/>
          <w:szCs w:val="24"/>
        </w:rPr>
        <w:t>)</w:t>
      </w:r>
    </w:p>
    <w:p w14:paraId="3CD6688C" w14:textId="77777777" w:rsidR="00C85583" w:rsidRPr="00C07EAB" w:rsidRDefault="00C85583" w:rsidP="008268F6">
      <w:pPr>
        <w:spacing w:after="0" w:line="360" w:lineRule="auto"/>
        <w:jc w:val="both"/>
        <w:rPr>
          <w:rFonts w:asciiTheme="majorBidi" w:hAnsiTheme="majorBidi" w:cstheme="majorBidi"/>
          <w:sz w:val="24"/>
          <w:szCs w:val="24"/>
          <w:lang w:val="en-US"/>
        </w:rPr>
      </w:pPr>
      <w:r w:rsidRPr="00C07EAB">
        <w:rPr>
          <w:rFonts w:asciiTheme="majorBidi" w:hAnsiTheme="majorBidi" w:cstheme="majorBidi"/>
          <w:sz w:val="24"/>
          <w:szCs w:val="24"/>
          <w:lang w:val="en-US"/>
        </w:rPr>
        <w:t xml:space="preserve">           Which ensure the adhesion of cells with a substrate, </w:t>
      </w:r>
      <w:r w:rsidR="004810B4" w:rsidRPr="00C07EAB">
        <w:rPr>
          <w:rFonts w:asciiTheme="majorBidi" w:hAnsiTheme="majorBidi" w:cstheme="majorBidi"/>
          <w:sz w:val="24"/>
          <w:szCs w:val="24"/>
          <w:lang w:val="en-US"/>
        </w:rPr>
        <w:t xml:space="preserve">most often the extracellular </w:t>
      </w:r>
      <w:r w:rsidRPr="00C07EAB">
        <w:rPr>
          <w:rFonts w:asciiTheme="majorBidi" w:hAnsiTheme="majorBidi" w:cstheme="majorBidi"/>
          <w:sz w:val="24"/>
          <w:szCs w:val="24"/>
          <w:lang w:val="en-US"/>
        </w:rPr>
        <w:t xml:space="preserve">matrix. </w:t>
      </w:r>
      <w:r w:rsidRPr="00C07EAB">
        <w:rPr>
          <w:rFonts w:asciiTheme="majorBidi" w:hAnsiTheme="majorBidi" w:cstheme="majorBidi"/>
          <w:b/>
          <w:bCs/>
          <w:i/>
          <w:iCs/>
          <w:sz w:val="24"/>
          <w:szCs w:val="24"/>
          <w:lang w:val="en-US"/>
        </w:rPr>
        <w:t>Integrins</w:t>
      </w:r>
      <w:r w:rsidRPr="00C07EAB">
        <w:rPr>
          <w:rFonts w:asciiTheme="majorBidi" w:hAnsiTheme="majorBidi" w:cstheme="majorBidi"/>
          <w:sz w:val="24"/>
          <w:szCs w:val="24"/>
          <w:lang w:val="en-US"/>
        </w:rPr>
        <w:t xml:space="preserve"> are involved in cell adhesion with the extracellular matrix.</w:t>
      </w:r>
    </w:p>
    <w:p w14:paraId="08758A92" w14:textId="77777777" w:rsidR="008B64F8" w:rsidRDefault="008275D2" w:rsidP="008268F6">
      <w:pPr>
        <w:spacing w:after="0" w:line="360" w:lineRule="auto"/>
        <w:jc w:val="center"/>
        <w:rPr>
          <w:rFonts w:asciiTheme="majorBidi" w:hAnsiTheme="majorBidi" w:cstheme="majorBidi"/>
          <w:sz w:val="24"/>
          <w:szCs w:val="24"/>
        </w:rPr>
      </w:pPr>
      <w:r w:rsidRPr="008275D2">
        <w:rPr>
          <w:rFonts w:asciiTheme="majorBidi" w:hAnsiTheme="majorBidi" w:cstheme="majorBidi"/>
          <w:noProof/>
          <w:sz w:val="24"/>
          <w:szCs w:val="24"/>
        </w:rPr>
        <w:drawing>
          <wp:inline distT="0" distB="0" distL="0" distR="0" wp14:anchorId="33EE8DE3" wp14:editId="61C613A1">
            <wp:extent cx="5400135" cy="3269412"/>
            <wp:effectExtent l="19050" t="1905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BEBA8EAE-BF5A-486C-A8C5-ECC9F3942E4B}">
                          <a14:imgProps xmlns:a14="http://schemas.microsoft.com/office/drawing/2010/main">
                            <a14:imgLayer r:embed="rId8">
                              <a14:imgEffect>
                                <a14:sharpenSoften amount="25000"/>
                              </a14:imgEffect>
                            </a14:imgLayer>
                          </a14:imgProps>
                        </a:ext>
                      </a:extLst>
                    </a:blip>
                    <a:stretch>
                      <a:fillRect/>
                    </a:stretch>
                  </pic:blipFill>
                  <pic:spPr>
                    <a:xfrm>
                      <a:off x="0" y="0"/>
                      <a:ext cx="5406613" cy="3273334"/>
                    </a:xfrm>
                    <a:prstGeom prst="rect">
                      <a:avLst/>
                    </a:prstGeom>
                    <a:ln w="19050">
                      <a:solidFill>
                        <a:schemeClr val="tx1"/>
                      </a:solidFill>
                      <a:prstDash val="sysDash"/>
                    </a:ln>
                  </pic:spPr>
                </pic:pic>
              </a:graphicData>
            </a:graphic>
          </wp:inline>
        </w:drawing>
      </w:r>
    </w:p>
    <w:p w14:paraId="2051B000" w14:textId="77777777" w:rsidR="0003644F" w:rsidRPr="00C07EAB" w:rsidRDefault="008B64F8" w:rsidP="008268F6">
      <w:pPr>
        <w:spacing w:line="360" w:lineRule="auto"/>
        <w:jc w:val="center"/>
        <w:rPr>
          <w:rFonts w:asciiTheme="majorBidi" w:hAnsiTheme="majorBidi" w:cstheme="majorBidi"/>
          <w:i/>
          <w:iCs/>
          <w:sz w:val="24"/>
          <w:szCs w:val="24"/>
          <w:lang w:val="en-US"/>
        </w:rPr>
      </w:pPr>
      <w:r w:rsidRPr="00C07EAB">
        <w:rPr>
          <w:rFonts w:asciiTheme="majorBidi" w:hAnsiTheme="majorBidi" w:cstheme="majorBidi"/>
          <w:b/>
          <w:bCs/>
          <w:i/>
          <w:iCs/>
          <w:sz w:val="24"/>
          <w:szCs w:val="24"/>
          <w:lang w:val="en-US"/>
        </w:rPr>
        <w:t xml:space="preserve">Figure 1: </w:t>
      </w:r>
      <w:r w:rsidRPr="00C07EAB">
        <w:rPr>
          <w:rFonts w:asciiTheme="majorBidi" w:hAnsiTheme="majorBidi" w:cstheme="majorBidi"/>
          <w:i/>
          <w:iCs/>
          <w:sz w:val="24"/>
          <w:szCs w:val="24"/>
          <w:lang w:val="en-US"/>
        </w:rPr>
        <w:t>Schematic representation of the different classes of adhesion molecules.</w:t>
      </w:r>
    </w:p>
    <w:p w14:paraId="78D9A2E0" w14:textId="77777777" w:rsidR="008268F6" w:rsidRPr="00C07EAB" w:rsidRDefault="008268F6" w:rsidP="008268F6">
      <w:pPr>
        <w:spacing w:line="360" w:lineRule="auto"/>
        <w:jc w:val="center"/>
        <w:rPr>
          <w:rFonts w:asciiTheme="majorBidi" w:hAnsiTheme="majorBidi" w:cstheme="majorBidi"/>
          <w:i/>
          <w:iCs/>
          <w:sz w:val="24"/>
          <w:szCs w:val="24"/>
          <w:lang w:val="en-US"/>
        </w:rPr>
      </w:pPr>
    </w:p>
    <w:p w14:paraId="504A5207" w14:textId="77777777" w:rsidR="008268F6" w:rsidRPr="00C07EAB" w:rsidRDefault="008268F6" w:rsidP="006E7C6C">
      <w:pPr>
        <w:spacing w:line="360" w:lineRule="auto"/>
        <w:rPr>
          <w:rFonts w:asciiTheme="majorBidi" w:hAnsiTheme="majorBidi" w:cstheme="majorBidi"/>
          <w:i/>
          <w:iCs/>
          <w:sz w:val="24"/>
          <w:szCs w:val="24"/>
          <w:lang w:val="en-US"/>
        </w:rPr>
      </w:pPr>
    </w:p>
    <w:p w14:paraId="4E39AAB0" w14:textId="58F7384E" w:rsidR="0092397C" w:rsidRPr="008268F6" w:rsidRDefault="0092397C" w:rsidP="008268F6">
      <w:pPr>
        <w:pStyle w:val="Paragraphedeliste"/>
        <w:numPr>
          <w:ilvl w:val="0"/>
          <w:numId w:val="9"/>
        </w:numPr>
        <w:spacing w:line="360" w:lineRule="auto"/>
        <w:jc w:val="both"/>
        <w:rPr>
          <w:rFonts w:asciiTheme="majorBidi" w:hAnsiTheme="majorBidi" w:cstheme="majorBidi"/>
          <w:b/>
          <w:bCs/>
          <w:i/>
          <w:iCs/>
          <w:sz w:val="24"/>
          <w:szCs w:val="24"/>
          <w:highlight w:val="yellow"/>
        </w:rPr>
      </w:pPr>
      <w:proofErr w:type="spellStart"/>
      <w:r w:rsidRPr="008268F6">
        <w:rPr>
          <w:rFonts w:asciiTheme="majorBidi" w:hAnsiTheme="majorBidi" w:cstheme="majorBidi"/>
          <w:b/>
          <w:bCs/>
          <w:i/>
          <w:iCs/>
          <w:sz w:val="24"/>
          <w:szCs w:val="24"/>
          <w:highlight w:val="yellow"/>
        </w:rPr>
        <w:lastRenderedPageBreak/>
        <w:t>Inter</w:t>
      </w:r>
      <w:r w:rsidR="00820182" w:rsidRPr="008268F6">
        <w:rPr>
          <w:rFonts w:asciiTheme="majorBidi" w:hAnsiTheme="majorBidi" w:cstheme="majorBidi"/>
          <w:b/>
          <w:bCs/>
          <w:i/>
          <w:iCs/>
          <w:sz w:val="24"/>
          <w:szCs w:val="24"/>
          <w:highlight w:val="yellow"/>
        </w:rPr>
        <w:t>cellular</w:t>
      </w:r>
      <w:proofErr w:type="spellEnd"/>
      <w:r w:rsidR="00820182" w:rsidRPr="008268F6">
        <w:rPr>
          <w:rFonts w:asciiTheme="majorBidi" w:hAnsiTheme="majorBidi" w:cstheme="majorBidi"/>
          <w:b/>
          <w:bCs/>
          <w:i/>
          <w:iCs/>
          <w:sz w:val="24"/>
          <w:szCs w:val="24"/>
          <w:highlight w:val="yellow"/>
        </w:rPr>
        <w:t xml:space="preserve"> </w:t>
      </w:r>
      <w:proofErr w:type="spellStart"/>
      <w:r w:rsidR="00820182" w:rsidRPr="008268F6">
        <w:rPr>
          <w:rFonts w:asciiTheme="majorBidi" w:hAnsiTheme="majorBidi" w:cstheme="majorBidi"/>
          <w:b/>
          <w:bCs/>
          <w:i/>
          <w:iCs/>
          <w:sz w:val="24"/>
          <w:szCs w:val="24"/>
          <w:highlight w:val="yellow"/>
        </w:rPr>
        <w:t>junctions</w:t>
      </w:r>
      <w:proofErr w:type="spellEnd"/>
      <w:r w:rsidR="00820182" w:rsidRPr="008268F6">
        <w:rPr>
          <w:rFonts w:asciiTheme="majorBidi" w:hAnsiTheme="majorBidi" w:cstheme="majorBidi"/>
          <w:b/>
          <w:bCs/>
          <w:i/>
          <w:iCs/>
          <w:sz w:val="24"/>
          <w:szCs w:val="24"/>
          <w:highlight w:val="yellow"/>
        </w:rPr>
        <w:t xml:space="preserve"> </w:t>
      </w:r>
      <w:r w:rsidR="006A77D6" w:rsidRPr="006A77D6">
        <w:rPr>
          <w:rFonts w:asciiTheme="majorBidi" w:hAnsiTheme="majorBidi" w:cstheme="majorBidi"/>
          <w:b/>
          <w:bCs/>
          <w:i/>
          <w:iCs/>
          <w:sz w:val="24"/>
          <w:szCs w:val="24"/>
        </w:rPr>
        <w:t xml:space="preserve">(Figure </w:t>
      </w:r>
      <w:r w:rsidR="006A77D6">
        <w:rPr>
          <w:rFonts w:asciiTheme="majorBidi" w:hAnsiTheme="majorBidi" w:cstheme="majorBidi"/>
          <w:b/>
          <w:bCs/>
          <w:i/>
          <w:iCs/>
          <w:sz w:val="24"/>
          <w:szCs w:val="24"/>
        </w:rPr>
        <w:t>2 &amp; 3</w:t>
      </w:r>
      <w:r w:rsidR="006A77D6" w:rsidRPr="006A77D6">
        <w:rPr>
          <w:rFonts w:asciiTheme="majorBidi" w:hAnsiTheme="majorBidi" w:cstheme="majorBidi"/>
          <w:b/>
          <w:bCs/>
          <w:i/>
          <w:iCs/>
          <w:sz w:val="24"/>
          <w:szCs w:val="24"/>
        </w:rPr>
        <w:t>)</w:t>
      </w:r>
    </w:p>
    <w:p w14:paraId="1555FB1B" w14:textId="77777777" w:rsidR="008268F6" w:rsidRDefault="0092397C" w:rsidP="008268F6">
      <w:pPr>
        <w:pStyle w:val="Paragraphedeliste"/>
        <w:numPr>
          <w:ilvl w:val="0"/>
          <w:numId w:val="12"/>
        </w:numPr>
        <w:spacing w:after="0" w:line="360" w:lineRule="auto"/>
        <w:jc w:val="both"/>
        <w:rPr>
          <w:rFonts w:asciiTheme="majorBidi" w:hAnsiTheme="majorBidi" w:cstheme="majorBidi"/>
          <w:b/>
          <w:bCs/>
          <w:color w:val="FF0000"/>
          <w:sz w:val="24"/>
          <w:szCs w:val="24"/>
        </w:rPr>
      </w:pPr>
      <w:r w:rsidRPr="008268F6">
        <w:rPr>
          <w:rFonts w:asciiTheme="majorBidi" w:hAnsiTheme="majorBidi" w:cstheme="majorBidi"/>
          <w:b/>
          <w:bCs/>
          <w:color w:val="FF0000"/>
          <w:sz w:val="24"/>
          <w:szCs w:val="24"/>
        </w:rPr>
        <w:t>Definition</w:t>
      </w:r>
    </w:p>
    <w:p w14:paraId="1E8EF422" w14:textId="77777777" w:rsidR="006E7C6C" w:rsidRPr="00C07EAB" w:rsidRDefault="008268F6" w:rsidP="006E7C6C">
      <w:pPr>
        <w:spacing w:after="0" w:line="360" w:lineRule="auto"/>
        <w:jc w:val="both"/>
        <w:rPr>
          <w:rFonts w:asciiTheme="majorBidi" w:hAnsiTheme="majorBidi" w:cstheme="majorBidi"/>
          <w:sz w:val="24"/>
          <w:szCs w:val="24"/>
          <w:lang w:val="en-US"/>
        </w:rPr>
      </w:pPr>
      <w:r w:rsidRPr="00C07EAB">
        <w:rPr>
          <w:rFonts w:asciiTheme="majorBidi" w:hAnsiTheme="majorBidi" w:cstheme="majorBidi"/>
          <w:sz w:val="24"/>
          <w:szCs w:val="24"/>
          <w:lang w:val="en-US"/>
        </w:rPr>
        <w:t xml:space="preserve">     </w:t>
      </w:r>
      <w:r w:rsidR="00856D04" w:rsidRPr="00C07EAB">
        <w:rPr>
          <w:rFonts w:asciiTheme="majorBidi" w:hAnsiTheme="majorBidi" w:cstheme="majorBidi"/>
          <w:sz w:val="24"/>
          <w:szCs w:val="24"/>
          <w:lang w:val="en-US"/>
        </w:rPr>
        <w:t xml:space="preserve"> </w:t>
      </w:r>
      <w:r w:rsidR="006E7C6C" w:rsidRPr="00C07EAB">
        <w:rPr>
          <w:rFonts w:asciiTheme="majorBidi" w:hAnsiTheme="majorBidi" w:cstheme="majorBidi"/>
          <w:sz w:val="24"/>
          <w:szCs w:val="24"/>
          <w:lang w:val="en-US"/>
        </w:rPr>
        <w:t xml:space="preserve">    </w:t>
      </w:r>
      <w:r w:rsidR="00856D04" w:rsidRPr="00C07EAB">
        <w:rPr>
          <w:rFonts w:asciiTheme="majorBidi" w:hAnsiTheme="majorBidi" w:cstheme="majorBidi"/>
          <w:sz w:val="24"/>
          <w:szCs w:val="24"/>
          <w:lang w:val="en-US"/>
        </w:rPr>
        <w:t xml:space="preserve"> </w:t>
      </w:r>
      <w:r w:rsidR="0092397C" w:rsidRPr="00C07EAB">
        <w:rPr>
          <w:rFonts w:asciiTheme="majorBidi" w:hAnsiTheme="majorBidi" w:cstheme="majorBidi"/>
          <w:sz w:val="24"/>
          <w:szCs w:val="24"/>
          <w:lang w:val="en-US"/>
        </w:rPr>
        <w:t>Intercellular junctions are specialized regions of the plasma membrane that allow the attachment of cells between them and the extracellular matrix (the basal blade).</w:t>
      </w:r>
      <w:r w:rsidR="009E532E" w:rsidRPr="00C07EAB">
        <w:rPr>
          <w:rFonts w:asciiTheme="majorBidi" w:hAnsiTheme="majorBidi" w:cstheme="majorBidi"/>
          <w:sz w:val="24"/>
          <w:szCs w:val="24"/>
          <w:lang w:val="en-US"/>
        </w:rPr>
        <w:t xml:space="preserve"> The formation and function of tissues is facilitated by them.</w:t>
      </w:r>
    </w:p>
    <w:p w14:paraId="6D386E1A" w14:textId="77777777" w:rsidR="001D26B5" w:rsidRPr="006E7C6C" w:rsidRDefault="001D26B5" w:rsidP="006E7C6C">
      <w:pPr>
        <w:pStyle w:val="Paragraphedeliste"/>
        <w:numPr>
          <w:ilvl w:val="0"/>
          <w:numId w:val="12"/>
        </w:numPr>
        <w:spacing w:after="0" w:line="360" w:lineRule="auto"/>
        <w:jc w:val="both"/>
        <w:rPr>
          <w:rFonts w:asciiTheme="majorBidi" w:hAnsiTheme="majorBidi" w:cstheme="majorBidi"/>
          <w:b/>
          <w:bCs/>
          <w:color w:val="FF0000"/>
          <w:sz w:val="24"/>
          <w:szCs w:val="24"/>
        </w:rPr>
      </w:pPr>
      <w:r w:rsidRPr="006E7C6C">
        <w:rPr>
          <w:rFonts w:asciiTheme="majorBidi" w:hAnsiTheme="majorBidi" w:cstheme="majorBidi"/>
          <w:b/>
          <w:bCs/>
          <w:color w:val="FF0000"/>
          <w:sz w:val="24"/>
          <w:szCs w:val="24"/>
        </w:rPr>
        <w:t xml:space="preserve">Classification of </w:t>
      </w:r>
      <w:proofErr w:type="spellStart"/>
      <w:r w:rsidRPr="006E7C6C">
        <w:rPr>
          <w:rFonts w:asciiTheme="majorBidi" w:hAnsiTheme="majorBidi" w:cstheme="majorBidi"/>
          <w:b/>
          <w:bCs/>
          <w:color w:val="FF0000"/>
          <w:sz w:val="24"/>
          <w:szCs w:val="24"/>
        </w:rPr>
        <w:t>intercellular</w:t>
      </w:r>
      <w:proofErr w:type="spellEnd"/>
      <w:r w:rsidRPr="006E7C6C">
        <w:rPr>
          <w:rFonts w:asciiTheme="majorBidi" w:hAnsiTheme="majorBidi" w:cstheme="majorBidi"/>
          <w:b/>
          <w:bCs/>
          <w:color w:val="FF0000"/>
          <w:sz w:val="24"/>
          <w:szCs w:val="24"/>
        </w:rPr>
        <w:t xml:space="preserve"> </w:t>
      </w:r>
      <w:proofErr w:type="spellStart"/>
      <w:r w:rsidRPr="006E7C6C">
        <w:rPr>
          <w:rFonts w:asciiTheme="majorBidi" w:hAnsiTheme="majorBidi" w:cstheme="majorBidi"/>
          <w:b/>
          <w:bCs/>
          <w:color w:val="FF0000"/>
          <w:sz w:val="24"/>
          <w:szCs w:val="24"/>
        </w:rPr>
        <w:t>junctions</w:t>
      </w:r>
      <w:proofErr w:type="spellEnd"/>
    </w:p>
    <w:p w14:paraId="28E4CCAA" w14:textId="77777777" w:rsidR="006E7C6C" w:rsidRPr="00C07EAB" w:rsidRDefault="001D26B5" w:rsidP="006E7C6C">
      <w:pPr>
        <w:spacing w:after="0" w:line="360" w:lineRule="auto"/>
        <w:jc w:val="both"/>
        <w:rPr>
          <w:rFonts w:asciiTheme="majorBidi" w:hAnsiTheme="majorBidi" w:cstheme="majorBidi"/>
          <w:sz w:val="24"/>
          <w:szCs w:val="24"/>
          <w:lang w:val="en-US"/>
        </w:rPr>
      </w:pPr>
      <w:r w:rsidRPr="00C07EAB">
        <w:rPr>
          <w:rFonts w:asciiTheme="majorBidi" w:hAnsiTheme="majorBidi" w:cstheme="majorBidi"/>
          <w:sz w:val="24"/>
          <w:szCs w:val="24"/>
          <w:lang w:val="en-US"/>
        </w:rPr>
        <w:t xml:space="preserve">      </w:t>
      </w:r>
      <w:r w:rsidR="006E7C6C" w:rsidRPr="00C07EAB">
        <w:rPr>
          <w:rFonts w:asciiTheme="majorBidi" w:hAnsiTheme="majorBidi" w:cstheme="majorBidi"/>
          <w:sz w:val="24"/>
          <w:szCs w:val="24"/>
          <w:lang w:val="en-US"/>
        </w:rPr>
        <w:t xml:space="preserve">    </w:t>
      </w:r>
      <w:r w:rsidRPr="00C07EAB">
        <w:rPr>
          <w:rFonts w:asciiTheme="majorBidi" w:hAnsiTheme="majorBidi" w:cstheme="majorBidi"/>
          <w:sz w:val="24"/>
          <w:szCs w:val="24"/>
          <w:lang w:val="en-US"/>
        </w:rPr>
        <w:t xml:space="preserve"> Intercellular junctions differ according to their shape, function and the width of the intercellular space.</w:t>
      </w:r>
    </w:p>
    <w:p w14:paraId="6C8C5AEA" w14:textId="77777777" w:rsidR="001D26B5" w:rsidRPr="00C07EAB" w:rsidRDefault="001D26B5" w:rsidP="00C52FA4">
      <w:pPr>
        <w:pStyle w:val="Paragraphedeliste"/>
        <w:numPr>
          <w:ilvl w:val="0"/>
          <w:numId w:val="13"/>
        </w:numPr>
        <w:spacing w:after="0" w:line="360" w:lineRule="auto"/>
        <w:jc w:val="both"/>
        <w:rPr>
          <w:rFonts w:asciiTheme="majorBidi" w:hAnsiTheme="majorBidi" w:cstheme="majorBidi"/>
          <w:sz w:val="24"/>
          <w:szCs w:val="24"/>
          <w:lang w:val="en-US"/>
        </w:rPr>
      </w:pPr>
      <w:r w:rsidRPr="00C07EAB">
        <w:rPr>
          <w:rFonts w:asciiTheme="majorBidi" w:hAnsiTheme="majorBidi" w:cstheme="majorBidi"/>
          <w:b/>
          <w:bCs/>
          <w:i/>
          <w:iCs/>
          <w:color w:val="FF0000"/>
          <w:sz w:val="24"/>
          <w:szCs w:val="24"/>
          <w:highlight w:val="yellow"/>
          <w:lang w:val="en-US"/>
        </w:rPr>
        <w:t>According to their form</w:t>
      </w:r>
      <w:r w:rsidR="0003644F" w:rsidRPr="00C07EAB">
        <w:rPr>
          <w:rFonts w:asciiTheme="majorBidi" w:hAnsiTheme="majorBidi" w:cstheme="majorBidi"/>
          <w:b/>
          <w:bCs/>
          <w:color w:val="FF0000"/>
          <w:sz w:val="24"/>
          <w:szCs w:val="24"/>
          <w:highlight w:val="yellow"/>
          <w:lang w:val="en-US"/>
        </w:rPr>
        <w:t>:</w:t>
      </w:r>
      <w:r w:rsidR="0003644F" w:rsidRPr="00C07EAB">
        <w:rPr>
          <w:rFonts w:asciiTheme="majorBidi" w:hAnsiTheme="majorBidi" w:cstheme="majorBidi"/>
          <w:sz w:val="24"/>
          <w:szCs w:val="24"/>
          <w:lang w:val="en-US"/>
        </w:rPr>
        <w:t xml:space="preserve"> </w:t>
      </w:r>
      <w:r w:rsidR="00C52FA4" w:rsidRPr="00C07EAB">
        <w:rPr>
          <w:rFonts w:asciiTheme="majorBidi" w:hAnsiTheme="majorBidi" w:cstheme="majorBidi"/>
          <w:sz w:val="24"/>
          <w:szCs w:val="24"/>
          <w:lang w:val="en-US"/>
        </w:rPr>
        <w:t>there are three types:</w:t>
      </w:r>
    </w:p>
    <w:p w14:paraId="5F88B5F2" w14:textId="77777777" w:rsidR="001D26B5" w:rsidRPr="00C07EAB" w:rsidRDefault="001D26B5" w:rsidP="0003644F">
      <w:pPr>
        <w:pStyle w:val="Paragraphedeliste"/>
        <w:numPr>
          <w:ilvl w:val="0"/>
          <w:numId w:val="2"/>
        </w:numPr>
        <w:spacing w:line="360" w:lineRule="auto"/>
        <w:jc w:val="both"/>
        <w:rPr>
          <w:rFonts w:asciiTheme="majorBidi" w:hAnsiTheme="majorBidi" w:cstheme="majorBidi"/>
          <w:sz w:val="24"/>
          <w:szCs w:val="24"/>
          <w:lang w:val="en-US"/>
        </w:rPr>
      </w:pPr>
      <w:r w:rsidRPr="00C07EAB">
        <w:rPr>
          <w:rFonts w:asciiTheme="majorBidi" w:hAnsiTheme="majorBidi" w:cstheme="majorBidi"/>
          <w:b/>
          <w:bCs/>
          <w:i/>
          <w:iCs/>
          <w:sz w:val="24"/>
          <w:szCs w:val="24"/>
          <w:u w:val="dotDash"/>
          <w:lang w:val="en-US"/>
        </w:rPr>
        <w:t>Macula</w:t>
      </w:r>
      <w:r w:rsidRPr="00C07EAB">
        <w:rPr>
          <w:rFonts w:asciiTheme="majorBidi" w:hAnsiTheme="majorBidi" w:cstheme="majorBidi"/>
          <w:sz w:val="24"/>
          <w:szCs w:val="24"/>
          <w:u w:val="dotDash"/>
          <w:lang w:val="en-US"/>
        </w:rPr>
        <w:t>:</w:t>
      </w:r>
      <w:r w:rsidRPr="00C07EAB">
        <w:rPr>
          <w:rFonts w:asciiTheme="majorBidi" w:hAnsiTheme="majorBidi" w:cstheme="majorBidi"/>
          <w:sz w:val="24"/>
          <w:szCs w:val="24"/>
          <w:lang w:val="en-US"/>
        </w:rPr>
        <w:t xml:space="preserve"> it is a junction of circular or oval shape.</w:t>
      </w:r>
    </w:p>
    <w:p w14:paraId="1AB8F755" w14:textId="77777777" w:rsidR="001D26B5" w:rsidRPr="00C07EAB" w:rsidRDefault="001D26B5" w:rsidP="0003644F">
      <w:pPr>
        <w:pStyle w:val="Paragraphedeliste"/>
        <w:numPr>
          <w:ilvl w:val="0"/>
          <w:numId w:val="2"/>
        </w:numPr>
        <w:spacing w:line="360" w:lineRule="auto"/>
        <w:jc w:val="both"/>
        <w:rPr>
          <w:rFonts w:asciiTheme="majorBidi" w:hAnsiTheme="majorBidi" w:cstheme="majorBidi"/>
          <w:sz w:val="24"/>
          <w:szCs w:val="24"/>
          <w:lang w:val="en-US"/>
        </w:rPr>
      </w:pPr>
      <w:r w:rsidRPr="00C07EAB">
        <w:rPr>
          <w:rFonts w:asciiTheme="majorBidi" w:hAnsiTheme="majorBidi" w:cstheme="majorBidi"/>
          <w:b/>
          <w:bCs/>
          <w:i/>
          <w:iCs/>
          <w:sz w:val="24"/>
          <w:szCs w:val="24"/>
          <w:u w:val="dotDash"/>
          <w:lang w:val="en-US"/>
        </w:rPr>
        <w:t>Fascia</w:t>
      </w:r>
      <w:r w:rsidRPr="00C07EAB">
        <w:rPr>
          <w:rFonts w:asciiTheme="majorBidi" w:hAnsiTheme="majorBidi" w:cstheme="majorBidi"/>
          <w:sz w:val="24"/>
          <w:szCs w:val="24"/>
          <w:u w:val="dotDash"/>
          <w:lang w:val="en-US"/>
        </w:rPr>
        <w:t>:</w:t>
      </w:r>
      <w:r w:rsidRPr="00C07EAB">
        <w:rPr>
          <w:rFonts w:asciiTheme="majorBidi" w:hAnsiTheme="majorBidi" w:cstheme="majorBidi"/>
          <w:sz w:val="24"/>
          <w:szCs w:val="24"/>
          <w:lang w:val="en-US"/>
        </w:rPr>
        <w:t xml:space="preserve"> it is a large task with irregular outline.</w:t>
      </w:r>
    </w:p>
    <w:p w14:paraId="44F5395E" w14:textId="77777777" w:rsidR="00C52FA4" w:rsidRPr="00C07EAB" w:rsidRDefault="001D26B5" w:rsidP="00C52FA4">
      <w:pPr>
        <w:pStyle w:val="Paragraphedeliste"/>
        <w:numPr>
          <w:ilvl w:val="0"/>
          <w:numId w:val="2"/>
        </w:numPr>
        <w:spacing w:line="360" w:lineRule="auto"/>
        <w:jc w:val="both"/>
        <w:rPr>
          <w:rFonts w:asciiTheme="majorBidi" w:hAnsiTheme="majorBidi" w:cstheme="majorBidi"/>
          <w:sz w:val="24"/>
          <w:szCs w:val="24"/>
          <w:lang w:val="en-US"/>
        </w:rPr>
      </w:pPr>
      <w:r w:rsidRPr="00C07EAB">
        <w:rPr>
          <w:rFonts w:asciiTheme="majorBidi" w:hAnsiTheme="majorBidi" w:cstheme="majorBidi"/>
          <w:b/>
          <w:bCs/>
          <w:i/>
          <w:iCs/>
          <w:sz w:val="24"/>
          <w:szCs w:val="24"/>
          <w:u w:val="dotDash"/>
          <w:lang w:val="en-US"/>
        </w:rPr>
        <w:t>Zonula</w:t>
      </w:r>
      <w:r w:rsidRPr="00C07EAB">
        <w:rPr>
          <w:rFonts w:asciiTheme="majorBidi" w:hAnsiTheme="majorBidi" w:cstheme="majorBidi"/>
          <w:sz w:val="24"/>
          <w:szCs w:val="24"/>
          <w:u w:val="dotDash"/>
          <w:lang w:val="en-US"/>
        </w:rPr>
        <w:t>:</w:t>
      </w:r>
      <w:r w:rsidRPr="00C07EAB">
        <w:rPr>
          <w:rFonts w:asciiTheme="majorBidi" w:hAnsiTheme="majorBidi" w:cstheme="majorBidi"/>
          <w:sz w:val="24"/>
          <w:szCs w:val="24"/>
          <w:lang w:val="en-US"/>
        </w:rPr>
        <w:t xml:space="preserve"> it is a junction in the form of a belt that surrounds the apical part of the epithelial cell (intestinal epithelium).</w:t>
      </w:r>
    </w:p>
    <w:p w14:paraId="0EA69B8D" w14:textId="77777777" w:rsidR="00DC214A" w:rsidRPr="00C07EAB" w:rsidRDefault="00DC214A" w:rsidP="00C52FA4">
      <w:pPr>
        <w:pStyle w:val="Paragraphedeliste"/>
        <w:numPr>
          <w:ilvl w:val="0"/>
          <w:numId w:val="13"/>
        </w:numPr>
        <w:spacing w:line="360" w:lineRule="auto"/>
        <w:jc w:val="both"/>
        <w:rPr>
          <w:rFonts w:asciiTheme="majorBidi" w:hAnsiTheme="majorBidi" w:cstheme="majorBidi"/>
          <w:sz w:val="24"/>
          <w:szCs w:val="24"/>
          <w:lang w:val="en-US"/>
        </w:rPr>
      </w:pPr>
      <w:r w:rsidRPr="00C07EAB">
        <w:rPr>
          <w:rFonts w:asciiTheme="majorBidi" w:hAnsiTheme="majorBidi" w:cstheme="majorBidi"/>
          <w:b/>
          <w:bCs/>
          <w:i/>
          <w:iCs/>
          <w:color w:val="FF0000"/>
          <w:sz w:val="24"/>
          <w:szCs w:val="24"/>
          <w:highlight w:val="yellow"/>
          <w:lang w:val="en-US"/>
        </w:rPr>
        <w:t>According to their function</w:t>
      </w:r>
      <w:r w:rsidR="00C52FA4" w:rsidRPr="00C07EAB">
        <w:rPr>
          <w:rFonts w:asciiTheme="majorBidi" w:hAnsiTheme="majorBidi" w:cstheme="majorBidi"/>
          <w:sz w:val="24"/>
          <w:szCs w:val="24"/>
          <w:highlight w:val="yellow"/>
          <w:lang w:val="en-US"/>
        </w:rPr>
        <w:t>:</w:t>
      </w:r>
      <w:r w:rsidR="00C52FA4" w:rsidRPr="00C07EAB">
        <w:rPr>
          <w:rFonts w:asciiTheme="majorBidi" w:hAnsiTheme="majorBidi" w:cstheme="majorBidi"/>
          <w:sz w:val="24"/>
          <w:szCs w:val="24"/>
          <w:lang w:val="en-US"/>
        </w:rPr>
        <w:t xml:space="preserve"> they are of three types:</w:t>
      </w:r>
    </w:p>
    <w:p w14:paraId="28AA1FE1" w14:textId="77777777" w:rsidR="00DC214A" w:rsidRPr="00C07EAB" w:rsidRDefault="00DC214A" w:rsidP="00DC214A">
      <w:pPr>
        <w:pStyle w:val="Paragraphedeliste"/>
        <w:numPr>
          <w:ilvl w:val="0"/>
          <w:numId w:val="3"/>
        </w:numPr>
        <w:spacing w:after="0" w:line="360" w:lineRule="auto"/>
        <w:jc w:val="both"/>
        <w:rPr>
          <w:rFonts w:asciiTheme="majorBidi" w:hAnsiTheme="majorBidi" w:cstheme="majorBidi"/>
          <w:sz w:val="24"/>
          <w:szCs w:val="24"/>
          <w:lang w:val="en-US"/>
        </w:rPr>
      </w:pPr>
      <w:proofErr w:type="spellStart"/>
      <w:r w:rsidRPr="00C07EAB">
        <w:rPr>
          <w:rFonts w:asciiTheme="majorBidi" w:hAnsiTheme="majorBidi" w:cstheme="majorBidi"/>
          <w:b/>
          <w:bCs/>
          <w:i/>
          <w:iCs/>
          <w:sz w:val="24"/>
          <w:szCs w:val="24"/>
          <w:u w:val="dotDash"/>
          <w:lang w:val="en-US"/>
        </w:rPr>
        <w:t>Occludens</w:t>
      </w:r>
      <w:proofErr w:type="spellEnd"/>
      <w:r w:rsidRPr="00C07EAB">
        <w:rPr>
          <w:rFonts w:asciiTheme="majorBidi" w:hAnsiTheme="majorBidi" w:cstheme="majorBidi"/>
          <w:b/>
          <w:bCs/>
          <w:i/>
          <w:iCs/>
          <w:sz w:val="24"/>
          <w:szCs w:val="24"/>
          <w:u w:val="dotDash"/>
          <w:lang w:val="en-US"/>
        </w:rPr>
        <w:t>:</w:t>
      </w:r>
      <w:r w:rsidRPr="00C07EAB">
        <w:rPr>
          <w:rFonts w:asciiTheme="majorBidi" w:hAnsiTheme="majorBidi" w:cstheme="majorBidi"/>
          <w:sz w:val="24"/>
          <w:szCs w:val="24"/>
          <w:lang w:val="en-US"/>
        </w:rPr>
        <w:t xml:space="preserve"> if they obtain intercellular space.</w:t>
      </w:r>
    </w:p>
    <w:p w14:paraId="2195C24C" w14:textId="77777777" w:rsidR="00DC214A" w:rsidRPr="00C07EAB" w:rsidRDefault="00DC214A" w:rsidP="00DC214A">
      <w:pPr>
        <w:pStyle w:val="Paragraphedeliste"/>
        <w:numPr>
          <w:ilvl w:val="0"/>
          <w:numId w:val="3"/>
        </w:numPr>
        <w:spacing w:after="0" w:line="360" w:lineRule="auto"/>
        <w:jc w:val="both"/>
        <w:rPr>
          <w:rFonts w:asciiTheme="majorBidi" w:hAnsiTheme="majorBidi" w:cstheme="majorBidi"/>
          <w:sz w:val="24"/>
          <w:szCs w:val="24"/>
          <w:lang w:val="en-US"/>
        </w:rPr>
      </w:pPr>
      <w:proofErr w:type="spellStart"/>
      <w:r w:rsidRPr="00C07EAB">
        <w:rPr>
          <w:rFonts w:asciiTheme="majorBidi" w:hAnsiTheme="majorBidi" w:cstheme="majorBidi"/>
          <w:b/>
          <w:bCs/>
          <w:i/>
          <w:iCs/>
          <w:sz w:val="24"/>
          <w:szCs w:val="24"/>
          <w:u w:val="dotDash"/>
          <w:lang w:val="en-US"/>
        </w:rPr>
        <w:t>Adherens</w:t>
      </w:r>
      <w:proofErr w:type="spellEnd"/>
      <w:r w:rsidRPr="00C07EAB">
        <w:rPr>
          <w:rFonts w:asciiTheme="majorBidi" w:hAnsiTheme="majorBidi" w:cstheme="majorBidi"/>
          <w:b/>
          <w:bCs/>
          <w:i/>
          <w:iCs/>
          <w:sz w:val="24"/>
          <w:szCs w:val="24"/>
          <w:u w:val="dotDash"/>
          <w:lang w:val="en-US"/>
        </w:rPr>
        <w:t>:</w:t>
      </w:r>
      <w:r w:rsidRPr="00C07EAB">
        <w:rPr>
          <w:rFonts w:asciiTheme="majorBidi" w:hAnsiTheme="majorBidi" w:cstheme="majorBidi"/>
          <w:sz w:val="24"/>
          <w:szCs w:val="24"/>
          <w:lang w:val="en-US"/>
        </w:rPr>
        <w:t xml:space="preserve"> if they intervene mainly in cohesion.</w:t>
      </w:r>
    </w:p>
    <w:p w14:paraId="094BA2FF" w14:textId="77777777" w:rsidR="00C52FA4" w:rsidRPr="00C07EAB" w:rsidRDefault="00DC214A" w:rsidP="00C52FA4">
      <w:pPr>
        <w:pStyle w:val="Paragraphedeliste"/>
        <w:numPr>
          <w:ilvl w:val="0"/>
          <w:numId w:val="3"/>
        </w:numPr>
        <w:spacing w:line="360" w:lineRule="auto"/>
        <w:jc w:val="both"/>
        <w:rPr>
          <w:rFonts w:asciiTheme="majorBidi" w:hAnsiTheme="majorBidi" w:cstheme="majorBidi"/>
          <w:sz w:val="24"/>
          <w:szCs w:val="24"/>
          <w:lang w:val="en-US"/>
        </w:rPr>
      </w:pPr>
      <w:r w:rsidRPr="00C07EAB">
        <w:rPr>
          <w:rFonts w:asciiTheme="majorBidi" w:hAnsiTheme="majorBidi" w:cstheme="majorBidi"/>
          <w:b/>
          <w:bCs/>
          <w:i/>
          <w:iCs/>
          <w:sz w:val="24"/>
          <w:szCs w:val="24"/>
          <w:u w:val="dotDash"/>
          <w:lang w:val="en-US"/>
        </w:rPr>
        <w:t>Communicans:</w:t>
      </w:r>
      <w:r w:rsidRPr="00C07EAB">
        <w:rPr>
          <w:rFonts w:asciiTheme="majorBidi" w:hAnsiTheme="majorBidi" w:cstheme="majorBidi"/>
          <w:sz w:val="24"/>
          <w:szCs w:val="24"/>
          <w:lang w:val="en-US"/>
        </w:rPr>
        <w:t xml:space="preserve"> if they allow communications from one cell to another</w:t>
      </w:r>
      <w:r w:rsidR="00C52FA4" w:rsidRPr="00C07EAB">
        <w:rPr>
          <w:rFonts w:asciiTheme="majorBidi" w:hAnsiTheme="majorBidi" w:cstheme="majorBidi"/>
          <w:sz w:val="24"/>
          <w:szCs w:val="24"/>
          <w:lang w:val="en-US"/>
        </w:rPr>
        <w:t>.</w:t>
      </w:r>
    </w:p>
    <w:p w14:paraId="35B8CBC2" w14:textId="77777777" w:rsidR="009B56EE" w:rsidRPr="00C07EAB" w:rsidRDefault="009B56EE" w:rsidP="00C52FA4">
      <w:pPr>
        <w:pStyle w:val="Paragraphedeliste"/>
        <w:numPr>
          <w:ilvl w:val="0"/>
          <w:numId w:val="13"/>
        </w:numPr>
        <w:spacing w:line="360" w:lineRule="auto"/>
        <w:jc w:val="both"/>
        <w:rPr>
          <w:rFonts w:asciiTheme="majorBidi" w:hAnsiTheme="majorBidi" w:cstheme="majorBidi"/>
          <w:b/>
          <w:bCs/>
          <w:i/>
          <w:iCs/>
          <w:color w:val="FF0000"/>
          <w:sz w:val="24"/>
          <w:szCs w:val="24"/>
          <w:highlight w:val="yellow"/>
          <w:lang w:val="en-US"/>
        </w:rPr>
      </w:pPr>
      <w:r w:rsidRPr="00C07EAB">
        <w:rPr>
          <w:rFonts w:asciiTheme="majorBidi" w:hAnsiTheme="majorBidi" w:cstheme="majorBidi"/>
          <w:b/>
          <w:bCs/>
          <w:i/>
          <w:iCs/>
          <w:color w:val="FF0000"/>
          <w:sz w:val="24"/>
          <w:szCs w:val="24"/>
          <w:highlight w:val="yellow"/>
          <w:lang w:val="en-US"/>
        </w:rPr>
        <w:t>According to the width of the intercellular space</w:t>
      </w:r>
      <w:r w:rsidR="00C52FA4" w:rsidRPr="00C07EAB">
        <w:rPr>
          <w:rFonts w:asciiTheme="majorBidi" w:hAnsiTheme="majorBidi" w:cstheme="majorBidi"/>
          <w:b/>
          <w:bCs/>
          <w:i/>
          <w:iCs/>
          <w:color w:val="FF0000"/>
          <w:sz w:val="24"/>
          <w:szCs w:val="24"/>
          <w:lang w:val="en-US"/>
        </w:rPr>
        <w:t xml:space="preserve">: </w:t>
      </w:r>
      <w:r w:rsidRPr="00C07EAB">
        <w:rPr>
          <w:rFonts w:asciiTheme="majorBidi" w:hAnsiTheme="majorBidi" w:cstheme="majorBidi"/>
          <w:sz w:val="24"/>
          <w:szCs w:val="24"/>
          <w:lang w:val="en-US"/>
        </w:rPr>
        <w:t>We use the terms:</w:t>
      </w:r>
    </w:p>
    <w:p w14:paraId="0D6D9105" w14:textId="2FD307C2" w:rsidR="009B56EE" w:rsidRPr="00C07EAB" w:rsidRDefault="009B56EE" w:rsidP="00C52FA4">
      <w:pPr>
        <w:pStyle w:val="Paragraphedeliste"/>
        <w:numPr>
          <w:ilvl w:val="0"/>
          <w:numId w:val="14"/>
        </w:numPr>
        <w:spacing w:after="0" w:line="360" w:lineRule="auto"/>
        <w:jc w:val="both"/>
        <w:rPr>
          <w:rFonts w:asciiTheme="majorBidi" w:hAnsiTheme="majorBidi" w:cstheme="majorBidi"/>
          <w:b/>
          <w:bCs/>
          <w:i/>
          <w:iCs/>
          <w:sz w:val="24"/>
          <w:szCs w:val="24"/>
          <w:u w:val="dotDash"/>
          <w:lang w:val="en-US"/>
        </w:rPr>
      </w:pPr>
      <w:r w:rsidRPr="00C07EAB">
        <w:rPr>
          <w:rFonts w:asciiTheme="majorBidi" w:hAnsiTheme="majorBidi" w:cstheme="majorBidi"/>
          <w:b/>
          <w:bCs/>
          <w:i/>
          <w:iCs/>
          <w:sz w:val="24"/>
          <w:szCs w:val="24"/>
          <w:u w:val="dotDash"/>
          <w:lang w:val="en-US"/>
        </w:rPr>
        <w:t>Tight junctions (</w:t>
      </w:r>
      <w:r w:rsidR="00C52FA4" w:rsidRPr="00C07EAB">
        <w:rPr>
          <w:rFonts w:asciiTheme="majorBidi" w:hAnsiTheme="majorBidi" w:cstheme="majorBidi"/>
          <w:b/>
          <w:bCs/>
          <w:i/>
          <w:iCs/>
          <w:sz w:val="24"/>
          <w:szCs w:val="24"/>
          <w:u w:val="dotDash"/>
          <w:lang w:val="en-US"/>
        </w:rPr>
        <w:t xml:space="preserve">or </w:t>
      </w:r>
      <w:r w:rsidRPr="00C07EAB">
        <w:rPr>
          <w:rFonts w:asciiTheme="majorBidi" w:hAnsiTheme="majorBidi" w:cstheme="majorBidi"/>
          <w:b/>
          <w:bCs/>
          <w:i/>
          <w:iCs/>
          <w:sz w:val="24"/>
          <w:szCs w:val="24"/>
          <w:u w:val="dotDash"/>
          <w:lang w:val="en-US"/>
        </w:rPr>
        <w:t xml:space="preserve">zonula </w:t>
      </w:r>
      <w:proofErr w:type="spellStart"/>
      <w:r w:rsidRPr="00C07EAB">
        <w:rPr>
          <w:rFonts w:asciiTheme="majorBidi" w:hAnsiTheme="majorBidi" w:cstheme="majorBidi"/>
          <w:b/>
          <w:bCs/>
          <w:i/>
          <w:iCs/>
          <w:sz w:val="24"/>
          <w:szCs w:val="24"/>
          <w:u w:val="dotDash"/>
          <w:lang w:val="en-US"/>
        </w:rPr>
        <w:t>occludens</w:t>
      </w:r>
      <w:proofErr w:type="spellEnd"/>
      <w:r w:rsidRPr="00C07EAB">
        <w:rPr>
          <w:rFonts w:asciiTheme="majorBidi" w:hAnsiTheme="majorBidi" w:cstheme="majorBidi"/>
          <w:b/>
          <w:bCs/>
          <w:i/>
          <w:iCs/>
          <w:sz w:val="24"/>
          <w:szCs w:val="24"/>
          <w:u w:val="dotDash"/>
          <w:lang w:val="en-US"/>
        </w:rPr>
        <w:t>)</w:t>
      </w:r>
      <w:r w:rsidR="00C6789A">
        <w:rPr>
          <w:rFonts w:asciiTheme="majorBidi" w:hAnsiTheme="majorBidi" w:cstheme="majorBidi"/>
          <w:b/>
          <w:bCs/>
          <w:i/>
          <w:iCs/>
          <w:sz w:val="24"/>
          <w:szCs w:val="24"/>
          <w:u w:val="dotDash"/>
          <w:lang w:val="en-US"/>
        </w:rPr>
        <w:t xml:space="preserve"> </w:t>
      </w:r>
      <w:r w:rsidR="00C6789A" w:rsidRPr="00C6789A">
        <w:rPr>
          <w:rFonts w:asciiTheme="majorBidi" w:hAnsiTheme="majorBidi" w:cstheme="majorBidi"/>
          <w:b/>
          <w:bCs/>
          <w:i/>
          <w:iCs/>
          <w:color w:val="FF0000"/>
          <w:sz w:val="24"/>
          <w:szCs w:val="24"/>
          <w:lang w:val="en-US"/>
        </w:rPr>
        <w:t>(Figure 3)</w:t>
      </w:r>
    </w:p>
    <w:p w14:paraId="3F61217E" w14:textId="10C48FAC" w:rsidR="00C52FA4" w:rsidRPr="00C07EAB" w:rsidRDefault="009B56EE" w:rsidP="00C52FA4">
      <w:pPr>
        <w:pStyle w:val="Paragraphedeliste"/>
        <w:numPr>
          <w:ilvl w:val="1"/>
          <w:numId w:val="4"/>
        </w:numPr>
        <w:spacing w:after="0" w:line="360" w:lineRule="auto"/>
        <w:jc w:val="both"/>
        <w:rPr>
          <w:rFonts w:asciiTheme="majorBidi" w:hAnsiTheme="majorBidi" w:cstheme="majorBidi"/>
          <w:sz w:val="24"/>
          <w:szCs w:val="24"/>
          <w:lang w:val="en-US"/>
        </w:rPr>
      </w:pPr>
      <w:r w:rsidRPr="00C07EAB">
        <w:rPr>
          <w:rFonts w:asciiTheme="majorBidi" w:hAnsiTheme="majorBidi" w:cstheme="majorBidi"/>
          <w:sz w:val="24"/>
          <w:szCs w:val="24"/>
          <w:lang w:val="en-US"/>
        </w:rPr>
        <w:t xml:space="preserve">Zonular junctions </w:t>
      </w:r>
      <w:r w:rsidR="002118FB" w:rsidRPr="00C07EAB">
        <w:rPr>
          <w:rFonts w:asciiTheme="majorBidi" w:hAnsiTheme="majorBidi" w:cstheme="majorBidi"/>
          <w:sz w:val="24"/>
          <w:szCs w:val="24"/>
          <w:lang w:val="en-US"/>
        </w:rPr>
        <w:t xml:space="preserve">with a width of </w:t>
      </w:r>
      <w:r w:rsidRPr="00C07EAB">
        <w:rPr>
          <w:rFonts w:asciiTheme="majorBidi" w:hAnsiTheme="majorBidi" w:cstheme="majorBidi"/>
          <w:sz w:val="24"/>
          <w:szCs w:val="24"/>
          <w:lang w:val="en-US"/>
        </w:rPr>
        <w:t>0.1 µm</w:t>
      </w:r>
      <w:r w:rsidR="002118FB" w:rsidRPr="00C07EAB">
        <w:rPr>
          <w:rFonts w:asciiTheme="majorBidi" w:hAnsiTheme="majorBidi" w:cstheme="majorBidi"/>
          <w:sz w:val="24"/>
          <w:szCs w:val="24"/>
          <w:lang w:val="en-US"/>
        </w:rPr>
        <w:t xml:space="preserve"> </w:t>
      </w:r>
      <w:r w:rsidRPr="00C07EAB">
        <w:rPr>
          <w:rFonts w:asciiTheme="majorBidi" w:hAnsiTheme="majorBidi" w:cstheme="majorBidi"/>
          <w:sz w:val="24"/>
          <w:szCs w:val="24"/>
          <w:lang w:val="en-US"/>
        </w:rPr>
        <w:t>surrounding the apical pole of epithelial cells.</w:t>
      </w:r>
    </w:p>
    <w:p w14:paraId="0C4EACDA" w14:textId="77777777" w:rsidR="00C52FA4" w:rsidRPr="00C07EAB" w:rsidRDefault="009B56EE" w:rsidP="00C52FA4">
      <w:pPr>
        <w:pStyle w:val="Paragraphedeliste"/>
        <w:numPr>
          <w:ilvl w:val="1"/>
          <w:numId w:val="4"/>
        </w:numPr>
        <w:spacing w:after="0" w:line="360" w:lineRule="auto"/>
        <w:jc w:val="both"/>
        <w:rPr>
          <w:rFonts w:asciiTheme="majorBidi" w:hAnsiTheme="majorBidi" w:cstheme="majorBidi"/>
          <w:sz w:val="24"/>
          <w:szCs w:val="24"/>
          <w:lang w:val="en-US"/>
        </w:rPr>
      </w:pPr>
      <w:r w:rsidRPr="00C07EAB">
        <w:rPr>
          <w:rFonts w:asciiTheme="majorBidi" w:hAnsiTheme="majorBidi" w:cstheme="majorBidi"/>
          <w:sz w:val="24"/>
          <w:szCs w:val="24"/>
          <w:lang w:val="en-US"/>
        </w:rPr>
        <w:t>Tight and impermeable joints: The outer sheets of the two membranes are joined which prevents the passage of any substance.</w:t>
      </w:r>
    </w:p>
    <w:p w14:paraId="4149E503" w14:textId="77777777" w:rsidR="00A93088" w:rsidRPr="00C07EAB" w:rsidRDefault="009B56EE" w:rsidP="00C52FA4">
      <w:pPr>
        <w:pStyle w:val="Paragraphedeliste"/>
        <w:numPr>
          <w:ilvl w:val="1"/>
          <w:numId w:val="4"/>
        </w:numPr>
        <w:spacing w:after="0" w:line="360" w:lineRule="auto"/>
        <w:jc w:val="both"/>
        <w:rPr>
          <w:rFonts w:asciiTheme="majorBidi" w:hAnsiTheme="majorBidi" w:cstheme="majorBidi"/>
          <w:sz w:val="24"/>
          <w:szCs w:val="24"/>
          <w:lang w:val="en-US"/>
        </w:rPr>
      </w:pPr>
      <w:r w:rsidRPr="00C07EAB">
        <w:rPr>
          <w:rFonts w:asciiTheme="majorBidi" w:hAnsiTheme="majorBidi" w:cstheme="majorBidi"/>
          <w:sz w:val="24"/>
          <w:szCs w:val="24"/>
          <w:lang w:val="en-US"/>
        </w:rPr>
        <w:t xml:space="preserve">Adhesion molecules involved in tight junctions are </w:t>
      </w:r>
      <w:r w:rsidRPr="00C07EAB">
        <w:rPr>
          <w:rFonts w:asciiTheme="majorBidi" w:hAnsiTheme="majorBidi" w:cstheme="majorBidi"/>
          <w:b/>
          <w:bCs/>
          <w:i/>
          <w:iCs/>
          <w:sz w:val="24"/>
          <w:szCs w:val="24"/>
          <w:lang w:val="en-US"/>
        </w:rPr>
        <w:t xml:space="preserve">claudins </w:t>
      </w:r>
      <w:r w:rsidRPr="00C07EAB">
        <w:rPr>
          <w:rFonts w:asciiTheme="majorBidi" w:hAnsiTheme="majorBidi" w:cstheme="majorBidi"/>
          <w:sz w:val="24"/>
          <w:szCs w:val="24"/>
          <w:lang w:val="en-US"/>
        </w:rPr>
        <w:t>and</w:t>
      </w:r>
      <w:r w:rsidRPr="00C07EAB">
        <w:rPr>
          <w:rFonts w:asciiTheme="majorBidi" w:hAnsiTheme="majorBidi" w:cstheme="majorBidi"/>
          <w:b/>
          <w:bCs/>
          <w:i/>
          <w:iCs/>
          <w:sz w:val="24"/>
          <w:szCs w:val="24"/>
          <w:lang w:val="en-US"/>
        </w:rPr>
        <w:t xml:space="preserve"> </w:t>
      </w:r>
      <w:proofErr w:type="spellStart"/>
      <w:r w:rsidRPr="00C07EAB">
        <w:rPr>
          <w:rFonts w:asciiTheme="majorBidi" w:hAnsiTheme="majorBidi" w:cstheme="majorBidi"/>
          <w:b/>
          <w:bCs/>
          <w:i/>
          <w:iCs/>
          <w:sz w:val="24"/>
          <w:szCs w:val="24"/>
          <w:lang w:val="en-US"/>
        </w:rPr>
        <w:t>occludins</w:t>
      </w:r>
      <w:proofErr w:type="spellEnd"/>
      <w:r w:rsidRPr="00C07EAB">
        <w:rPr>
          <w:rFonts w:asciiTheme="majorBidi" w:hAnsiTheme="majorBidi" w:cstheme="majorBidi"/>
          <w:sz w:val="24"/>
          <w:szCs w:val="24"/>
          <w:lang w:val="en-US"/>
        </w:rPr>
        <w:t>.</w:t>
      </w:r>
    </w:p>
    <w:p w14:paraId="4AE3784F" w14:textId="5E278590" w:rsidR="00A714C7" w:rsidRPr="00C52FA4" w:rsidRDefault="00A714C7" w:rsidP="00C52FA4">
      <w:pPr>
        <w:pStyle w:val="Paragraphedeliste"/>
        <w:numPr>
          <w:ilvl w:val="0"/>
          <w:numId w:val="14"/>
        </w:numPr>
        <w:spacing w:after="0" w:line="360" w:lineRule="auto"/>
        <w:jc w:val="both"/>
        <w:rPr>
          <w:rFonts w:asciiTheme="majorBidi" w:hAnsiTheme="majorBidi" w:cstheme="majorBidi"/>
          <w:b/>
          <w:bCs/>
          <w:i/>
          <w:iCs/>
          <w:sz w:val="24"/>
          <w:szCs w:val="24"/>
          <w:u w:val="dotDash"/>
        </w:rPr>
      </w:pPr>
      <w:proofErr w:type="spellStart"/>
      <w:r w:rsidRPr="00C52FA4">
        <w:rPr>
          <w:rFonts w:asciiTheme="majorBidi" w:hAnsiTheme="majorBidi" w:cstheme="majorBidi"/>
          <w:b/>
          <w:bCs/>
          <w:i/>
          <w:iCs/>
          <w:sz w:val="24"/>
          <w:szCs w:val="24"/>
          <w:u w:val="dotDash"/>
        </w:rPr>
        <w:t>Adherent</w:t>
      </w:r>
      <w:proofErr w:type="spellEnd"/>
      <w:r w:rsidRPr="00C52FA4">
        <w:rPr>
          <w:rFonts w:asciiTheme="majorBidi" w:hAnsiTheme="majorBidi" w:cstheme="majorBidi"/>
          <w:b/>
          <w:bCs/>
          <w:i/>
          <w:iCs/>
          <w:sz w:val="24"/>
          <w:szCs w:val="24"/>
          <w:u w:val="dotDash"/>
        </w:rPr>
        <w:t xml:space="preserve"> </w:t>
      </w:r>
      <w:proofErr w:type="spellStart"/>
      <w:r w:rsidRPr="00C52FA4">
        <w:rPr>
          <w:rFonts w:asciiTheme="majorBidi" w:hAnsiTheme="majorBidi" w:cstheme="majorBidi"/>
          <w:b/>
          <w:bCs/>
          <w:i/>
          <w:iCs/>
          <w:sz w:val="24"/>
          <w:szCs w:val="24"/>
          <w:u w:val="dotDash"/>
        </w:rPr>
        <w:t>junctions</w:t>
      </w:r>
      <w:proofErr w:type="spellEnd"/>
      <w:r w:rsidRPr="00C52FA4">
        <w:rPr>
          <w:rFonts w:asciiTheme="majorBidi" w:hAnsiTheme="majorBidi" w:cstheme="majorBidi"/>
          <w:b/>
          <w:bCs/>
          <w:i/>
          <w:iCs/>
          <w:sz w:val="24"/>
          <w:szCs w:val="24"/>
          <w:u w:val="dotDash"/>
        </w:rPr>
        <w:t xml:space="preserve"> (desmosomes)</w:t>
      </w:r>
      <w:r w:rsidR="00C6789A">
        <w:rPr>
          <w:rFonts w:asciiTheme="majorBidi" w:hAnsiTheme="majorBidi" w:cstheme="majorBidi"/>
          <w:b/>
          <w:bCs/>
          <w:i/>
          <w:iCs/>
          <w:sz w:val="24"/>
          <w:szCs w:val="24"/>
          <w:u w:val="dotDash"/>
        </w:rPr>
        <w:t xml:space="preserve"> </w:t>
      </w:r>
      <w:r w:rsidR="00C6789A" w:rsidRPr="00C6789A">
        <w:rPr>
          <w:rFonts w:asciiTheme="majorBidi" w:hAnsiTheme="majorBidi" w:cstheme="majorBidi"/>
          <w:b/>
          <w:bCs/>
          <w:i/>
          <w:iCs/>
          <w:color w:val="FF0000"/>
          <w:sz w:val="24"/>
          <w:szCs w:val="24"/>
          <w:lang w:val="en-US"/>
        </w:rPr>
        <w:t>(Figure 3)</w:t>
      </w:r>
    </w:p>
    <w:p w14:paraId="138B4ED6" w14:textId="77777777" w:rsidR="00C52FA4" w:rsidRPr="00C07EAB" w:rsidRDefault="00A714C7" w:rsidP="00C52FA4">
      <w:pPr>
        <w:pStyle w:val="Paragraphedeliste"/>
        <w:numPr>
          <w:ilvl w:val="1"/>
          <w:numId w:val="5"/>
        </w:numPr>
        <w:spacing w:after="0" w:line="360" w:lineRule="auto"/>
        <w:jc w:val="both"/>
        <w:rPr>
          <w:rFonts w:asciiTheme="majorBidi" w:hAnsiTheme="majorBidi" w:cstheme="majorBidi"/>
          <w:sz w:val="24"/>
          <w:szCs w:val="24"/>
          <w:lang w:val="en-US"/>
        </w:rPr>
      </w:pPr>
      <w:r w:rsidRPr="00C07EAB">
        <w:rPr>
          <w:rFonts w:asciiTheme="majorBidi" w:hAnsiTheme="majorBidi" w:cstheme="majorBidi"/>
          <w:sz w:val="24"/>
          <w:szCs w:val="24"/>
          <w:lang w:val="en-US"/>
        </w:rPr>
        <w:t>At the level of the desmosomes, the intercellular space widens.</w:t>
      </w:r>
    </w:p>
    <w:p w14:paraId="625C1CF1" w14:textId="77777777" w:rsidR="00C52FA4" w:rsidRPr="00C07EAB" w:rsidRDefault="00A714C7" w:rsidP="00C52FA4">
      <w:pPr>
        <w:pStyle w:val="Paragraphedeliste"/>
        <w:numPr>
          <w:ilvl w:val="1"/>
          <w:numId w:val="5"/>
        </w:numPr>
        <w:spacing w:after="0" w:line="360" w:lineRule="auto"/>
        <w:jc w:val="both"/>
        <w:rPr>
          <w:rFonts w:asciiTheme="majorBidi" w:hAnsiTheme="majorBidi" w:cstheme="majorBidi"/>
          <w:sz w:val="24"/>
          <w:szCs w:val="24"/>
          <w:lang w:val="en-US"/>
        </w:rPr>
      </w:pPr>
      <w:r w:rsidRPr="00C07EAB">
        <w:rPr>
          <w:rFonts w:asciiTheme="majorBidi" w:hAnsiTheme="majorBidi" w:cstheme="majorBidi"/>
          <w:sz w:val="24"/>
          <w:szCs w:val="24"/>
          <w:lang w:val="en-US"/>
        </w:rPr>
        <w:t xml:space="preserve">Opposite cytoplasmic surfaces have </w:t>
      </w:r>
      <w:r w:rsidRPr="00C07EAB">
        <w:rPr>
          <w:rFonts w:asciiTheme="majorBidi" w:hAnsiTheme="majorBidi" w:cstheme="majorBidi"/>
          <w:b/>
          <w:bCs/>
          <w:i/>
          <w:iCs/>
          <w:sz w:val="24"/>
          <w:szCs w:val="24"/>
          <w:lang w:val="en-US"/>
        </w:rPr>
        <w:t>plate-shaped</w:t>
      </w:r>
      <w:r w:rsidRPr="00C07EAB">
        <w:rPr>
          <w:rFonts w:asciiTheme="majorBidi" w:hAnsiTheme="majorBidi" w:cstheme="majorBidi"/>
          <w:sz w:val="24"/>
          <w:szCs w:val="24"/>
          <w:lang w:val="en-US"/>
        </w:rPr>
        <w:t xml:space="preserve"> densifications on which converged </w:t>
      </w:r>
      <w:r w:rsidRPr="00C07EAB">
        <w:rPr>
          <w:rFonts w:asciiTheme="majorBidi" w:hAnsiTheme="majorBidi" w:cstheme="majorBidi"/>
          <w:b/>
          <w:bCs/>
          <w:i/>
          <w:iCs/>
          <w:sz w:val="24"/>
          <w:szCs w:val="24"/>
          <w:lang w:val="en-US"/>
        </w:rPr>
        <w:t>cytoplasmic filaments</w:t>
      </w:r>
      <w:r w:rsidRPr="00C07EAB">
        <w:rPr>
          <w:rFonts w:asciiTheme="majorBidi" w:hAnsiTheme="majorBidi" w:cstheme="majorBidi"/>
          <w:sz w:val="24"/>
          <w:szCs w:val="24"/>
          <w:lang w:val="en-US"/>
        </w:rPr>
        <w:t xml:space="preserve"> are anchored.</w:t>
      </w:r>
    </w:p>
    <w:p w14:paraId="02CF220C" w14:textId="6530151B" w:rsidR="00C52FA4" w:rsidRPr="00C07EAB" w:rsidRDefault="00A714C7" w:rsidP="00C52FA4">
      <w:pPr>
        <w:pStyle w:val="Paragraphedeliste"/>
        <w:numPr>
          <w:ilvl w:val="1"/>
          <w:numId w:val="5"/>
        </w:numPr>
        <w:spacing w:after="0" w:line="360" w:lineRule="auto"/>
        <w:jc w:val="both"/>
        <w:rPr>
          <w:rFonts w:asciiTheme="majorBidi" w:hAnsiTheme="majorBidi" w:cstheme="majorBidi"/>
          <w:sz w:val="24"/>
          <w:szCs w:val="24"/>
          <w:lang w:val="en-US"/>
        </w:rPr>
      </w:pPr>
      <w:r w:rsidRPr="00C07EAB">
        <w:rPr>
          <w:rFonts w:asciiTheme="majorBidi" w:hAnsiTheme="majorBidi" w:cstheme="majorBidi"/>
          <w:sz w:val="24"/>
          <w:szCs w:val="24"/>
          <w:lang w:val="en-US"/>
        </w:rPr>
        <w:t xml:space="preserve">Desmosomes are widely </w:t>
      </w:r>
      <w:r w:rsidR="00334F05" w:rsidRPr="00C07EAB">
        <w:rPr>
          <w:rFonts w:asciiTheme="majorBidi" w:hAnsiTheme="majorBidi" w:cstheme="majorBidi"/>
          <w:sz w:val="24"/>
          <w:szCs w:val="24"/>
          <w:lang w:val="en-US"/>
        </w:rPr>
        <w:t>found</w:t>
      </w:r>
      <w:r w:rsidR="00077867" w:rsidRPr="00C07EAB">
        <w:rPr>
          <w:rFonts w:asciiTheme="majorBidi" w:hAnsiTheme="majorBidi" w:cstheme="majorBidi"/>
          <w:sz w:val="24"/>
          <w:szCs w:val="24"/>
          <w:lang w:val="en-US"/>
        </w:rPr>
        <w:t xml:space="preserve"> </w:t>
      </w:r>
      <w:r w:rsidRPr="00C07EAB">
        <w:rPr>
          <w:rFonts w:asciiTheme="majorBidi" w:hAnsiTheme="majorBidi" w:cstheme="majorBidi"/>
          <w:sz w:val="24"/>
          <w:szCs w:val="24"/>
          <w:lang w:val="en-US"/>
        </w:rPr>
        <w:t>in tissues subjected to sudden mechanical strain, such as the heart muscles, dermal epithelium and cervix.</w:t>
      </w:r>
    </w:p>
    <w:p w14:paraId="5F59C754" w14:textId="77777777" w:rsidR="00A714C7" w:rsidRPr="00C07EAB" w:rsidRDefault="00A714C7" w:rsidP="00C52FA4">
      <w:pPr>
        <w:pStyle w:val="Paragraphedeliste"/>
        <w:numPr>
          <w:ilvl w:val="1"/>
          <w:numId w:val="5"/>
        </w:numPr>
        <w:spacing w:after="0" w:line="360" w:lineRule="auto"/>
        <w:jc w:val="both"/>
        <w:rPr>
          <w:rFonts w:asciiTheme="majorBidi" w:hAnsiTheme="majorBidi" w:cstheme="majorBidi"/>
          <w:sz w:val="24"/>
          <w:szCs w:val="24"/>
          <w:lang w:val="en-US"/>
        </w:rPr>
      </w:pPr>
      <w:r w:rsidRPr="00C07EAB">
        <w:rPr>
          <w:rFonts w:asciiTheme="majorBidi" w:hAnsiTheme="majorBidi" w:cstheme="majorBidi"/>
          <w:sz w:val="24"/>
          <w:szCs w:val="24"/>
          <w:lang w:val="en-US"/>
        </w:rPr>
        <w:t>Desmosomes exist in three different forms:</w:t>
      </w:r>
    </w:p>
    <w:p w14:paraId="1240B85D" w14:textId="77777777" w:rsidR="009C10B6" w:rsidRPr="00C07EAB" w:rsidRDefault="00135ABC" w:rsidP="009C10B6">
      <w:pPr>
        <w:pStyle w:val="Paragraphedeliste"/>
        <w:numPr>
          <w:ilvl w:val="2"/>
          <w:numId w:val="1"/>
        </w:numPr>
        <w:spacing w:after="0" w:line="360" w:lineRule="auto"/>
        <w:jc w:val="both"/>
        <w:rPr>
          <w:rFonts w:asciiTheme="majorBidi" w:hAnsiTheme="majorBidi" w:cstheme="majorBidi"/>
          <w:sz w:val="24"/>
          <w:szCs w:val="24"/>
          <w:lang w:val="en-US"/>
        </w:rPr>
      </w:pPr>
      <w:r w:rsidRPr="00C07EAB">
        <w:rPr>
          <w:rFonts w:asciiTheme="majorBidi" w:hAnsiTheme="majorBidi" w:cstheme="majorBidi"/>
          <w:sz w:val="24"/>
          <w:szCs w:val="24"/>
          <w:lang w:val="en-US"/>
        </w:rPr>
        <w:t xml:space="preserve">Point desmosomes: macula type (macula </w:t>
      </w:r>
      <w:proofErr w:type="spellStart"/>
      <w:r w:rsidRPr="00C07EAB">
        <w:rPr>
          <w:rFonts w:asciiTheme="majorBidi" w:hAnsiTheme="majorBidi" w:cstheme="majorBidi"/>
          <w:sz w:val="24"/>
          <w:szCs w:val="24"/>
          <w:lang w:val="en-US"/>
        </w:rPr>
        <w:t>adherens</w:t>
      </w:r>
      <w:proofErr w:type="spellEnd"/>
      <w:r w:rsidRPr="00C07EAB">
        <w:rPr>
          <w:rFonts w:asciiTheme="majorBidi" w:hAnsiTheme="majorBidi" w:cstheme="majorBidi"/>
          <w:sz w:val="24"/>
          <w:szCs w:val="24"/>
          <w:lang w:val="en-US"/>
        </w:rPr>
        <w:t>): most common.</w:t>
      </w:r>
    </w:p>
    <w:p w14:paraId="57ED7FE8" w14:textId="77777777" w:rsidR="009C10B6" w:rsidRPr="00C07EAB" w:rsidRDefault="00135ABC" w:rsidP="009C10B6">
      <w:pPr>
        <w:pStyle w:val="Paragraphedeliste"/>
        <w:numPr>
          <w:ilvl w:val="2"/>
          <w:numId w:val="1"/>
        </w:numPr>
        <w:spacing w:after="0" w:line="360" w:lineRule="auto"/>
        <w:jc w:val="both"/>
        <w:rPr>
          <w:rFonts w:asciiTheme="majorBidi" w:hAnsiTheme="majorBidi" w:cstheme="majorBidi"/>
          <w:sz w:val="24"/>
          <w:szCs w:val="24"/>
          <w:lang w:val="en-US"/>
        </w:rPr>
      </w:pPr>
      <w:r w:rsidRPr="00C07EAB">
        <w:rPr>
          <w:rFonts w:asciiTheme="majorBidi" w:hAnsiTheme="majorBidi" w:cstheme="majorBidi"/>
          <w:sz w:val="24"/>
          <w:szCs w:val="24"/>
          <w:lang w:val="en-US"/>
        </w:rPr>
        <w:t xml:space="preserve"> Surrounding desmosomes: zonula (zonula </w:t>
      </w:r>
      <w:proofErr w:type="spellStart"/>
      <w:r w:rsidRPr="00C07EAB">
        <w:rPr>
          <w:rFonts w:asciiTheme="majorBidi" w:hAnsiTheme="majorBidi" w:cstheme="majorBidi"/>
          <w:sz w:val="24"/>
          <w:szCs w:val="24"/>
          <w:lang w:val="en-US"/>
        </w:rPr>
        <w:t>adherens</w:t>
      </w:r>
      <w:proofErr w:type="spellEnd"/>
      <w:r w:rsidRPr="00C07EAB">
        <w:rPr>
          <w:rFonts w:asciiTheme="majorBidi" w:hAnsiTheme="majorBidi" w:cstheme="majorBidi"/>
          <w:sz w:val="24"/>
          <w:szCs w:val="24"/>
          <w:lang w:val="en-US"/>
        </w:rPr>
        <w:t>): surround the apical pole of epithelial cells.</w:t>
      </w:r>
    </w:p>
    <w:p w14:paraId="4D50C2FE" w14:textId="77777777" w:rsidR="00135ABC" w:rsidRPr="00C07EAB" w:rsidRDefault="009C10B6" w:rsidP="009C10B6">
      <w:pPr>
        <w:pStyle w:val="Paragraphedeliste"/>
        <w:numPr>
          <w:ilvl w:val="2"/>
          <w:numId w:val="1"/>
        </w:numPr>
        <w:spacing w:after="0" w:line="360" w:lineRule="auto"/>
        <w:jc w:val="both"/>
        <w:rPr>
          <w:rFonts w:asciiTheme="majorBidi" w:hAnsiTheme="majorBidi" w:cstheme="majorBidi"/>
          <w:sz w:val="24"/>
          <w:szCs w:val="24"/>
          <w:lang w:val="en-US"/>
        </w:rPr>
      </w:pPr>
      <w:r w:rsidRPr="00C07EAB">
        <w:rPr>
          <w:rFonts w:asciiTheme="majorBidi" w:hAnsiTheme="majorBidi" w:cstheme="majorBidi"/>
          <w:sz w:val="24"/>
          <w:szCs w:val="24"/>
          <w:lang w:val="en-US"/>
        </w:rPr>
        <w:lastRenderedPageBreak/>
        <w:t>Hemi</w:t>
      </w:r>
      <w:r w:rsidR="00135ABC" w:rsidRPr="00C07EAB">
        <w:rPr>
          <w:rFonts w:asciiTheme="majorBidi" w:hAnsiTheme="majorBidi" w:cstheme="majorBidi"/>
          <w:sz w:val="24"/>
          <w:szCs w:val="24"/>
          <w:lang w:val="en-US"/>
        </w:rPr>
        <w:t>desmosomes: located only at the basal pole. They resemble point desmosomes, but they join the basal surface of epithelial cells to the underlying basal membrane.</w:t>
      </w:r>
    </w:p>
    <w:p w14:paraId="2E5570B4" w14:textId="2D3BD52F" w:rsidR="00775E6E" w:rsidRPr="00C07EAB" w:rsidRDefault="00775E6E" w:rsidP="009C10B6">
      <w:pPr>
        <w:pStyle w:val="Paragraphedeliste"/>
        <w:numPr>
          <w:ilvl w:val="0"/>
          <w:numId w:val="15"/>
        </w:numPr>
        <w:spacing w:after="0" w:line="360" w:lineRule="auto"/>
        <w:jc w:val="both"/>
        <w:rPr>
          <w:rFonts w:asciiTheme="majorBidi" w:hAnsiTheme="majorBidi" w:cstheme="majorBidi"/>
          <w:b/>
          <w:bCs/>
          <w:i/>
          <w:iCs/>
          <w:sz w:val="24"/>
          <w:szCs w:val="24"/>
          <w:u w:val="dotDash"/>
          <w:lang w:val="en-US"/>
        </w:rPr>
      </w:pPr>
      <w:r w:rsidRPr="00C07EAB">
        <w:rPr>
          <w:rFonts w:asciiTheme="majorBidi" w:hAnsiTheme="majorBidi" w:cstheme="majorBidi"/>
          <w:b/>
          <w:bCs/>
          <w:i/>
          <w:iCs/>
          <w:sz w:val="24"/>
          <w:szCs w:val="24"/>
          <w:u w:val="dotDash"/>
          <w:lang w:val="en-US"/>
        </w:rPr>
        <w:t>Connecting junctions (gap junctio</w:t>
      </w:r>
      <w:r w:rsidR="009C10B6" w:rsidRPr="00C07EAB">
        <w:rPr>
          <w:rFonts w:asciiTheme="majorBidi" w:hAnsiTheme="majorBidi" w:cstheme="majorBidi"/>
          <w:b/>
          <w:bCs/>
          <w:i/>
          <w:iCs/>
          <w:sz w:val="24"/>
          <w:szCs w:val="24"/>
          <w:u w:val="dotDash"/>
          <w:lang w:val="en-US"/>
        </w:rPr>
        <w:t xml:space="preserve">n or macula </w:t>
      </w:r>
      <w:proofErr w:type="spellStart"/>
      <w:r w:rsidR="009C10B6" w:rsidRPr="00C07EAB">
        <w:rPr>
          <w:rFonts w:asciiTheme="majorBidi" w:hAnsiTheme="majorBidi" w:cstheme="majorBidi"/>
          <w:b/>
          <w:bCs/>
          <w:i/>
          <w:iCs/>
          <w:sz w:val="24"/>
          <w:szCs w:val="24"/>
          <w:u w:val="dotDash"/>
          <w:lang w:val="en-US"/>
        </w:rPr>
        <w:t>occludens</w:t>
      </w:r>
      <w:proofErr w:type="spellEnd"/>
      <w:r w:rsidR="009C10B6" w:rsidRPr="00C07EAB">
        <w:rPr>
          <w:rFonts w:asciiTheme="majorBidi" w:hAnsiTheme="majorBidi" w:cstheme="majorBidi"/>
          <w:b/>
          <w:bCs/>
          <w:i/>
          <w:iCs/>
          <w:sz w:val="24"/>
          <w:szCs w:val="24"/>
          <w:u w:val="dotDash"/>
          <w:lang w:val="en-US"/>
        </w:rPr>
        <w:t xml:space="preserve">) </w:t>
      </w:r>
      <w:r w:rsidR="00C6789A" w:rsidRPr="00C6789A">
        <w:rPr>
          <w:rFonts w:asciiTheme="majorBidi" w:hAnsiTheme="majorBidi" w:cstheme="majorBidi"/>
          <w:b/>
          <w:bCs/>
          <w:i/>
          <w:iCs/>
          <w:color w:val="FF0000"/>
          <w:sz w:val="24"/>
          <w:szCs w:val="24"/>
          <w:lang w:val="en-US"/>
        </w:rPr>
        <w:t>(Figure 3)</w:t>
      </w:r>
    </w:p>
    <w:p w14:paraId="1ED1687C" w14:textId="59AA1EC1" w:rsidR="009C10B6" w:rsidRPr="00C07EAB" w:rsidRDefault="00775E6E" w:rsidP="009C10B6">
      <w:pPr>
        <w:pStyle w:val="Paragraphedeliste"/>
        <w:numPr>
          <w:ilvl w:val="1"/>
          <w:numId w:val="16"/>
        </w:numPr>
        <w:spacing w:after="0" w:line="360" w:lineRule="auto"/>
        <w:jc w:val="both"/>
        <w:rPr>
          <w:rFonts w:asciiTheme="majorBidi" w:hAnsiTheme="majorBidi" w:cstheme="majorBidi"/>
          <w:sz w:val="24"/>
          <w:szCs w:val="24"/>
          <w:lang w:val="en-US"/>
        </w:rPr>
      </w:pPr>
      <w:r w:rsidRPr="00C07EAB">
        <w:rPr>
          <w:rFonts w:asciiTheme="majorBidi" w:hAnsiTheme="majorBidi" w:cstheme="majorBidi"/>
          <w:sz w:val="24"/>
          <w:szCs w:val="24"/>
          <w:lang w:val="en-US"/>
        </w:rPr>
        <w:t xml:space="preserve">These are </w:t>
      </w:r>
      <w:proofErr w:type="spellStart"/>
      <w:r w:rsidR="004F0EA4" w:rsidRPr="00C07EAB">
        <w:rPr>
          <w:rFonts w:asciiTheme="majorBidi" w:hAnsiTheme="majorBidi" w:cstheme="majorBidi"/>
          <w:sz w:val="24"/>
          <w:szCs w:val="24"/>
          <w:lang w:val="en-US"/>
        </w:rPr>
        <w:t>maculas</w:t>
      </w:r>
      <w:proofErr w:type="spellEnd"/>
      <w:r w:rsidR="004F0EA4" w:rsidRPr="00C07EAB">
        <w:rPr>
          <w:rFonts w:asciiTheme="majorBidi" w:hAnsiTheme="majorBidi" w:cstheme="majorBidi"/>
          <w:sz w:val="24"/>
          <w:szCs w:val="24"/>
          <w:lang w:val="en-US"/>
        </w:rPr>
        <w:t xml:space="preserve"> </w:t>
      </w:r>
      <w:r w:rsidR="003443E6" w:rsidRPr="00C07EAB">
        <w:rPr>
          <w:rFonts w:asciiTheme="majorBidi" w:hAnsiTheme="majorBidi" w:cstheme="majorBidi"/>
          <w:sz w:val="24"/>
          <w:szCs w:val="24"/>
          <w:lang w:val="en-US"/>
        </w:rPr>
        <w:t xml:space="preserve">with a diameter </w:t>
      </w:r>
      <w:r w:rsidR="004F0EA4" w:rsidRPr="00C07EAB">
        <w:rPr>
          <w:rFonts w:asciiTheme="majorBidi" w:hAnsiTheme="majorBidi" w:cstheme="majorBidi"/>
          <w:sz w:val="24"/>
          <w:szCs w:val="24"/>
          <w:lang w:val="en-US"/>
        </w:rPr>
        <w:t xml:space="preserve">of </w:t>
      </w:r>
      <w:r w:rsidRPr="00C07EAB">
        <w:rPr>
          <w:rFonts w:asciiTheme="majorBidi" w:hAnsiTheme="majorBidi" w:cstheme="majorBidi"/>
          <w:sz w:val="24"/>
          <w:szCs w:val="24"/>
          <w:lang w:val="en-US"/>
        </w:rPr>
        <w:t>0.5 µm.</w:t>
      </w:r>
    </w:p>
    <w:p w14:paraId="62A20E46" w14:textId="77777777" w:rsidR="009C10B6" w:rsidRPr="00C07EAB" w:rsidRDefault="00775E6E" w:rsidP="009C10B6">
      <w:pPr>
        <w:pStyle w:val="Paragraphedeliste"/>
        <w:numPr>
          <w:ilvl w:val="1"/>
          <w:numId w:val="16"/>
        </w:numPr>
        <w:spacing w:after="0" w:line="360" w:lineRule="auto"/>
        <w:jc w:val="both"/>
        <w:rPr>
          <w:rFonts w:asciiTheme="majorBidi" w:hAnsiTheme="majorBidi" w:cstheme="majorBidi"/>
          <w:sz w:val="24"/>
          <w:szCs w:val="24"/>
          <w:lang w:val="en-US"/>
        </w:rPr>
      </w:pPr>
      <w:r w:rsidRPr="00C07EAB">
        <w:rPr>
          <w:rFonts w:asciiTheme="majorBidi" w:hAnsiTheme="majorBidi" w:cstheme="majorBidi"/>
          <w:sz w:val="24"/>
          <w:szCs w:val="24"/>
          <w:lang w:val="en-US"/>
        </w:rPr>
        <w:t xml:space="preserve">These junctions allow small molecules (vitamins, amino acids, </w:t>
      </w:r>
      <w:proofErr w:type="spellStart"/>
      <w:r w:rsidRPr="00C07EAB">
        <w:rPr>
          <w:rFonts w:asciiTheme="majorBidi" w:hAnsiTheme="majorBidi" w:cstheme="majorBidi"/>
          <w:sz w:val="24"/>
          <w:szCs w:val="24"/>
          <w:lang w:val="en-US"/>
        </w:rPr>
        <w:t>oses</w:t>
      </w:r>
      <w:proofErr w:type="spellEnd"/>
      <w:r w:rsidRPr="00C07EAB">
        <w:rPr>
          <w:rFonts w:asciiTheme="majorBidi" w:hAnsiTheme="majorBidi" w:cstheme="majorBidi"/>
          <w:sz w:val="24"/>
          <w:szCs w:val="24"/>
          <w:lang w:val="en-US"/>
        </w:rPr>
        <w:t>...) to pass from one cell to another.</w:t>
      </w:r>
    </w:p>
    <w:p w14:paraId="7E0A7A3A" w14:textId="77777777" w:rsidR="009C10B6" w:rsidRPr="00C07EAB" w:rsidRDefault="00775E6E" w:rsidP="009C10B6">
      <w:pPr>
        <w:pStyle w:val="Paragraphedeliste"/>
        <w:numPr>
          <w:ilvl w:val="1"/>
          <w:numId w:val="16"/>
        </w:numPr>
        <w:spacing w:after="0" w:line="360" w:lineRule="auto"/>
        <w:jc w:val="both"/>
        <w:rPr>
          <w:rFonts w:asciiTheme="majorBidi" w:hAnsiTheme="majorBidi" w:cstheme="majorBidi"/>
          <w:sz w:val="24"/>
          <w:szCs w:val="24"/>
          <w:lang w:val="en-US"/>
        </w:rPr>
      </w:pPr>
      <w:r w:rsidRPr="00C07EAB">
        <w:rPr>
          <w:rFonts w:asciiTheme="majorBidi" w:hAnsiTheme="majorBidi" w:cstheme="majorBidi"/>
          <w:sz w:val="24"/>
          <w:szCs w:val="24"/>
          <w:lang w:val="en-US"/>
        </w:rPr>
        <w:t xml:space="preserve">Each of the two cell membranes that are part of the gap junction, has proteins called </w:t>
      </w:r>
      <w:r w:rsidRPr="00C07EAB">
        <w:rPr>
          <w:rFonts w:asciiTheme="majorBidi" w:hAnsiTheme="majorBidi" w:cstheme="majorBidi"/>
          <w:b/>
          <w:bCs/>
          <w:i/>
          <w:iCs/>
          <w:sz w:val="24"/>
          <w:szCs w:val="24"/>
          <w:lang w:val="en-US"/>
        </w:rPr>
        <w:t xml:space="preserve">connexins </w:t>
      </w:r>
      <w:r w:rsidRPr="00C07EAB">
        <w:rPr>
          <w:rFonts w:asciiTheme="majorBidi" w:hAnsiTheme="majorBidi" w:cstheme="majorBidi"/>
          <w:sz w:val="24"/>
          <w:szCs w:val="24"/>
          <w:lang w:val="en-US"/>
        </w:rPr>
        <w:t xml:space="preserve">that bind in </w:t>
      </w:r>
      <w:r w:rsidRPr="00C07EAB">
        <w:rPr>
          <w:rFonts w:asciiTheme="majorBidi" w:hAnsiTheme="majorBidi" w:cstheme="majorBidi"/>
          <w:b/>
          <w:bCs/>
          <w:i/>
          <w:iCs/>
          <w:sz w:val="24"/>
          <w:szCs w:val="24"/>
          <w:lang w:val="en-US"/>
        </w:rPr>
        <w:t xml:space="preserve">connexon </w:t>
      </w:r>
      <w:r w:rsidRPr="00C07EAB">
        <w:rPr>
          <w:rFonts w:asciiTheme="majorBidi" w:hAnsiTheme="majorBidi" w:cstheme="majorBidi"/>
          <w:sz w:val="24"/>
          <w:szCs w:val="24"/>
          <w:lang w:val="en-US"/>
        </w:rPr>
        <w:t>(connexin hexamer)</w:t>
      </w:r>
      <w:r w:rsidR="00E54166" w:rsidRPr="00C07EAB">
        <w:rPr>
          <w:rFonts w:asciiTheme="majorBidi" w:hAnsiTheme="majorBidi" w:cstheme="majorBidi"/>
          <w:sz w:val="24"/>
          <w:szCs w:val="24"/>
          <w:lang w:val="en-US"/>
        </w:rPr>
        <w:t>.</w:t>
      </w:r>
    </w:p>
    <w:p w14:paraId="73000B5D" w14:textId="77777777" w:rsidR="00775E6E" w:rsidRPr="00C07EAB" w:rsidRDefault="00775E6E" w:rsidP="009C10B6">
      <w:pPr>
        <w:pStyle w:val="Paragraphedeliste"/>
        <w:numPr>
          <w:ilvl w:val="1"/>
          <w:numId w:val="16"/>
        </w:numPr>
        <w:spacing w:after="0" w:line="360" w:lineRule="auto"/>
        <w:jc w:val="both"/>
        <w:rPr>
          <w:rFonts w:asciiTheme="majorBidi" w:hAnsiTheme="majorBidi" w:cstheme="majorBidi"/>
          <w:sz w:val="24"/>
          <w:szCs w:val="24"/>
          <w:lang w:val="en-US"/>
        </w:rPr>
      </w:pPr>
      <w:r w:rsidRPr="00C07EAB">
        <w:rPr>
          <w:rFonts w:asciiTheme="majorBidi" w:hAnsiTheme="majorBidi" w:cstheme="majorBidi"/>
          <w:sz w:val="24"/>
          <w:szCs w:val="24"/>
          <w:lang w:val="en-US"/>
        </w:rPr>
        <w:t xml:space="preserve">Each connexon of a membrane is connected in the extracellular space to a connexon of the second junctional membrane, forming a </w:t>
      </w:r>
      <w:r w:rsidRPr="00C07EAB">
        <w:rPr>
          <w:rFonts w:asciiTheme="majorBidi" w:hAnsiTheme="majorBidi" w:cstheme="majorBidi"/>
          <w:b/>
          <w:bCs/>
          <w:i/>
          <w:iCs/>
          <w:sz w:val="24"/>
          <w:szCs w:val="24"/>
          <w:lang w:val="en-US"/>
        </w:rPr>
        <w:t xml:space="preserve">central channel </w:t>
      </w:r>
      <w:r w:rsidRPr="00C07EAB">
        <w:rPr>
          <w:rFonts w:asciiTheme="majorBidi" w:hAnsiTheme="majorBidi" w:cstheme="majorBidi"/>
          <w:sz w:val="24"/>
          <w:szCs w:val="24"/>
          <w:lang w:val="en-US"/>
        </w:rPr>
        <w:t>connecting the internal media of the two adjacent cells.</w:t>
      </w:r>
    </w:p>
    <w:p w14:paraId="63C0D835" w14:textId="77777777" w:rsidR="005C1D77" w:rsidRDefault="009C10B6" w:rsidP="005C1D77">
      <w:pPr>
        <w:spacing w:after="0" w:line="360" w:lineRule="auto"/>
        <w:jc w:val="center"/>
        <w:rPr>
          <w:rFonts w:asciiTheme="majorBidi" w:hAnsiTheme="majorBidi" w:cstheme="majorBidi"/>
          <w:sz w:val="24"/>
          <w:szCs w:val="24"/>
        </w:rPr>
      </w:pPr>
      <w:r w:rsidRPr="00C07EAB">
        <w:rPr>
          <w:rFonts w:asciiTheme="majorBidi" w:hAnsiTheme="majorBidi" w:cstheme="majorBidi"/>
          <w:sz w:val="24"/>
          <w:szCs w:val="24"/>
          <w:lang w:val="en-US"/>
        </w:rPr>
        <w:t xml:space="preserve">              </w:t>
      </w:r>
      <w:r w:rsidR="005C1D77">
        <w:rPr>
          <w:noProof/>
        </w:rPr>
        <w:drawing>
          <wp:inline distT="0" distB="0" distL="0" distR="0" wp14:anchorId="06EC0359" wp14:editId="27492A7A">
            <wp:extent cx="5175849" cy="3183147"/>
            <wp:effectExtent l="19050" t="19050" r="6350" b="0"/>
            <wp:docPr id="3" name="Image 3" descr="Epithelial Tissue: Types, Functions and Character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ithelial Tissue: Types, Functions and Characteristics"/>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176182" cy="3183352"/>
                    </a:xfrm>
                    <a:prstGeom prst="rect">
                      <a:avLst/>
                    </a:prstGeom>
                    <a:noFill/>
                    <a:ln w="19050">
                      <a:solidFill>
                        <a:schemeClr val="tx1"/>
                      </a:solidFill>
                      <a:prstDash val="sysDash"/>
                    </a:ln>
                  </pic:spPr>
                </pic:pic>
              </a:graphicData>
            </a:graphic>
          </wp:inline>
        </w:drawing>
      </w:r>
    </w:p>
    <w:p w14:paraId="783358F8" w14:textId="214D767F" w:rsidR="008275D2" w:rsidRPr="00C07EAB" w:rsidRDefault="009C10B6" w:rsidP="005C1D77">
      <w:pPr>
        <w:spacing w:after="0" w:line="360" w:lineRule="auto"/>
        <w:jc w:val="center"/>
        <w:rPr>
          <w:rFonts w:asciiTheme="majorBidi" w:hAnsiTheme="majorBidi" w:cstheme="majorBidi"/>
          <w:b/>
          <w:bCs/>
          <w:i/>
          <w:iCs/>
          <w:sz w:val="24"/>
          <w:szCs w:val="24"/>
          <w:lang w:val="en-US"/>
        </w:rPr>
      </w:pPr>
      <w:r w:rsidRPr="00C07EAB">
        <w:rPr>
          <w:rFonts w:asciiTheme="majorBidi" w:hAnsiTheme="majorBidi" w:cstheme="majorBidi"/>
          <w:b/>
          <w:bCs/>
          <w:i/>
          <w:iCs/>
          <w:sz w:val="24"/>
          <w:szCs w:val="24"/>
          <w:lang w:val="en-US"/>
        </w:rPr>
        <w:t xml:space="preserve">            </w:t>
      </w:r>
      <w:r w:rsidR="008275D2" w:rsidRPr="00C07EAB">
        <w:rPr>
          <w:rFonts w:asciiTheme="majorBidi" w:hAnsiTheme="majorBidi" w:cstheme="majorBidi"/>
          <w:b/>
          <w:bCs/>
          <w:i/>
          <w:iCs/>
          <w:sz w:val="24"/>
          <w:szCs w:val="24"/>
          <w:lang w:val="en-US"/>
        </w:rPr>
        <w:t>Figure 2:</w:t>
      </w:r>
      <w:r w:rsidR="008275D2" w:rsidRPr="00C07EAB">
        <w:rPr>
          <w:rFonts w:asciiTheme="majorBidi" w:hAnsiTheme="majorBidi" w:cstheme="majorBidi"/>
          <w:i/>
          <w:iCs/>
          <w:sz w:val="24"/>
          <w:szCs w:val="24"/>
          <w:lang w:val="en-US"/>
        </w:rPr>
        <w:t xml:space="preserve"> </w:t>
      </w:r>
      <w:r w:rsidR="008275D2" w:rsidRPr="00C07EAB">
        <w:rPr>
          <w:rFonts w:asciiTheme="majorBidi" w:hAnsiTheme="majorBidi" w:cstheme="majorBidi"/>
          <w:b/>
          <w:bCs/>
          <w:i/>
          <w:iCs/>
          <w:sz w:val="24"/>
          <w:szCs w:val="24"/>
          <w:lang w:val="en-US"/>
        </w:rPr>
        <w:t>Representation of an epithelial cell connected</w:t>
      </w:r>
      <w:r w:rsidR="00C07EAB">
        <w:rPr>
          <w:rFonts w:asciiTheme="majorBidi" w:hAnsiTheme="majorBidi" w:cstheme="majorBidi"/>
          <w:b/>
          <w:bCs/>
          <w:i/>
          <w:iCs/>
          <w:sz w:val="24"/>
          <w:szCs w:val="24"/>
          <w:lang w:val="en-US"/>
        </w:rPr>
        <w:t xml:space="preserve"> to adjacent cells by the three</w:t>
      </w:r>
      <w:r w:rsidRPr="00C07EAB">
        <w:rPr>
          <w:rFonts w:asciiTheme="majorBidi" w:hAnsiTheme="majorBidi" w:cstheme="majorBidi"/>
          <w:b/>
          <w:bCs/>
          <w:i/>
          <w:iCs/>
          <w:sz w:val="24"/>
          <w:szCs w:val="24"/>
          <w:lang w:val="en-US"/>
        </w:rPr>
        <w:t xml:space="preserve"> </w:t>
      </w:r>
      <w:r w:rsidR="008275D2" w:rsidRPr="00C07EAB">
        <w:rPr>
          <w:rFonts w:asciiTheme="majorBidi" w:hAnsiTheme="majorBidi" w:cstheme="majorBidi"/>
          <w:b/>
          <w:bCs/>
          <w:i/>
          <w:iCs/>
          <w:sz w:val="24"/>
          <w:szCs w:val="24"/>
          <w:lang w:val="en-US"/>
        </w:rPr>
        <w:t>main types of junctions: tight junction, anchor junction and communicating junctions.</w:t>
      </w:r>
    </w:p>
    <w:p w14:paraId="64E91BA0" w14:textId="77777777" w:rsidR="00A23DF5" w:rsidRPr="00C07EAB" w:rsidRDefault="00A23DF5" w:rsidP="005C1D77">
      <w:pPr>
        <w:spacing w:after="0" w:line="360" w:lineRule="auto"/>
        <w:jc w:val="center"/>
        <w:rPr>
          <w:rFonts w:asciiTheme="majorBidi" w:hAnsiTheme="majorBidi" w:cstheme="majorBidi"/>
          <w:i/>
          <w:iCs/>
          <w:sz w:val="24"/>
          <w:szCs w:val="24"/>
          <w:lang w:val="en-US"/>
        </w:rPr>
      </w:pPr>
    </w:p>
    <w:p w14:paraId="5DD5BAF1" w14:textId="77777777" w:rsidR="00A23DF5" w:rsidRPr="00C07EAB" w:rsidRDefault="00A23DF5" w:rsidP="005C1D77">
      <w:pPr>
        <w:spacing w:after="0" w:line="360" w:lineRule="auto"/>
        <w:jc w:val="center"/>
        <w:rPr>
          <w:rFonts w:asciiTheme="majorBidi" w:hAnsiTheme="majorBidi" w:cstheme="majorBidi"/>
          <w:i/>
          <w:iCs/>
          <w:sz w:val="24"/>
          <w:szCs w:val="24"/>
          <w:lang w:val="en-US"/>
        </w:rPr>
      </w:pPr>
    </w:p>
    <w:p w14:paraId="6B718604" w14:textId="77777777" w:rsidR="00B72CF3" w:rsidRDefault="00B72CF3" w:rsidP="005C1D77">
      <w:pPr>
        <w:spacing w:after="0" w:line="360" w:lineRule="auto"/>
        <w:jc w:val="center"/>
        <w:rPr>
          <w:rFonts w:asciiTheme="majorBidi" w:hAnsiTheme="majorBidi" w:cstheme="majorBidi"/>
          <w:b/>
          <w:bCs/>
          <w:i/>
          <w:iCs/>
          <w:sz w:val="24"/>
          <w:szCs w:val="24"/>
        </w:rPr>
      </w:pPr>
      <w:r>
        <w:rPr>
          <w:noProof/>
        </w:rPr>
        <w:lastRenderedPageBreak/>
        <w:drawing>
          <wp:inline distT="0" distB="0" distL="0" distR="0" wp14:anchorId="3CEF4630" wp14:editId="42647E4C">
            <wp:extent cx="5762445" cy="4546121"/>
            <wp:effectExtent l="0" t="0" r="0" b="0"/>
            <wp:docPr id="2" name="Image 2" descr="Module 1: Tissues I – Epithelial and Connective – Anatomy 337 e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ule 1: Tissues I – Epithelial and Connective – Anatomy 337 eRead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544760"/>
                    </a:xfrm>
                    <a:prstGeom prst="rect">
                      <a:avLst/>
                    </a:prstGeom>
                    <a:noFill/>
                    <a:ln>
                      <a:noFill/>
                    </a:ln>
                  </pic:spPr>
                </pic:pic>
              </a:graphicData>
            </a:graphic>
          </wp:inline>
        </w:drawing>
      </w:r>
    </w:p>
    <w:p w14:paraId="7D2F38D1" w14:textId="77777777" w:rsidR="00A23DF5" w:rsidRPr="00C07EAB" w:rsidRDefault="00A23DF5" w:rsidP="005C1D77">
      <w:pPr>
        <w:spacing w:after="0" w:line="360" w:lineRule="auto"/>
        <w:jc w:val="center"/>
        <w:rPr>
          <w:rFonts w:asciiTheme="majorBidi" w:hAnsiTheme="majorBidi" w:cstheme="majorBidi"/>
          <w:b/>
          <w:bCs/>
          <w:i/>
          <w:iCs/>
          <w:sz w:val="24"/>
          <w:szCs w:val="24"/>
          <w:lang w:val="en-US"/>
        </w:rPr>
      </w:pPr>
      <w:r w:rsidRPr="00C07EAB">
        <w:rPr>
          <w:rFonts w:asciiTheme="majorBidi" w:hAnsiTheme="majorBidi" w:cstheme="majorBidi"/>
          <w:b/>
          <w:bCs/>
          <w:i/>
          <w:iCs/>
          <w:sz w:val="24"/>
          <w:szCs w:val="24"/>
          <w:lang w:val="en-US"/>
        </w:rPr>
        <w:t>Figure 3:</w:t>
      </w:r>
      <w:r w:rsidRPr="00C07EAB">
        <w:rPr>
          <w:b/>
          <w:bCs/>
          <w:lang w:val="en-US"/>
        </w:rPr>
        <w:t xml:space="preserve"> </w:t>
      </w:r>
      <w:r w:rsidRPr="00C07EAB">
        <w:rPr>
          <w:rFonts w:asciiTheme="majorBidi" w:hAnsiTheme="majorBidi" w:cstheme="majorBidi"/>
          <w:b/>
          <w:bCs/>
          <w:i/>
          <w:iCs/>
          <w:sz w:val="24"/>
          <w:szCs w:val="24"/>
          <w:lang w:val="en-US"/>
        </w:rPr>
        <w:t>The three types of cell junctions.</w:t>
      </w:r>
    </w:p>
    <w:p w14:paraId="17A3A363" w14:textId="77777777" w:rsidR="008F7125" w:rsidRPr="00C07EAB" w:rsidRDefault="008F7125" w:rsidP="005C1D77">
      <w:pPr>
        <w:spacing w:after="0" w:line="360" w:lineRule="auto"/>
        <w:jc w:val="center"/>
        <w:rPr>
          <w:rFonts w:asciiTheme="majorBidi" w:hAnsiTheme="majorBidi" w:cstheme="majorBidi"/>
          <w:i/>
          <w:iCs/>
          <w:sz w:val="24"/>
          <w:szCs w:val="24"/>
          <w:lang w:val="en-US"/>
        </w:rPr>
      </w:pPr>
    </w:p>
    <w:p w14:paraId="7BBFD15F" w14:textId="77777777" w:rsidR="00B72CF3" w:rsidRDefault="00B72CF3" w:rsidP="005C1D77">
      <w:pPr>
        <w:spacing w:after="0" w:line="360" w:lineRule="auto"/>
        <w:jc w:val="center"/>
        <w:rPr>
          <w:rFonts w:asciiTheme="majorBidi" w:hAnsiTheme="majorBidi" w:cstheme="majorBidi"/>
          <w:sz w:val="24"/>
          <w:szCs w:val="24"/>
        </w:rPr>
      </w:pPr>
      <w:r>
        <w:rPr>
          <w:noProof/>
        </w:rPr>
        <w:drawing>
          <wp:inline distT="0" distB="0" distL="0" distR="0" wp14:anchorId="244E01CD" wp14:editId="5FA7E74B">
            <wp:extent cx="5657453" cy="3096883"/>
            <wp:effectExtent l="19050" t="19050" r="635" b="8890"/>
            <wp:docPr id="6" name="Image 6" descr="Type of Cell Junctions - Desmosome, Hemidesmosomes and Gap Junction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ype of Cell Junctions - Desmosome, Hemidesmosomes and Gap Junctions -  YouTub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7234" cy="3096763"/>
                    </a:xfrm>
                    <a:prstGeom prst="rect">
                      <a:avLst/>
                    </a:prstGeom>
                    <a:noFill/>
                    <a:ln w="19050">
                      <a:solidFill>
                        <a:schemeClr val="tx1"/>
                      </a:solidFill>
                      <a:prstDash val="sysDash"/>
                    </a:ln>
                  </pic:spPr>
                </pic:pic>
              </a:graphicData>
            </a:graphic>
          </wp:inline>
        </w:drawing>
      </w:r>
    </w:p>
    <w:p w14:paraId="08D02380" w14:textId="183616B9" w:rsidR="008F7125" w:rsidRPr="00C07EAB" w:rsidRDefault="008F7125" w:rsidP="005C1D77">
      <w:pPr>
        <w:spacing w:after="0" w:line="360" w:lineRule="auto"/>
        <w:jc w:val="center"/>
        <w:rPr>
          <w:rFonts w:asciiTheme="majorBidi" w:hAnsiTheme="majorBidi" w:cstheme="majorBidi"/>
          <w:b/>
          <w:bCs/>
          <w:i/>
          <w:iCs/>
          <w:sz w:val="24"/>
          <w:szCs w:val="24"/>
        </w:rPr>
      </w:pPr>
      <w:r w:rsidRPr="00C07EAB">
        <w:rPr>
          <w:rFonts w:asciiTheme="majorBidi" w:hAnsiTheme="majorBidi" w:cstheme="majorBidi"/>
          <w:b/>
          <w:bCs/>
          <w:i/>
          <w:iCs/>
          <w:sz w:val="24"/>
          <w:szCs w:val="24"/>
        </w:rPr>
        <w:t xml:space="preserve">Figure </w:t>
      </w:r>
      <w:r w:rsidR="00C07EAB" w:rsidRPr="00C07EAB">
        <w:rPr>
          <w:rFonts w:asciiTheme="majorBidi" w:hAnsiTheme="majorBidi" w:cstheme="majorBidi"/>
          <w:b/>
          <w:bCs/>
          <w:i/>
          <w:iCs/>
          <w:sz w:val="24"/>
          <w:szCs w:val="24"/>
        </w:rPr>
        <w:t>4 :</w:t>
      </w:r>
      <w:r w:rsidRPr="00C07EAB">
        <w:rPr>
          <w:rFonts w:asciiTheme="majorBidi" w:hAnsiTheme="majorBidi" w:cstheme="majorBidi"/>
          <w:b/>
          <w:bCs/>
          <w:i/>
          <w:iCs/>
          <w:sz w:val="24"/>
          <w:szCs w:val="24"/>
        </w:rPr>
        <w:t xml:space="preserve"> Hemidesmosome </w:t>
      </w:r>
      <w:r w:rsidR="00901C73" w:rsidRPr="00C07EAB">
        <w:rPr>
          <w:rFonts w:asciiTheme="majorBidi" w:hAnsiTheme="majorBidi" w:cstheme="majorBidi"/>
          <w:b/>
          <w:bCs/>
          <w:i/>
          <w:iCs/>
          <w:sz w:val="24"/>
          <w:szCs w:val="24"/>
        </w:rPr>
        <w:t>structure</w:t>
      </w:r>
      <w:r w:rsidRPr="00C07EAB">
        <w:rPr>
          <w:rFonts w:asciiTheme="majorBidi" w:hAnsiTheme="majorBidi" w:cstheme="majorBidi"/>
          <w:b/>
          <w:bCs/>
          <w:i/>
          <w:iCs/>
          <w:sz w:val="24"/>
          <w:szCs w:val="24"/>
        </w:rPr>
        <w:t>.</w:t>
      </w:r>
    </w:p>
    <w:sectPr w:rsidR="008F7125" w:rsidRPr="00C07EAB" w:rsidSect="00A160E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8F763" w14:textId="77777777" w:rsidR="00211FA5" w:rsidRDefault="00211FA5" w:rsidP="00E83935">
      <w:pPr>
        <w:spacing w:after="0" w:line="240" w:lineRule="auto"/>
      </w:pPr>
      <w:r>
        <w:separator/>
      </w:r>
    </w:p>
  </w:endnote>
  <w:endnote w:type="continuationSeparator" w:id="0">
    <w:p w14:paraId="14C64C90" w14:textId="77777777" w:rsidR="00211FA5" w:rsidRDefault="00211FA5" w:rsidP="00E83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032409"/>
      <w:docPartObj>
        <w:docPartGallery w:val="Page Numbers (Bottom of Page)"/>
        <w:docPartUnique/>
      </w:docPartObj>
    </w:sdtPr>
    <w:sdtContent>
      <w:p w14:paraId="342A9D62" w14:textId="15C4EDE7" w:rsidR="00E83935" w:rsidRDefault="00E83935">
        <w:pPr>
          <w:pStyle w:val="Pieddepage"/>
          <w:jc w:val="center"/>
        </w:pPr>
        <w:r>
          <w:fldChar w:fldCharType="begin"/>
        </w:r>
        <w:r>
          <w:instrText>PAGE   \* MERGEFORMAT</w:instrText>
        </w:r>
        <w:r>
          <w:fldChar w:fldCharType="separate"/>
        </w:r>
        <w:r>
          <w:rPr>
            <w:noProof/>
          </w:rPr>
          <w:t>4</w:t>
        </w:r>
        <w:r>
          <w:fldChar w:fldCharType="end"/>
        </w:r>
      </w:p>
    </w:sdtContent>
  </w:sdt>
  <w:p w14:paraId="79A21F0F" w14:textId="77777777" w:rsidR="00E83935" w:rsidRDefault="00E839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46424" w14:textId="77777777" w:rsidR="00211FA5" w:rsidRDefault="00211FA5" w:rsidP="00E83935">
      <w:pPr>
        <w:spacing w:after="0" w:line="240" w:lineRule="auto"/>
      </w:pPr>
      <w:r>
        <w:separator/>
      </w:r>
    </w:p>
  </w:footnote>
  <w:footnote w:type="continuationSeparator" w:id="0">
    <w:p w14:paraId="7332B9E5" w14:textId="77777777" w:rsidR="00211FA5" w:rsidRDefault="00211FA5" w:rsidP="00E83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B1E2"/>
      </v:shape>
    </w:pict>
  </w:numPicBullet>
  <w:abstractNum w:abstractNumId="0" w15:restartNumberingAfterBreak="0">
    <w:nsid w:val="04CC2684"/>
    <w:multiLevelType w:val="hybridMultilevel"/>
    <w:tmpl w:val="439C202C"/>
    <w:lvl w:ilvl="0" w:tplc="274CD50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7D2FDA"/>
    <w:multiLevelType w:val="hybridMultilevel"/>
    <w:tmpl w:val="D84EA742"/>
    <w:lvl w:ilvl="0" w:tplc="040C000F">
      <w:start w:val="1"/>
      <w:numFmt w:val="decimal"/>
      <w:lvlText w:val="%1."/>
      <w:lvlJc w:val="left"/>
      <w:pPr>
        <w:ind w:left="788" w:hanging="360"/>
      </w:pPr>
    </w:lvl>
    <w:lvl w:ilvl="1" w:tplc="040C0019" w:tentative="1">
      <w:start w:val="1"/>
      <w:numFmt w:val="lowerLetter"/>
      <w:lvlText w:val="%2."/>
      <w:lvlJc w:val="left"/>
      <w:pPr>
        <w:ind w:left="1508" w:hanging="360"/>
      </w:pPr>
    </w:lvl>
    <w:lvl w:ilvl="2" w:tplc="040C001B" w:tentative="1">
      <w:start w:val="1"/>
      <w:numFmt w:val="lowerRoman"/>
      <w:lvlText w:val="%3."/>
      <w:lvlJc w:val="right"/>
      <w:pPr>
        <w:ind w:left="2228" w:hanging="180"/>
      </w:pPr>
    </w:lvl>
    <w:lvl w:ilvl="3" w:tplc="040C000F" w:tentative="1">
      <w:start w:val="1"/>
      <w:numFmt w:val="decimal"/>
      <w:lvlText w:val="%4."/>
      <w:lvlJc w:val="left"/>
      <w:pPr>
        <w:ind w:left="2948" w:hanging="360"/>
      </w:pPr>
    </w:lvl>
    <w:lvl w:ilvl="4" w:tplc="040C0019" w:tentative="1">
      <w:start w:val="1"/>
      <w:numFmt w:val="lowerLetter"/>
      <w:lvlText w:val="%5."/>
      <w:lvlJc w:val="left"/>
      <w:pPr>
        <w:ind w:left="3668" w:hanging="360"/>
      </w:pPr>
    </w:lvl>
    <w:lvl w:ilvl="5" w:tplc="040C001B" w:tentative="1">
      <w:start w:val="1"/>
      <w:numFmt w:val="lowerRoman"/>
      <w:lvlText w:val="%6."/>
      <w:lvlJc w:val="right"/>
      <w:pPr>
        <w:ind w:left="4388" w:hanging="180"/>
      </w:pPr>
    </w:lvl>
    <w:lvl w:ilvl="6" w:tplc="040C000F" w:tentative="1">
      <w:start w:val="1"/>
      <w:numFmt w:val="decimal"/>
      <w:lvlText w:val="%7."/>
      <w:lvlJc w:val="left"/>
      <w:pPr>
        <w:ind w:left="5108" w:hanging="360"/>
      </w:pPr>
    </w:lvl>
    <w:lvl w:ilvl="7" w:tplc="040C0019" w:tentative="1">
      <w:start w:val="1"/>
      <w:numFmt w:val="lowerLetter"/>
      <w:lvlText w:val="%8."/>
      <w:lvlJc w:val="left"/>
      <w:pPr>
        <w:ind w:left="5828" w:hanging="360"/>
      </w:pPr>
    </w:lvl>
    <w:lvl w:ilvl="8" w:tplc="040C001B" w:tentative="1">
      <w:start w:val="1"/>
      <w:numFmt w:val="lowerRoman"/>
      <w:lvlText w:val="%9."/>
      <w:lvlJc w:val="right"/>
      <w:pPr>
        <w:ind w:left="6548" w:hanging="180"/>
      </w:pPr>
    </w:lvl>
  </w:abstractNum>
  <w:abstractNum w:abstractNumId="2" w15:restartNumberingAfterBreak="0">
    <w:nsid w:val="0DBB71E4"/>
    <w:multiLevelType w:val="hybridMultilevel"/>
    <w:tmpl w:val="698803FA"/>
    <w:lvl w:ilvl="0" w:tplc="9D18284C">
      <w:numFmt w:val="bullet"/>
      <w:lvlText w:val=""/>
      <w:lvlJc w:val="left"/>
      <w:pPr>
        <w:ind w:left="720" w:hanging="360"/>
      </w:pPr>
      <w:rPr>
        <w:rFonts w:ascii="Wingdings" w:eastAsia="Wingdings" w:hAnsi="Wingdings" w:cs="Wingdings" w:hint="default"/>
        <w:color w:val="C00000"/>
        <w:w w:val="100"/>
        <w:sz w:val="28"/>
        <w:szCs w:val="28"/>
        <w:shd w:val="clear" w:color="auto" w:fill="FFFF0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D8860576">
      <w:start w:val="1"/>
      <w:numFmt w:val="bullet"/>
      <w:lvlText w:val=""/>
      <w:lvlJc w:val="left"/>
      <w:pPr>
        <w:ind w:left="2160" w:hanging="360"/>
      </w:pPr>
      <w:rPr>
        <w:rFonts w:ascii="Wingdings" w:hAnsi="Wingdings" w:hint="default"/>
        <w:b/>
        <w:bCs/>
        <w:i w:val="0"/>
        <w:iCs w:val="0"/>
        <w:color w:val="FF0000"/>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3E49BB"/>
    <w:multiLevelType w:val="hybridMultilevel"/>
    <w:tmpl w:val="CF521E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6B7B47"/>
    <w:multiLevelType w:val="hybridMultilevel"/>
    <w:tmpl w:val="423C7060"/>
    <w:lvl w:ilvl="0" w:tplc="B730218C">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3D7176"/>
    <w:multiLevelType w:val="hybridMultilevel"/>
    <w:tmpl w:val="A0A2E5DA"/>
    <w:lvl w:ilvl="0" w:tplc="B730218C">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0C291C"/>
    <w:multiLevelType w:val="hybridMultilevel"/>
    <w:tmpl w:val="3C6C7F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9B02A4"/>
    <w:multiLevelType w:val="hybridMultilevel"/>
    <w:tmpl w:val="157234EC"/>
    <w:lvl w:ilvl="0" w:tplc="040C0003">
      <w:start w:val="1"/>
      <w:numFmt w:val="bullet"/>
      <w:lvlText w:val="o"/>
      <w:lvlJc w:val="left"/>
      <w:pPr>
        <w:ind w:left="720" w:hanging="360"/>
      </w:pPr>
      <w:rPr>
        <w:rFonts w:ascii="Courier New" w:hAnsi="Courier New" w:cs="Courier New" w:hint="default"/>
        <w:lang w:val="fr-FR" w:eastAsia="en-US" w:bidi="ar-SA"/>
      </w:rPr>
    </w:lvl>
    <w:lvl w:ilvl="1" w:tplc="040C0007">
      <w:start w:val="1"/>
      <w:numFmt w:val="bullet"/>
      <w:lvlText w:val=""/>
      <w:lvlPicBulletId w:val="0"/>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41393C"/>
    <w:multiLevelType w:val="hybridMultilevel"/>
    <w:tmpl w:val="BEEC1E7A"/>
    <w:lvl w:ilvl="0" w:tplc="040C0015">
      <w:start w:val="1"/>
      <w:numFmt w:val="upperLetter"/>
      <w:lvlText w:val="%1."/>
      <w:lvlJc w:val="left"/>
      <w:pPr>
        <w:ind w:left="788" w:hanging="360"/>
      </w:pPr>
    </w:lvl>
    <w:lvl w:ilvl="1" w:tplc="040C0019" w:tentative="1">
      <w:start w:val="1"/>
      <w:numFmt w:val="lowerLetter"/>
      <w:lvlText w:val="%2."/>
      <w:lvlJc w:val="left"/>
      <w:pPr>
        <w:ind w:left="1508" w:hanging="360"/>
      </w:pPr>
    </w:lvl>
    <w:lvl w:ilvl="2" w:tplc="040C001B" w:tentative="1">
      <w:start w:val="1"/>
      <w:numFmt w:val="lowerRoman"/>
      <w:lvlText w:val="%3."/>
      <w:lvlJc w:val="right"/>
      <w:pPr>
        <w:ind w:left="2228" w:hanging="180"/>
      </w:pPr>
    </w:lvl>
    <w:lvl w:ilvl="3" w:tplc="040C000F" w:tentative="1">
      <w:start w:val="1"/>
      <w:numFmt w:val="decimal"/>
      <w:lvlText w:val="%4."/>
      <w:lvlJc w:val="left"/>
      <w:pPr>
        <w:ind w:left="2948" w:hanging="360"/>
      </w:pPr>
    </w:lvl>
    <w:lvl w:ilvl="4" w:tplc="040C0019" w:tentative="1">
      <w:start w:val="1"/>
      <w:numFmt w:val="lowerLetter"/>
      <w:lvlText w:val="%5."/>
      <w:lvlJc w:val="left"/>
      <w:pPr>
        <w:ind w:left="3668" w:hanging="360"/>
      </w:pPr>
    </w:lvl>
    <w:lvl w:ilvl="5" w:tplc="040C001B" w:tentative="1">
      <w:start w:val="1"/>
      <w:numFmt w:val="lowerRoman"/>
      <w:lvlText w:val="%6."/>
      <w:lvlJc w:val="right"/>
      <w:pPr>
        <w:ind w:left="4388" w:hanging="180"/>
      </w:pPr>
    </w:lvl>
    <w:lvl w:ilvl="6" w:tplc="040C000F" w:tentative="1">
      <w:start w:val="1"/>
      <w:numFmt w:val="decimal"/>
      <w:lvlText w:val="%7."/>
      <w:lvlJc w:val="left"/>
      <w:pPr>
        <w:ind w:left="5108" w:hanging="360"/>
      </w:pPr>
    </w:lvl>
    <w:lvl w:ilvl="7" w:tplc="040C0019" w:tentative="1">
      <w:start w:val="1"/>
      <w:numFmt w:val="lowerLetter"/>
      <w:lvlText w:val="%8."/>
      <w:lvlJc w:val="left"/>
      <w:pPr>
        <w:ind w:left="5828" w:hanging="360"/>
      </w:pPr>
    </w:lvl>
    <w:lvl w:ilvl="8" w:tplc="040C001B" w:tentative="1">
      <w:start w:val="1"/>
      <w:numFmt w:val="lowerRoman"/>
      <w:lvlText w:val="%9."/>
      <w:lvlJc w:val="right"/>
      <w:pPr>
        <w:ind w:left="6548" w:hanging="180"/>
      </w:pPr>
    </w:lvl>
  </w:abstractNum>
  <w:abstractNum w:abstractNumId="9" w15:restartNumberingAfterBreak="0">
    <w:nsid w:val="3C6A5D06"/>
    <w:multiLevelType w:val="hybridMultilevel"/>
    <w:tmpl w:val="8DEAC4B6"/>
    <w:lvl w:ilvl="0" w:tplc="285CB346">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280291"/>
    <w:multiLevelType w:val="hybridMultilevel"/>
    <w:tmpl w:val="4266A5BE"/>
    <w:lvl w:ilvl="0" w:tplc="040C000B">
      <w:start w:val="1"/>
      <w:numFmt w:val="bullet"/>
      <w:lvlText w:val=""/>
      <w:lvlJc w:val="left"/>
      <w:pPr>
        <w:ind w:left="720" w:hanging="360"/>
      </w:pPr>
      <w:rPr>
        <w:rFonts w:ascii="Wingdings" w:hAnsi="Wingdings" w:hint="default"/>
      </w:rPr>
    </w:lvl>
    <w:lvl w:ilvl="1" w:tplc="040C0007">
      <w:start w:val="1"/>
      <w:numFmt w:val="bullet"/>
      <w:lvlText w:val=""/>
      <w:lvlPicBulletId w:val="0"/>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C07786"/>
    <w:multiLevelType w:val="hybridMultilevel"/>
    <w:tmpl w:val="D64A721E"/>
    <w:lvl w:ilvl="0" w:tplc="481E02AA">
      <w:start w:val="1"/>
      <w:numFmt w:val="lowerLetter"/>
      <w:lvlText w:val="%1."/>
      <w:lvlJc w:val="left"/>
      <w:pPr>
        <w:ind w:left="720" w:hanging="360"/>
      </w:pPr>
      <w:rPr>
        <w:b/>
        <w:bCs/>
        <w:i/>
        <w:iCs/>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BA96443"/>
    <w:multiLevelType w:val="hybridMultilevel"/>
    <w:tmpl w:val="749032CE"/>
    <w:lvl w:ilvl="0" w:tplc="040C0003">
      <w:start w:val="1"/>
      <w:numFmt w:val="bullet"/>
      <w:lvlText w:val="o"/>
      <w:lvlJc w:val="left"/>
      <w:pPr>
        <w:ind w:left="720" w:hanging="360"/>
      </w:pPr>
      <w:rPr>
        <w:rFonts w:ascii="Courier New" w:hAnsi="Courier New" w:cs="Courier New" w:hint="default"/>
        <w:lang w:val="fr-FR" w:eastAsia="en-US" w:bidi="ar-SA"/>
      </w:rPr>
    </w:lvl>
    <w:lvl w:ilvl="1" w:tplc="040C0007">
      <w:start w:val="1"/>
      <w:numFmt w:val="bullet"/>
      <w:lvlText w:val=""/>
      <w:lvlPicBulletId w:val="0"/>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2C4F0C"/>
    <w:multiLevelType w:val="hybridMultilevel"/>
    <w:tmpl w:val="14CC503C"/>
    <w:lvl w:ilvl="0" w:tplc="B730218C">
      <w:start w:val="1"/>
      <w:numFmt w:val="bullet"/>
      <w:lvlText w:val=""/>
      <w:lvlJc w:val="left"/>
      <w:pPr>
        <w:ind w:left="720" w:hanging="360"/>
      </w:pPr>
      <w:rPr>
        <w:rFonts w:ascii="Wingdings" w:hAnsi="Wingding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194DA3"/>
    <w:multiLevelType w:val="hybridMultilevel"/>
    <w:tmpl w:val="0AF0D46C"/>
    <w:lvl w:ilvl="0" w:tplc="EA427122">
      <w:start w:val="1"/>
      <w:numFmt w:val="upperLetter"/>
      <w:lvlText w:val="%1."/>
      <w:lvlJc w:val="left"/>
      <w:pPr>
        <w:ind w:left="720" w:hanging="360"/>
      </w:pPr>
      <w:rPr>
        <w:i/>
        <w:i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0073C2B"/>
    <w:multiLevelType w:val="hybridMultilevel"/>
    <w:tmpl w:val="11E4A91E"/>
    <w:lvl w:ilvl="0" w:tplc="FC4CAC6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9C63FD"/>
    <w:multiLevelType w:val="hybridMultilevel"/>
    <w:tmpl w:val="D66461B8"/>
    <w:lvl w:ilvl="0" w:tplc="236E7F72">
      <w:start w:val="1"/>
      <w:numFmt w:val="decimal"/>
      <w:lvlText w:val="%1)"/>
      <w:lvlJc w:val="left"/>
      <w:pPr>
        <w:ind w:left="720" w:hanging="360"/>
      </w:pPr>
      <w:rPr>
        <w:i w:val="0"/>
        <w:iCs w:val="0"/>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92491010">
    <w:abstractNumId w:val="2"/>
  </w:num>
  <w:num w:numId="2" w16cid:durableId="7565240">
    <w:abstractNumId w:val="9"/>
  </w:num>
  <w:num w:numId="3" w16cid:durableId="819267105">
    <w:abstractNumId w:val="5"/>
  </w:num>
  <w:num w:numId="4" w16cid:durableId="1027292430">
    <w:abstractNumId w:val="10"/>
  </w:num>
  <w:num w:numId="5" w16cid:durableId="1038817745">
    <w:abstractNumId w:val="7"/>
  </w:num>
  <w:num w:numId="6" w16cid:durableId="1075323445">
    <w:abstractNumId w:val="15"/>
  </w:num>
  <w:num w:numId="7" w16cid:durableId="190339747">
    <w:abstractNumId w:val="1"/>
  </w:num>
  <w:num w:numId="8" w16cid:durableId="1567762663">
    <w:abstractNumId w:val="16"/>
  </w:num>
  <w:num w:numId="9" w16cid:durableId="1901207613">
    <w:abstractNumId w:val="14"/>
  </w:num>
  <w:num w:numId="10" w16cid:durableId="1713578887">
    <w:abstractNumId w:val="3"/>
  </w:num>
  <w:num w:numId="11" w16cid:durableId="570047042">
    <w:abstractNumId w:val="8"/>
  </w:num>
  <w:num w:numId="12" w16cid:durableId="44188312">
    <w:abstractNumId w:val="6"/>
  </w:num>
  <w:num w:numId="13" w16cid:durableId="1757168863">
    <w:abstractNumId w:val="11"/>
  </w:num>
  <w:num w:numId="14" w16cid:durableId="1005789924">
    <w:abstractNumId w:val="13"/>
  </w:num>
  <w:num w:numId="15" w16cid:durableId="1775056164">
    <w:abstractNumId w:val="4"/>
  </w:num>
  <w:num w:numId="16" w16cid:durableId="819879919">
    <w:abstractNumId w:val="12"/>
  </w:num>
  <w:num w:numId="17" w16cid:durableId="808858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AD4"/>
    <w:rsid w:val="0003644F"/>
    <w:rsid w:val="00077867"/>
    <w:rsid w:val="000B6AD4"/>
    <w:rsid w:val="00131321"/>
    <w:rsid w:val="00135ABC"/>
    <w:rsid w:val="00180552"/>
    <w:rsid w:val="001D26B5"/>
    <w:rsid w:val="002118FB"/>
    <w:rsid w:val="00211FA5"/>
    <w:rsid w:val="003008DE"/>
    <w:rsid w:val="00334F05"/>
    <w:rsid w:val="003443E6"/>
    <w:rsid w:val="003571AB"/>
    <w:rsid w:val="00366867"/>
    <w:rsid w:val="003B4E87"/>
    <w:rsid w:val="00424665"/>
    <w:rsid w:val="00446EA4"/>
    <w:rsid w:val="004810B4"/>
    <w:rsid w:val="0049248A"/>
    <w:rsid w:val="004F0EA4"/>
    <w:rsid w:val="005C1D77"/>
    <w:rsid w:val="006336FC"/>
    <w:rsid w:val="006A77D6"/>
    <w:rsid w:val="006E7C6C"/>
    <w:rsid w:val="00705D53"/>
    <w:rsid w:val="00775E6E"/>
    <w:rsid w:val="00782DD8"/>
    <w:rsid w:val="00786820"/>
    <w:rsid w:val="00820182"/>
    <w:rsid w:val="008268F6"/>
    <w:rsid w:val="008275D2"/>
    <w:rsid w:val="008413B9"/>
    <w:rsid w:val="00856D04"/>
    <w:rsid w:val="00891EE9"/>
    <w:rsid w:val="008B1895"/>
    <w:rsid w:val="008B64F8"/>
    <w:rsid w:val="008F5933"/>
    <w:rsid w:val="008F7125"/>
    <w:rsid w:val="00901C73"/>
    <w:rsid w:val="0092397C"/>
    <w:rsid w:val="009B56EE"/>
    <w:rsid w:val="009C10B6"/>
    <w:rsid w:val="009E532E"/>
    <w:rsid w:val="00A160EC"/>
    <w:rsid w:val="00A23DF5"/>
    <w:rsid w:val="00A714C7"/>
    <w:rsid w:val="00A93088"/>
    <w:rsid w:val="00B72CF3"/>
    <w:rsid w:val="00C07EAB"/>
    <w:rsid w:val="00C52FA4"/>
    <w:rsid w:val="00C6789A"/>
    <w:rsid w:val="00C85583"/>
    <w:rsid w:val="00D277D1"/>
    <w:rsid w:val="00DC214A"/>
    <w:rsid w:val="00DF1DCB"/>
    <w:rsid w:val="00E54166"/>
    <w:rsid w:val="00E5797E"/>
    <w:rsid w:val="00E83935"/>
    <w:rsid w:val="00EE4B0E"/>
    <w:rsid w:val="00F25D85"/>
    <w:rsid w:val="00F53FF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4062"/>
  <w15:docId w15:val="{5C789132-707A-42A8-BB0D-A3AB4B36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4665"/>
    <w:pPr>
      <w:ind w:left="720"/>
      <w:contextualSpacing/>
    </w:pPr>
  </w:style>
  <w:style w:type="paragraph" w:styleId="Textedebulles">
    <w:name w:val="Balloon Text"/>
    <w:basedOn w:val="Normal"/>
    <w:link w:val="TextedebullesCar"/>
    <w:uiPriority w:val="99"/>
    <w:semiHidden/>
    <w:unhideWhenUsed/>
    <w:rsid w:val="008275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75D2"/>
    <w:rPr>
      <w:rFonts w:ascii="Tahoma" w:hAnsi="Tahoma" w:cs="Tahoma"/>
      <w:sz w:val="16"/>
      <w:szCs w:val="16"/>
      <w:lang w:val="en-US"/>
    </w:rPr>
  </w:style>
  <w:style w:type="paragraph" w:styleId="En-tte">
    <w:name w:val="header"/>
    <w:basedOn w:val="Normal"/>
    <w:link w:val="En-tteCar"/>
    <w:uiPriority w:val="99"/>
    <w:unhideWhenUsed/>
    <w:rsid w:val="00E83935"/>
    <w:pPr>
      <w:tabs>
        <w:tab w:val="center" w:pos="4536"/>
        <w:tab w:val="right" w:pos="9072"/>
      </w:tabs>
      <w:spacing w:after="0" w:line="240" w:lineRule="auto"/>
    </w:pPr>
  </w:style>
  <w:style w:type="character" w:customStyle="1" w:styleId="En-tteCar">
    <w:name w:val="En-tête Car"/>
    <w:basedOn w:val="Policepardfaut"/>
    <w:link w:val="En-tte"/>
    <w:uiPriority w:val="99"/>
    <w:rsid w:val="00E83935"/>
  </w:style>
  <w:style w:type="paragraph" w:styleId="Pieddepage">
    <w:name w:val="footer"/>
    <w:basedOn w:val="Normal"/>
    <w:link w:val="PieddepageCar"/>
    <w:uiPriority w:val="99"/>
    <w:unhideWhenUsed/>
    <w:rsid w:val="00E839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3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612</Words>
  <Characters>3366</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ACER</cp:lastModifiedBy>
  <cp:revision>2</cp:revision>
  <dcterms:created xsi:type="dcterms:W3CDTF">2023-12-04T02:37:00Z</dcterms:created>
  <dcterms:modified xsi:type="dcterms:W3CDTF">2023-12-04T02:37:00Z</dcterms:modified>
</cp:coreProperties>
</file>