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1D423B" w:rsidRPr="001C679A" w:rsidTr="008F2B4C">
        <w:tc>
          <w:tcPr>
            <w:tcW w:w="9212" w:type="dxa"/>
          </w:tcPr>
          <w:p w:rsidR="001D423B" w:rsidRPr="001D423B" w:rsidRDefault="001D423B" w:rsidP="006A3CB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1D423B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 xml:space="preserve">Le présent cours est inspiré du cours de Pr. </w:t>
            </w:r>
            <w:r w:rsidRPr="001D423B">
              <w:rPr>
                <w:rFonts w:asciiTheme="majorBidi" w:hAnsiTheme="majorBidi" w:cstheme="majorBidi"/>
                <w:b/>
                <w:bCs/>
                <w:color w:val="52565A"/>
                <w:sz w:val="20"/>
                <w:szCs w:val="20"/>
                <w:lang w:val="fr-FR"/>
              </w:rPr>
              <w:t>Zetili Abdeslam</w:t>
            </w:r>
            <w:r w:rsidRPr="001D423B">
              <w:rPr>
                <w:rFonts w:asciiTheme="majorBidi" w:hAnsiTheme="majorBidi" w:cstheme="majorBidi"/>
                <w:color w:val="3C4043"/>
                <w:sz w:val="20"/>
                <w:szCs w:val="20"/>
                <w:shd w:val="clear" w:color="auto" w:fill="FFFFFF"/>
                <w:lang w:val="fr-FR"/>
              </w:rPr>
              <w:t>,</w:t>
            </w:r>
            <w:r w:rsidRPr="001D423B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 xml:space="preserve"> Université </w:t>
            </w:r>
            <w:r w:rsidR="006A3CBF" w:rsidRPr="001D423B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>Frère</w:t>
            </w:r>
            <w:r w:rsidR="006A3CBF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 xml:space="preserve"> M</w:t>
            </w:r>
            <w:r w:rsidRPr="001D423B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 xml:space="preserve">entouri  ainsi que l’ouvrage de </w:t>
            </w:r>
            <w:r w:rsidRPr="006A3CB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 w:bidi="ar-SA"/>
              </w:rPr>
              <w:t>Mathieu Guidère</w:t>
            </w:r>
            <w:r w:rsidRPr="001D423B">
              <w:rPr>
                <w:rFonts w:asciiTheme="majorBidi" w:hAnsiTheme="majorBidi" w:cstheme="majorBidi"/>
                <w:color w:val="000000"/>
                <w:sz w:val="20"/>
                <w:szCs w:val="20"/>
                <w:lang w:val="fr-FR" w:bidi="ar-SA"/>
              </w:rPr>
              <w:t xml:space="preserve"> « Méthodologie de la recherche », Ellipses, Paris, 2004</w:t>
            </w:r>
          </w:p>
        </w:tc>
      </w:tr>
    </w:tbl>
    <w:p w:rsidR="005F514B" w:rsidRPr="00A25142" w:rsidRDefault="005F514B" w:rsidP="00A25142">
      <w:p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A25142">
        <w:rPr>
          <w:rFonts w:asciiTheme="majorBidi" w:hAnsiTheme="majorBidi" w:cstheme="majorBidi"/>
          <w:b/>
          <w:bCs/>
          <w:lang w:val="fr-FR"/>
        </w:rPr>
        <w:t>5. La démarche de recherche :</w:t>
      </w:r>
    </w:p>
    <w:p w:rsidR="001C679A" w:rsidRDefault="006A3CBF" w:rsidP="00C9071B">
      <w:pPr>
        <w:spacing w:line="360" w:lineRule="auto"/>
        <w:ind w:firstLine="708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Aprè</w:t>
      </w:r>
      <w:r w:rsidR="005F514B" w:rsidRPr="00A25142">
        <w:rPr>
          <w:rFonts w:asciiTheme="majorBidi" w:hAnsiTheme="majorBidi" w:cstheme="majorBidi"/>
          <w:lang w:val="fr-FR"/>
        </w:rPr>
        <w:t xml:space="preserve">s la formulation des hypothèses, le chercheur </w:t>
      </w:r>
      <w:r w:rsidR="00A0304B">
        <w:rPr>
          <w:rFonts w:asciiTheme="majorBidi" w:hAnsiTheme="majorBidi" w:cstheme="majorBidi"/>
          <w:lang w:val="fr-FR"/>
        </w:rPr>
        <w:t>annonce la démarche de travail </w:t>
      </w:r>
      <w:r w:rsidR="005F514B" w:rsidRPr="00A25142">
        <w:rPr>
          <w:rFonts w:asciiTheme="majorBidi" w:hAnsiTheme="majorBidi" w:cstheme="majorBidi"/>
          <w:lang w:val="fr-FR"/>
        </w:rPr>
        <w:t xml:space="preserve"> </w:t>
      </w:r>
      <w:r w:rsidR="00A0304B">
        <w:rPr>
          <w:rFonts w:asciiTheme="majorBidi" w:hAnsiTheme="majorBidi" w:cstheme="majorBidi"/>
          <w:lang w:val="fr-FR"/>
        </w:rPr>
        <w:t xml:space="preserve">à </w:t>
      </w:r>
      <w:r w:rsidR="005F514B" w:rsidRPr="00A25142">
        <w:rPr>
          <w:rFonts w:asciiTheme="majorBidi" w:hAnsiTheme="majorBidi" w:cstheme="majorBidi"/>
          <w:lang w:val="fr-FR"/>
        </w:rPr>
        <w:t>son lecteur, pour lui permettre de savoir</w:t>
      </w:r>
      <w:r w:rsidR="00C9071B">
        <w:rPr>
          <w:rFonts w:asciiTheme="majorBidi" w:hAnsiTheme="majorBidi" w:cstheme="majorBidi"/>
          <w:lang w:val="fr-FR"/>
        </w:rPr>
        <w:t>,</w:t>
      </w:r>
      <w:r w:rsidR="005F514B" w:rsidRPr="00A25142">
        <w:rPr>
          <w:rFonts w:asciiTheme="majorBidi" w:hAnsiTheme="majorBidi" w:cstheme="majorBidi"/>
          <w:lang w:val="fr-FR"/>
        </w:rPr>
        <w:t xml:space="preserve"> dès le début</w:t>
      </w:r>
      <w:r w:rsidR="00C9071B">
        <w:rPr>
          <w:rFonts w:asciiTheme="majorBidi" w:hAnsiTheme="majorBidi" w:cstheme="majorBidi"/>
          <w:lang w:val="fr-FR"/>
        </w:rPr>
        <w:t>, en quoi consiste sa recherche.</w:t>
      </w:r>
      <w:r w:rsidR="005F514B" w:rsidRPr="00A25142">
        <w:rPr>
          <w:rFonts w:asciiTheme="majorBidi" w:hAnsiTheme="majorBidi" w:cstheme="majorBidi"/>
          <w:lang w:val="fr-FR"/>
        </w:rPr>
        <w:t xml:space="preserve"> Comment elle </w:t>
      </w:r>
      <w:r w:rsidR="00A0304B">
        <w:rPr>
          <w:rFonts w:asciiTheme="majorBidi" w:hAnsiTheme="majorBidi" w:cstheme="majorBidi"/>
          <w:lang w:val="fr-FR"/>
        </w:rPr>
        <w:t xml:space="preserve">va </w:t>
      </w:r>
      <w:r w:rsidR="00C9071B">
        <w:rPr>
          <w:rFonts w:asciiTheme="majorBidi" w:hAnsiTheme="majorBidi" w:cstheme="majorBidi"/>
          <w:lang w:val="fr-FR"/>
        </w:rPr>
        <w:t>être menée,</w:t>
      </w:r>
      <w:r w:rsidR="005F514B" w:rsidRPr="00A25142">
        <w:rPr>
          <w:rFonts w:asciiTheme="majorBidi" w:hAnsiTheme="majorBidi" w:cstheme="majorBidi"/>
          <w:lang w:val="fr-FR"/>
        </w:rPr>
        <w:t xml:space="preserve"> </w:t>
      </w:r>
      <w:r w:rsidR="00C9071B">
        <w:rPr>
          <w:rFonts w:asciiTheme="majorBidi" w:hAnsiTheme="majorBidi" w:cstheme="majorBidi"/>
          <w:lang w:val="fr-FR"/>
        </w:rPr>
        <w:t>e</w:t>
      </w:r>
      <w:r w:rsidR="004D7482" w:rsidRPr="00A25142">
        <w:rPr>
          <w:rFonts w:asciiTheme="majorBidi" w:hAnsiTheme="majorBidi" w:cstheme="majorBidi"/>
          <w:lang w:val="fr-FR"/>
        </w:rPr>
        <w:t>t</w:t>
      </w:r>
      <w:r w:rsidR="005F514B" w:rsidRPr="00A25142">
        <w:rPr>
          <w:rFonts w:asciiTheme="majorBidi" w:hAnsiTheme="majorBidi" w:cstheme="majorBidi"/>
          <w:lang w:val="fr-FR"/>
        </w:rPr>
        <w:t xml:space="preserve"> dans </w:t>
      </w:r>
      <w:r w:rsidR="004D7482" w:rsidRPr="00A25142">
        <w:rPr>
          <w:rFonts w:asciiTheme="majorBidi" w:hAnsiTheme="majorBidi" w:cstheme="majorBidi"/>
          <w:lang w:val="fr-FR"/>
        </w:rPr>
        <w:t>quel objectif</w:t>
      </w:r>
      <w:r w:rsidR="00C9071B">
        <w:rPr>
          <w:rFonts w:asciiTheme="majorBidi" w:hAnsiTheme="majorBidi" w:cstheme="majorBidi"/>
          <w:lang w:val="fr-FR"/>
        </w:rPr>
        <w:t>.</w:t>
      </w:r>
      <w:r w:rsidR="005F514B" w:rsidRPr="00A25142">
        <w:rPr>
          <w:rFonts w:asciiTheme="majorBidi" w:hAnsiTheme="majorBidi" w:cstheme="majorBidi"/>
          <w:lang w:val="fr-FR"/>
        </w:rPr>
        <w:t xml:space="preserve"> </w:t>
      </w:r>
      <w:r w:rsidR="00A0304B" w:rsidRPr="00A25142">
        <w:rPr>
          <w:rFonts w:asciiTheme="majorBidi" w:hAnsiTheme="majorBidi" w:cstheme="majorBidi"/>
          <w:lang w:val="fr-FR"/>
        </w:rPr>
        <w:t>En</w:t>
      </w:r>
      <w:r w:rsidR="005F514B" w:rsidRPr="00A25142">
        <w:rPr>
          <w:rFonts w:asciiTheme="majorBidi" w:hAnsiTheme="majorBidi" w:cstheme="majorBidi"/>
          <w:lang w:val="fr-FR"/>
        </w:rPr>
        <w:t xml:space="preserve"> d’autres termes, il explique sa méthodologie</w:t>
      </w:r>
      <w:r w:rsidR="004D7482" w:rsidRPr="00A25142">
        <w:rPr>
          <w:rFonts w:asciiTheme="majorBidi" w:hAnsiTheme="majorBidi" w:cstheme="majorBidi"/>
          <w:lang w:val="fr-FR"/>
        </w:rPr>
        <w:t xml:space="preserve">, </w:t>
      </w:r>
      <w:r w:rsidR="00C9071B">
        <w:rPr>
          <w:rFonts w:asciiTheme="majorBidi" w:hAnsiTheme="majorBidi" w:cstheme="majorBidi"/>
          <w:lang w:val="fr-FR"/>
        </w:rPr>
        <w:t xml:space="preserve"> en </w:t>
      </w:r>
      <w:r w:rsidR="004D7482" w:rsidRPr="00A25142">
        <w:rPr>
          <w:rFonts w:asciiTheme="majorBidi" w:hAnsiTheme="majorBidi" w:cstheme="majorBidi"/>
          <w:lang w:val="fr-FR"/>
        </w:rPr>
        <w:t xml:space="preserve">présentant de façon concise l’ensemble de sa recherche. Il doit expliquer clairement ce qu’il envisage de faire sur le double plan théorique et pratique. </w:t>
      </w:r>
    </w:p>
    <w:p w:rsidR="003F3A2B" w:rsidRPr="00A25142" w:rsidRDefault="004D7482" w:rsidP="00C9071B">
      <w:pPr>
        <w:spacing w:line="360" w:lineRule="auto"/>
        <w:ind w:firstLine="708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 xml:space="preserve">Concernant la première partie, il annonce les théories, les notions, les concepts qu’il envisage étudier </w:t>
      </w:r>
      <w:r w:rsidR="003F3A2B" w:rsidRPr="00A25142">
        <w:rPr>
          <w:rFonts w:asciiTheme="majorBidi" w:hAnsiTheme="majorBidi" w:cstheme="majorBidi"/>
          <w:lang w:val="fr-FR"/>
        </w:rPr>
        <w:t xml:space="preserve">dans le but de constituer </w:t>
      </w:r>
      <w:r w:rsidR="00C9071B">
        <w:rPr>
          <w:rFonts w:asciiTheme="majorBidi" w:hAnsiTheme="majorBidi" w:cstheme="majorBidi"/>
          <w:b/>
          <w:bCs/>
          <w:lang w:val="fr-FR"/>
        </w:rPr>
        <w:t>l</w:t>
      </w:r>
      <w:r w:rsidR="003F3A2B" w:rsidRPr="00A25142">
        <w:rPr>
          <w:rFonts w:asciiTheme="majorBidi" w:hAnsiTheme="majorBidi" w:cstheme="majorBidi"/>
          <w:b/>
          <w:bCs/>
          <w:lang w:val="fr-FR"/>
        </w:rPr>
        <w:t xml:space="preserve">e corps conceptuel </w:t>
      </w:r>
      <w:r w:rsidR="003F3A2B" w:rsidRPr="00A25142">
        <w:rPr>
          <w:rFonts w:asciiTheme="majorBidi" w:hAnsiTheme="majorBidi" w:cstheme="majorBidi"/>
          <w:lang w:val="fr-FR"/>
        </w:rPr>
        <w:t>ou</w:t>
      </w:r>
      <w:r w:rsidR="003F3A2B" w:rsidRPr="00A25142">
        <w:rPr>
          <w:rFonts w:asciiTheme="majorBidi" w:hAnsiTheme="majorBidi" w:cstheme="majorBidi"/>
          <w:b/>
          <w:bCs/>
          <w:lang w:val="fr-FR"/>
        </w:rPr>
        <w:t xml:space="preserve"> l’aspect théorique </w:t>
      </w:r>
      <w:r w:rsidR="003F3A2B" w:rsidRPr="00A25142">
        <w:rPr>
          <w:rFonts w:asciiTheme="majorBidi" w:hAnsiTheme="majorBidi" w:cstheme="majorBidi"/>
          <w:lang w:val="fr-FR"/>
        </w:rPr>
        <w:t>de son mémoire. Au niveau de la deuxième partie, il présente toute l’investigatio</w:t>
      </w:r>
      <w:r w:rsidR="00C9071B">
        <w:rPr>
          <w:rFonts w:asciiTheme="majorBidi" w:hAnsiTheme="majorBidi" w:cstheme="majorBidi"/>
          <w:lang w:val="fr-FR"/>
        </w:rPr>
        <w:t>n du terrain (aspect pratique),</w:t>
      </w:r>
      <w:r w:rsidR="003F3A2B" w:rsidRPr="00A25142">
        <w:rPr>
          <w:rFonts w:asciiTheme="majorBidi" w:hAnsiTheme="majorBidi" w:cstheme="majorBidi"/>
          <w:lang w:val="fr-FR"/>
        </w:rPr>
        <w:t xml:space="preserve"> il doit préciser quel</w:t>
      </w:r>
      <w:r w:rsidR="00C9071B">
        <w:rPr>
          <w:rFonts w:asciiTheme="majorBidi" w:hAnsiTheme="majorBidi" w:cstheme="majorBidi"/>
          <w:lang w:val="fr-FR"/>
        </w:rPr>
        <w:t>les sont les activités prévues, en quoi elles consistent.</w:t>
      </w:r>
      <w:r w:rsidR="003F3A2B" w:rsidRPr="00A25142">
        <w:rPr>
          <w:rFonts w:asciiTheme="majorBidi" w:hAnsiTheme="majorBidi" w:cstheme="majorBidi"/>
          <w:lang w:val="fr-FR"/>
        </w:rPr>
        <w:t xml:space="preserve"> Dans quelles conditions elles vont être menées ? Et quels sont les moyens techniques à étudier ? </w:t>
      </w:r>
    </w:p>
    <w:p w:rsidR="005F514B" w:rsidRPr="00A25142" w:rsidRDefault="003F3A2B" w:rsidP="00A25142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>Par exemple</w:t>
      </w:r>
      <w:r w:rsidR="005B0D06">
        <w:rPr>
          <w:rFonts w:asciiTheme="majorBidi" w:hAnsiTheme="majorBidi" w:cstheme="majorBidi"/>
          <w:lang w:val="fr-FR"/>
        </w:rPr>
        <w:t>,</w:t>
      </w:r>
      <w:r w:rsidRPr="00A25142">
        <w:rPr>
          <w:rFonts w:asciiTheme="majorBidi" w:hAnsiTheme="majorBidi" w:cstheme="majorBidi"/>
          <w:lang w:val="fr-FR"/>
        </w:rPr>
        <w:t xml:space="preserve"> si le chercheur envisage de faire une enquête par questionnaire écrit, il doit préciser en quoi consiste l’enquête,</w:t>
      </w:r>
      <w:r w:rsidR="00BD0DEA" w:rsidRPr="00A25142">
        <w:rPr>
          <w:rFonts w:asciiTheme="majorBidi" w:hAnsiTheme="majorBidi" w:cstheme="majorBidi"/>
          <w:lang w:val="fr-FR"/>
        </w:rPr>
        <w:t xml:space="preserve"> les objectifs, les personnes concernées par l’enquête</w:t>
      </w:r>
      <w:r w:rsidR="005B0D06">
        <w:rPr>
          <w:rFonts w:asciiTheme="majorBidi" w:hAnsiTheme="majorBidi" w:cstheme="majorBidi"/>
          <w:lang w:val="fr-FR"/>
        </w:rPr>
        <w:t>,</w:t>
      </w:r>
      <w:r w:rsidR="00BD0DEA" w:rsidRPr="00A25142">
        <w:rPr>
          <w:rFonts w:asciiTheme="majorBidi" w:hAnsiTheme="majorBidi" w:cstheme="majorBidi"/>
          <w:lang w:val="fr-FR"/>
        </w:rPr>
        <w:t xml:space="preserve"> </w:t>
      </w:r>
      <w:r w:rsidRPr="00A25142">
        <w:rPr>
          <w:rFonts w:asciiTheme="majorBidi" w:hAnsiTheme="majorBidi" w:cstheme="majorBidi"/>
          <w:lang w:val="fr-FR"/>
        </w:rPr>
        <w:t xml:space="preserve">le temps et le lieu </w:t>
      </w:r>
      <w:r w:rsidR="00BD0DEA" w:rsidRPr="00A25142">
        <w:rPr>
          <w:rFonts w:asciiTheme="majorBidi" w:hAnsiTheme="majorBidi" w:cstheme="majorBidi"/>
          <w:lang w:val="fr-FR"/>
        </w:rPr>
        <w:t>de la passation</w:t>
      </w:r>
      <w:r w:rsidR="005B0D06">
        <w:rPr>
          <w:rFonts w:asciiTheme="majorBidi" w:hAnsiTheme="majorBidi" w:cstheme="majorBidi"/>
          <w:lang w:val="fr-FR"/>
        </w:rPr>
        <w:t>.</w:t>
      </w:r>
    </w:p>
    <w:p w:rsidR="00BD0DEA" w:rsidRPr="00A25142" w:rsidRDefault="00BD0DEA" w:rsidP="00A25142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>Exemple de la rédaction de la démarche</w:t>
      </w:r>
    </w:p>
    <w:p w:rsidR="00BD0DEA" w:rsidRPr="00A25142" w:rsidRDefault="00BD0DEA" w:rsidP="005B0D06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 xml:space="preserve">(...) pour mener cette recherche nous envisageons procéder de la manière suivante : </w:t>
      </w:r>
      <w:r w:rsidR="0031067D" w:rsidRPr="00A25142">
        <w:rPr>
          <w:rFonts w:asciiTheme="majorBidi" w:hAnsiTheme="majorBidi" w:cstheme="majorBidi"/>
          <w:lang w:val="fr-FR"/>
        </w:rPr>
        <w:t xml:space="preserve">au niveau de la première partie, nous commencerons par (…) pou mettre en valeur/en lumière (…) la notion de  (…). Ensuite, nous ferons appel à la théorie de (…) pour expliciter (…)  </w:t>
      </w:r>
      <w:r w:rsidR="005B0D06">
        <w:rPr>
          <w:rFonts w:asciiTheme="majorBidi" w:hAnsiTheme="majorBidi" w:cstheme="majorBidi"/>
          <w:lang w:val="fr-FR"/>
        </w:rPr>
        <w:t xml:space="preserve"> et pour montrer que (…) E</w:t>
      </w:r>
      <w:r w:rsidR="005532DB" w:rsidRPr="00A25142">
        <w:rPr>
          <w:rFonts w:asciiTheme="majorBidi" w:hAnsiTheme="majorBidi" w:cstheme="majorBidi"/>
          <w:lang w:val="fr-FR"/>
        </w:rPr>
        <w:t>nfin, au niveau du troisième chapitre, nous tenterons de souligner les points forts et faibles du model de (…) ce qui permettra de définir (…) et cerner (…).</w:t>
      </w:r>
    </w:p>
    <w:p w:rsidR="006A3CBF" w:rsidRDefault="005532DB" w:rsidP="006A3CBF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>La deuxième partie sera consacrée à l’investigation de terrain. D’abord, nous exploit</w:t>
      </w:r>
      <w:r w:rsidR="005B0D06">
        <w:rPr>
          <w:rFonts w:asciiTheme="majorBidi" w:hAnsiTheme="majorBidi" w:cstheme="majorBidi"/>
          <w:lang w:val="fr-FR"/>
        </w:rPr>
        <w:t>er</w:t>
      </w:r>
      <w:r w:rsidRPr="00A25142">
        <w:rPr>
          <w:rFonts w:asciiTheme="majorBidi" w:hAnsiTheme="majorBidi" w:cstheme="majorBidi"/>
          <w:lang w:val="fr-FR"/>
        </w:rPr>
        <w:t>ons la notion de (…) nous analyserons (…) pour montrer que (….) ensuite, nous réaliserons une enquête par questionnaire aupr</w:t>
      </w:r>
      <w:r w:rsidR="005B0D06">
        <w:rPr>
          <w:rFonts w:asciiTheme="majorBidi" w:hAnsiTheme="majorBidi" w:cstheme="majorBidi"/>
          <w:lang w:val="fr-FR"/>
        </w:rPr>
        <w:t>ès de (…)  pour déterminer (…) Enfin, pour cerner le/les(…</w:t>
      </w:r>
      <w:r w:rsidR="00AB6A69" w:rsidRPr="00A25142">
        <w:rPr>
          <w:rFonts w:asciiTheme="majorBidi" w:hAnsiTheme="majorBidi" w:cstheme="majorBidi"/>
          <w:lang w:val="fr-FR"/>
        </w:rPr>
        <w:t>…) chez les sujets enquêtés, nous réaliserons  un enregistrement audio /visuel/ avec (…) cette activité nous permettra</w:t>
      </w:r>
      <w:r w:rsidR="006A3CBF">
        <w:rPr>
          <w:rFonts w:asciiTheme="majorBidi" w:hAnsiTheme="majorBidi" w:cstheme="majorBidi"/>
          <w:lang w:val="fr-FR"/>
        </w:rPr>
        <w:t xml:space="preserve"> de prouver que (…) et  que (….)</w:t>
      </w:r>
    </w:p>
    <w:p w:rsidR="005B0D06" w:rsidRPr="005B0D06" w:rsidRDefault="005B0D06" w:rsidP="005B0D06">
      <w:p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A0304B">
        <w:rPr>
          <w:rFonts w:asciiTheme="majorBidi" w:hAnsiTheme="majorBidi" w:cstheme="majorBidi"/>
          <w:b/>
          <w:bCs/>
          <w:lang w:val="fr-FR"/>
        </w:rPr>
        <w:lastRenderedPageBreak/>
        <w:t xml:space="preserve">6. Le plan de travail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B0D06" w:rsidTr="005B0D06">
        <w:tc>
          <w:tcPr>
            <w:tcW w:w="9212" w:type="dxa"/>
          </w:tcPr>
          <w:p w:rsidR="005B0D06" w:rsidRPr="005B0D06" w:rsidRDefault="005B0D06" w:rsidP="005B0D06">
            <w:pPr>
              <w:spacing w:before="100" w:after="100"/>
              <w:jc w:val="both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5B0D06">
              <w:rPr>
                <w:rFonts w:asciiTheme="majorBidi" w:hAnsiTheme="majorBidi" w:cstheme="majorBidi"/>
                <w:b/>
                <w:bCs/>
                <w:i/>
                <w:iCs/>
                <w:highlight w:val="yellow"/>
                <w:lang w:val="fr-FR"/>
              </w:rPr>
              <w:t>Attention</w:t>
            </w: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> !</w:t>
            </w:r>
          </w:p>
          <w:p w:rsidR="005B0D06" w:rsidRPr="005B0D06" w:rsidRDefault="005B0D06" w:rsidP="001C679A">
            <w:pPr>
              <w:pStyle w:val="Paragraphedeliste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 xml:space="preserve">Dans le cadre de l’élaboration d’un avant-projet, le plan de travail est conçu uniquement pour le candidat et son encadrant. Sa </w:t>
            </w:r>
            <w:r w:rsidR="001C679A">
              <w:rPr>
                <w:rFonts w:asciiTheme="majorBidi" w:hAnsiTheme="majorBidi" w:cstheme="majorBidi"/>
                <w:highlight w:val="yellow"/>
                <w:lang w:val="fr-FR"/>
              </w:rPr>
              <w:t>rédaction</w:t>
            </w: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 xml:space="preserve"> repose sur une négociation </w:t>
            </w:r>
            <w:r w:rsidR="001C679A">
              <w:rPr>
                <w:rFonts w:asciiTheme="majorBidi" w:hAnsiTheme="majorBidi" w:cstheme="majorBidi"/>
                <w:highlight w:val="yellow"/>
                <w:lang w:val="fr-FR"/>
              </w:rPr>
              <w:t xml:space="preserve">préalable </w:t>
            </w: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>entre les deux.</w:t>
            </w:r>
          </w:p>
          <w:p w:rsidR="005B0D06" w:rsidRPr="005B0D06" w:rsidRDefault="005B0D06" w:rsidP="00AC5593">
            <w:pPr>
              <w:pStyle w:val="Paragraphedeliste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 xml:space="preserve">Le plan de travail, par rapport à la table des matières, est provisoire. </w:t>
            </w:r>
            <w:r w:rsidR="00AC5593">
              <w:rPr>
                <w:rFonts w:asciiTheme="majorBidi" w:hAnsiTheme="majorBidi" w:cstheme="majorBidi"/>
                <w:highlight w:val="yellow"/>
                <w:lang w:val="fr-FR"/>
              </w:rPr>
              <w:t>Le candidat doit</w:t>
            </w:r>
            <w:r w:rsidRPr="005B0D06">
              <w:rPr>
                <w:rFonts w:asciiTheme="majorBidi" w:hAnsiTheme="majorBidi" w:cstheme="majorBidi"/>
                <w:highlight w:val="yellow"/>
                <w:lang w:val="fr-FR"/>
              </w:rPr>
              <w:t xml:space="preserve"> faire la différence entre les deux.</w:t>
            </w:r>
          </w:p>
        </w:tc>
      </w:tr>
    </w:tbl>
    <w:p w:rsidR="00AB6A69" w:rsidRPr="00A25142" w:rsidRDefault="00AB6A69" w:rsidP="005B0D06">
      <w:pPr>
        <w:spacing w:line="360" w:lineRule="auto"/>
        <w:ind w:firstLine="708"/>
        <w:jc w:val="both"/>
        <w:rPr>
          <w:rFonts w:asciiTheme="majorBidi" w:hAnsiTheme="majorBidi" w:cstheme="majorBidi"/>
          <w:lang w:val="fr-FR"/>
        </w:rPr>
      </w:pPr>
      <w:r w:rsidRPr="00A25142">
        <w:rPr>
          <w:rFonts w:asciiTheme="majorBidi" w:hAnsiTheme="majorBidi" w:cstheme="majorBidi"/>
          <w:lang w:val="fr-FR"/>
        </w:rPr>
        <w:t xml:space="preserve">Cette étape est la suite logique de la démarche expliquée auparavant parce qu’il s’agit d’une reprise de l’ensemble des éléments déjà exposés mais sous </w:t>
      </w:r>
      <w:r w:rsidR="005B0D06">
        <w:rPr>
          <w:rFonts w:asciiTheme="majorBidi" w:hAnsiTheme="majorBidi" w:cstheme="majorBidi"/>
          <w:lang w:val="fr-FR"/>
        </w:rPr>
        <w:t xml:space="preserve">forme synthétisée </w:t>
      </w:r>
      <w:r w:rsidRPr="00A25142">
        <w:rPr>
          <w:rFonts w:asciiTheme="majorBidi" w:hAnsiTheme="majorBidi" w:cstheme="majorBidi"/>
          <w:lang w:val="fr-FR"/>
        </w:rPr>
        <w:t xml:space="preserve">et énumérée. Le plan est élaboré par le chercheur pour lui servir de guide dans ses </w:t>
      </w:r>
      <w:r w:rsidR="00A0304B">
        <w:rPr>
          <w:rFonts w:asciiTheme="majorBidi" w:hAnsiTheme="majorBidi" w:cstheme="majorBidi"/>
          <w:lang w:val="fr-FR"/>
        </w:rPr>
        <w:t>lect</w:t>
      </w:r>
      <w:r w:rsidR="00E40510" w:rsidRPr="00A25142">
        <w:rPr>
          <w:rFonts w:asciiTheme="majorBidi" w:hAnsiTheme="majorBidi" w:cstheme="majorBidi"/>
          <w:lang w:val="fr-FR"/>
        </w:rPr>
        <w:t>ur</w:t>
      </w:r>
      <w:r w:rsidR="00A0304B">
        <w:rPr>
          <w:rFonts w:asciiTheme="majorBidi" w:hAnsiTheme="majorBidi" w:cstheme="majorBidi"/>
          <w:lang w:val="fr-FR"/>
        </w:rPr>
        <w:t>e</w:t>
      </w:r>
      <w:r w:rsidR="00E40510" w:rsidRPr="00A25142">
        <w:rPr>
          <w:rFonts w:asciiTheme="majorBidi" w:hAnsiTheme="majorBidi" w:cstheme="majorBidi"/>
          <w:lang w:val="fr-FR"/>
        </w:rPr>
        <w:t>s,</w:t>
      </w:r>
      <w:r w:rsidRPr="00A25142">
        <w:rPr>
          <w:rFonts w:asciiTheme="majorBidi" w:hAnsiTheme="majorBidi" w:cstheme="majorBidi"/>
          <w:lang w:val="fr-FR"/>
        </w:rPr>
        <w:t xml:space="preserve"> ses </w:t>
      </w:r>
      <w:r w:rsidR="00E40510" w:rsidRPr="00A25142">
        <w:rPr>
          <w:rFonts w:asciiTheme="majorBidi" w:hAnsiTheme="majorBidi" w:cstheme="majorBidi"/>
          <w:lang w:val="fr-FR"/>
        </w:rPr>
        <w:t>réflexions, ses prises de notes, et dans la recherche d’autres documents</w:t>
      </w:r>
    </w:p>
    <w:p w:rsidR="00F9781C" w:rsidRPr="00A25142" w:rsidRDefault="005B0D06" w:rsidP="005B0D06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</w:t>
      </w:r>
      <w:r w:rsidR="00E40510" w:rsidRPr="00A25142">
        <w:rPr>
          <w:rFonts w:asciiTheme="majorBidi" w:hAnsiTheme="majorBidi" w:cstheme="majorBidi"/>
          <w:lang w:val="fr-FR"/>
        </w:rPr>
        <w:t>e plan de  travail n’apparait pas au niveau de la problématique mais il doit être soumis au directeur de recherche et intégré au niveau de l’avant projet. Il consiste à définir les grande</w:t>
      </w:r>
      <w:r w:rsidR="00D2753E" w:rsidRPr="00A25142">
        <w:rPr>
          <w:rFonts w:asciiTheme="majorBidi" w:hAnsiTheme="majorBidi" w:cstheme="majorBidi"/>
          <w:lang w:val="fr-FR"/>
        </w:rPr>
        <w:t>s</w:t>
      </w:r>
      <w:r w:rsidR="00E40510" w:rsidRPr="00A25142">
        <w:rPr>
          <w:rFonts w:asciiTheme="majorBidi" w:hAnsiTheme="majorBidi" w:cstheme="majorBidi"/>
          <w:lang w:val="fr-FR"/>
        </w:rPr>
        <w:t xml:space="preserve"> lignes à exami</w:t>
      </w:r>
      <w:r>
        <w:rPr>
          <w:rFonts w:asciiTheme="majorBidi" w:hAnsiTheme="majorBidi" w:cstheme="majorBidi"/>
          <w:lang w:val="fr-FR"/>
        </w:rPr>
        <w:t>ner concernant le sujet choisi. I</w:t>
      </w:r>
      <w:r w:rsidR="00E40510" w:rsidRPr="00A25142">
        <w:rPr>
          <w:rFonts w:asciiTheme="majorBidi" w:hAnsiTheme="majorBidi" w:cstheme="majorBidi"/>
          <w:lang w:val="fr-FR"/>
        </w:rPr>
        <w:t xml:space="preserve">l doit être présenté en </w:t>
      </w:r>
      <w:r w:rsidR="00D2753E" w:rsidRPr="00A25142">
        <w:rPr>
          <w:rFonts w:asciiTheme="majorBidi" w:hAnsiTheme="majorBidi" w:cstheme="majorBidi"/>
          <w:lang w:val="fr-FR"/>
        </w:rPr>
        <w:t>parties, chapitres et points de chapitres. Au début</w:t>
      </w:r>
      <w:r>
        <w:rPr>
          <w:rFonts w:asciiTheme="majorBidi" w:hAnsiTheme="majorBidi" w:cstheme="majorBidi"/>
          <w:lang w:val="fr-FR"/>
        </w:rPr>
        <w:t>,</w:t>
      </w:r>
      <w:r w:rsidR="00D2753E" w:rsidRPr="00A25142">
        <w:rPr>
          <w:rFonts w:asciiTheme="majorBidi" w:hAnsiTheme="majorBidi" w:cstheme="majorBidi"/>
          <w:lang w:val="fr-FR"/>
        </w:rPr>
        <w:t xml:space="preserve"> il est schématique</w:t>
      </w:r>
      <w:r w:rsidR="001C679A">
        <w:rPr>
          <w:rFonts w:asciiTheme="majorBidi" w:hAnsiTheme="majorBidi" w:cstheme="majorBidi"/>
          <w:lang w:val="fr-FR"/>
        </w:rPr>
        <w:t>,</w:t>
      </w:r>
      <w:r w:rsidR="00D2753E" w:rsidRPr="00A25142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ensuite</w:t>
      </w:r>
      <w:r w:rsidR="001C679A">
        <w:rPr>
          <w:rFonts w:asciiTheme="majorBidi" w:hAnsiTheme="majorBidi" w:cstheme="majorBidi"/>
          <w:lang w:val="fr-FR"/>
        </w:rPr>
        <w:t>,</w:t>
      </w:r>
      <w:r>
        <w:rPr>
          <w:rFonts w:asciiTheme="majorBidi" w:hAnsiTheme="majorBidi" w:cstheme="majorBidi"/>
          <w:lang w:val="fr-FR"/>
        </w:rPr>
        <w:t xml:space="preserve"> </w:t>
      </w:r>
      <w:r w:rsidR="00D2753E" w:rsidRPr="00A25142">
        <w:rPr>
          <w:rFonts w:asciiTheme="majorBidi" w:hAnsiTheme="majorBidi" w:cstheme="majorBidi"/>
          <w:lang w:val="fr-FR"/>
        </w:rPr>
        <w:t xml:space="preserve"> il se précise davantage au fur et à mesure de l’avancement de la recherche. En </w:t>
      </w:r>
      <w:r w:rsidR="00F9781C" w:rsidRPr="00A25142">
        <w:rPr>
          <w:rFonts w:asciiTheme="majorBidi" w:hAnsiTheme="majorBidi" w:cstheme="majorBidi"/>
          <w:lang w:val="fr-FR"/>
        </w:rPr>
        <w:t xml:space="preserve">effet, il peut être enrichit, remodeler </w:t>
      </w:r>
      <w:r>
        <w:rPr>
          <w:rFonts w:asciiTheme="majorBidi" w:hAnsiTheme="majorBidi" w:cstheme="majorBidi"/>
          <w:lang w:val="fr-FR"/>
        </w:rPr>
        <w:t>car</w:t>
      </w:r>
      <w:r w:rsidR="00F9781C" w:rsidRPr="00A25142">
        <w:rPr>
          <w:rFonts w:asciiTheme="majorBidi" w:hAnsiTheme="majorBidi" w:cstheme="majorBidi"/>
          <w:lang w:val="fr-FR"/>
        </w:rPr>
        <w:t xml:space="preserve"> le chercheur peut intégrer ou supprimer des axes et sous-axes </w:t>
      </w:r>
    </w:p>
    <w:p w:rsidR="005A1B2B" w:rsidRPr="001D423B" w:rsidRDefault="00F9781C" w:rsidP="001D423B">
      <w:pPr>
        <w:spacing w:line="360" w:lineRule="auto"/>
        <w:ind w:firstLine="360"/>
        <w:jc w:val="both"/>
        <w:rPr>
          <w:rFonts w:asciiTheme="majorBidi" w:hAnsiTheme="majorBidi" w:cstheme="majorBidi"/>
          <w:lang w:val="fr-FR"/>
        </w:rPr>
      </w:pPr>
      <w:r w:rsidRPr="005B0D06">
        <w:rPr>
          <w:rFonts w:asciiTheme="majorBidi" w:hAnsiTheme="majorBidi" w:cstheme="majorBidi"/>
          <w:lang w:val="fr-FR"/>
        </w:rPr>
        <w:t>La cohérence entre les différents éléments (axes) du plan ne sera réellement établie que lorsque</w:t>
      </w:r>
      <w:r w:rsidR="005A1B2B" w:rsidRPr="005B0D06">
        <w:rPr>
          <w:rFonts w:asciiTheme="majorBidi" w:hAnsiTheme="majorBidi" w:cstheme="majorBidi"/>
          <w:lang w:val="fr-FR"/>
        </w:rPr>
        <w:t xml:space="preserve"> la rédaction débute. C’est à ce moment là que chercheur organise ses idées par thème ou par rubriques pour leur donner une structuration final</w:t>
      </w:r>
      <w:r w:rsidR="001C679A">
        <w:rPr>
          <w:rFonts w:asciiTheme="majorBidi" w:hAnsiTheme="majorBidi" w:cstheme="majorBidi"/>
          <w:lang w:val="fr-FR"/>
        </w:rPr>
        <w:t>e</w:t>
      </w:r>
      <w:r w:rsidR="005A1B2B" w:rsidRPr="005B0D06">
        <w:rPr>
          <w:rFonts w:asciiTheme="majorBidi" w:hAnsiTheme="majorBidi" w:cstheme="majorBidi"/>
          <w:lang w:val="fr-FR"/>
        </w:rPr>
        <w:t>.</w:t>
      </w:r>
    </w:p>
    <w:p w:rsidR="005A1B2B" w:rsidRPr="001D423B" w:rsidRDefault="005B0D06" w:rsidP="001D423B">
      <w:p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Exemple d’un plan : Les spots publicitaire</w:t>
      </w:r>
      <w:r w:rsidR="005A1B2B" w:rsidRPr="001D423B">
        <w:rPr>
          <w:rFonts w:asciiTheme="majorBidi" w:hAnsiTheme="majorBidi" w:cstheme="majorBidi"/>
          <w:b/>
          <w:bCs/>
          <w:lang w:val="fr-FR"/>
        </w:rPr>
        <w:t xml:space="preserve"> </w:t>
      </w:r>
    </w:p>
    <w:p w:rsidR="005A1B2B" w:rsidRPr="001D423B" w:rsidRDefault="005A1B2B" w:rsidP="001D423B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Introduction générale</w:t>
      </w:r>
    </w:p>
    <w:p w:rsidR="001D423B" w:rsidRPr="001D423B" w:rsidRDefault="001D423B" w:rsidP="001D423B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Partie 01</w:t>
      </w:r>
    </w:p>
    <w:p w:rsidR="008E76C2" w:rsidRPr="001D423B" w:rsidRDefault="001D423B" w:rsidP="001D423B">
      <w:pPr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Chapitre I </w:t>
      </w:r>
    </w:p>
    <w:p w:rsidR="005A1B2B" w:rsidRPr="001D423B" w:rsidRDefault="001D423B" w:rsidP="001D42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I</w:t>
      </w:r>
      <w:r w:rsidR="005B0D06" w:rsidRPr="001D423B">
        <w:rPr>
          <w:rFonts w:asciiTheme="majorBidi" w:hAnsiTheme="majorBidi" w:cstheme="majorBidi"/>
          <w:lang w:val="fr-FR"/>
        </w:rPr>
        <w:t>ntroduction</w:t>
      </w:r>
    </w:p>
    <w:p w:rsidR="005A1B2B" w:rsidRPr="001D423B" w:rsidRDefault="005A1B2B" w:rsidP="001D423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Qu’est ce que la publicité</w:t>
      </w:r>
    </w:p>
    <w:p w:rsidR="005A1B2B" w:rsidRPr="001D423B" w:rsidRDefault="005A1B2B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Origines de la publicité </w:t>
      </w:r>
    </w:p>
    <w:p w:rsidR="005B0D06" w:rsidRPr="001D423B" w:rsidRDefault="005A1B2B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La différence entre la publicité et la propagande 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Objectifs de la publicité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Les types de publicité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lastRenderedPageBreak/>
        <w:t xml:space="preserve">Les différences et les similitudes entre les types de publicité </w:t>
      </w:r>
    </w:p>
    <w:p w:rsidR="005B0D06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Conclusion </w:t>
      </w:r>
    </w:p>
    <w:p w:rsidR="001D423B" w:rsidRPr="001D423B" w:rsidRDefault="008E76C2" w:rsidP="001D423B">
      <w:pPr>
        <w:ind w:left="720"/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Chapitre 2</w:t>
      </w:r>
    </w:p>
    <w:p w:rsidR="008E76C2" w:rsidRPr="001D423B" w:rsidRDefault="001D423B" w:rsidP="001D423B">
      <w:pPr>
        <w:ind w:left="72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Introduction</w:t>
      </w:r>
      <w:r w:rsidR="008E76C2" w:rsidRPr="001D423B">
        <w:rPr>
          <w:rFonts w:asciiTheme="majorBidi" w:hAnsiTheme="majorBidi" w:cstheme="majorBidi"/>
          <w:lang w:val="fr-FR"/>
        </w:rPr>
        <w:t xml:space="preserve"> </w:t>
      </w:r>
    </w:p>
    <w:p w:rsidR="008E76C2" w:rsidRPr="001D423B" w:rsidRDefault="008E76C2" w:rsidP="001D423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La publicité dans les médias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Les slogans télévisuels 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Les messages radiophoniques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La publicité dans la presse écrite</w:t>
      </w:r>
    </w:p>
    <w:p w:rsidR="008E76C2" w:rsidRPr="001D423B" w:rsidRDefault="008E76C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Les caractéristiques </w:t>
      </w:r>
      <w:r w:rsidR="00A25142" w:rsidRPr="001D423B">
        <w:rPr>
          <w:rFonts w:asciiTheme="majorBidi" w:hAnsiTheme="majorBidi" w:cstheme="majorBidi"/>
          <w:lang w:val="fr-FR"/>
        </w:rPr>
        <w:t xml:space="preserve">formelles </w:t>
      </w:r>
    </w:p>
    <w:p w:rsidR="00A25142" w:rsidRPr="001D423B" w:rsidRDefault="00A25142" w:rsidP="001D423B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Forces argumentatives de chaque type de message</w:t>
      </w:r>
    </w:p>
    <w:p w:rsidR="001D423B" w:rsidRPr="001D423B" w:rsidRDefault="001D423B" w:rsidP="001D423B">
      <w:pPr>
        <w:ind w:left="72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Conclusion </w:t>
      </w:r>
    </w:p>
    <w:p w:rsidR="00A25142" w:rsidRPr="001D423B" w:rsidRDefault="00A25142" w:rsidP="001D423B">
      <w:pPr>
        <w:ind w:left="720"/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Partie 02</w:t>
      </w:r>
    </w:p>
    <w:p w:rsidR="00A25142" w:rsidRPr="001D423B" w:rsidRDefault="00A25142" w:rsidP="001D423B">
      <w:pPr>
        <w:ind w:left="720"/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>Chapitre 1 </w:t>
      </w:r>
    </w:p>
    <w:p w:rsidR="001D423B" w:rsidRPr="001D423B" w:rsidRDefault="001D423B" w:rsidP="001D423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Introduction</w:t>
      </w:r>
    </w:p>
    <w:p w:rsidR="00A25142" w:rsidRPr="001D423B" w:rsidRDefault="00A25142" w:rsidP="001D423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Analyse des stratégies argumentatives</w:t>
      </w:r>
    </w:p>
    <w:p w:rsidR="001D423B" w:rsidRPr="001D423B" w:rsidRDefault="001D423B" w:rsidP="001D423B">
      <w:pPr>
        <w:pStyle w:val="Paragraphedeliste"/>
        <w:ind w:left="108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1.1</w:t>
      </w:r>
    </w:p>
    <w:p w:rsidR="001D423B" w:rsidRPr="001D423B" w:rsidRDefault="001D423B" w:rsidP="001D423B">
      <w:pPr>
        <w:pStyle w:val="Paragraphedeliste"/>
        <w:ind w:left="108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1.2</w:t>
      </w:r>
    </w:p>
    <w:p w:rsidR="00A25142" w:rsidRPr="001D423B" w:rsidRDefault="00A25142" w:rsidP="001D423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Analyse des types d’effet sur les consommateurs </w:t>
      </w:r>
    </w:p>
    <w:p w:rsidR="001D423B" w:rsidRPr="001D423B" w:rsidRDefault="001D423B" w:rsidP="001D423B">
      <w:pPr>
        <w:pStyle w:val="Paragraphedeliste"/>
        <w:ind w:left="108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1.1.</w:t>
      </w:r>
    </w:p>
    <w:p w:rsidR="001D423B" w:rsidRPr="001D423B" w:rsidRDefault="001D423B" w:rsidP="001D423B">
      <w:pPr>
        <w:pStyle w:val="Paragraphedeliste"/>
        <w:ind w:left="1080"/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>1.2</w:t>
      </w:r>
    </w:p>
    <w:p w:rsidR="001D423B" w:rsidRPr="001D423B" w:rsidRDefault="001D423B" w:rsidP="001D423B">
      <w:pPr>
        <w:jc w:val="both"/>
        <w:rPr>
          <w:rFonts w:asciiTheme="majorBidi" w:hAnsiTheme="majorBidi" w:cstheme="majorBidi"/>
          <w:lang w:val="fr-FR"/>
        </w:rPr>
      </w:pPr>
      <w:r w:rsidRPr="001D423B">
        <w:rPr>
          <w:rFonts w:asciiTheme="majorBidi" w:hAnsiTheme="majorBidi" w:cstheme="majorBidi"/>
          <w:lang w:val="fr-FR"/>
        </w:rPr>
        <w:t xml:space="preserve">- </w:t>
      </w:r>
      <w:r w:rsidRPr="001D423B">
        <w:rPr>
          <w:rFonts w:asciiTheme="majorBidi" w:hAnsiTheme="majorBidi" w:cstheme="majorBidi"/>
          <w:lang w:val="fr-FR"/>
        </w:rPr>
        <w:tab/>
        <w:t xml:space="preserve">Conclusion </w:t>
      </w:r>
    </w:p>
    <w:p w:rsidR="001D423B" w:rsidRPr="001D423B" w:rsidRDefault="001D423B" w:rsidP="001D423B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 xml:space="preserve">Conclusion générale </w:t>
      </w:r>
    </w:p>
    <w:p w:rsidR="001D423B" w:rsidRPr="001D423B" w:rsidRDefault="001D423B" w:rsidP="001D423B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1D423B">
        <w:rPr>
          <w:rFonts w:asciiTheme="majorBidi" w:hAnsiTheme="majorBidi" w:cstheme="majorBidi"/>
          <w:b/>
          <w:bCs/>
          <w:lang w:val="fr-FR"/>
        </w:rPr>
        <w:t xml:space="preserve">Annexes </w:t>
      </w:r>
    </w:p>
    <w:p w:rsidR="008E76C2" w:rsidRPr="001D423B" w:rsidRDefault="008E76C2" w:rsidP="00A25142">
      <w:pPr>
        <w:spacing w:line="360" w:lineRule="auto"/>
        <w:jc w:val="both"/>
        <w:rPr>
          <w:rFonts w:asciiTheme="majorBidi" w:hAnsiTheme="majorBidi" w:cstheme="majorBidi"/>
          <w:lang w:val="fr-FR"/>
        </w:rPr>
      </w:pPr>
    </w:p>
    <w:p w:rsidR="005A1B2B" w:rsidRPr="001D423B" w:rsidRDefault="005A1B2B" w:rsidP="00A25142">
      <w:pPr>
        <w:pStyle w:val="Paragraphedeliste"/>
        <w:spacing w:line="360" w:lineRule="auto"/>
        <w:jc w:val="both"/>
        <w:rPr>
          <w:rFonts w:asciiTheme="majorBidi" w:hAnsiTheme="majorBidi" w:cstheme="majorBidi"/>
          <w:lang w:val="fr-FR"/>
        </w:rPr>
      </w:pPr>
    </w:p>
    <w:p w:rsidR="005A1B2B" w:rsidRPr="00A25142" w:rsidRDefault="005A1B2B" w:rsidP="00A2514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5A1B2B" w:rsidRPr="00A25142" w:rsidRDefault="005A1B2B" w:rsidP="00A25142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5A1B2B" w:rsidRPr="00A25142" w:rsidRDefault="005A1B2B" w:rsidP="00A2514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sectPr w:rsidR="005A1B2B" w:rsidRPr="00A25142" w:rsidSect="00D56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66" w:rsidRDefault="002A4566" w:rsidP="006A3CBF">
      <w:pPr>
        <w:spacing w:before="0"/>
      </w:pPr>
      <w:r>
        <w:separator/>
      </w:r>
    </w:p>
  </w:endnote>
  <w:endnote w:type="continuationSeparator" w:id="1">
    <w:p w:rsidR="002A4566" w:rsidRDefault="002A4566" w:rsidP="006A3CB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66" w:rsidRDefault="002A4566" w:rsidP="006A3CBF">
      <w:pPr>
        <w:spacing w:before="0"/>
      </w:pPr>
      <w:r>
        <w:separator/>
      </w:r>
    </w:p>
  </w:footnote>
  <w:footnote w:type="continuationSeparator" w:id="1">
    <w:p w:rsidR="002A4566" w:rsidRDefault="002A4566" w:rsidP="006A3CB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BF" w:rsidRPr="006A3CBF" w:rsidRDefault="006A3CBF" w:rsidP="006A3CBF">
    <w:pPr>
      <w:spacing w:line="276" w:lineRule="auto"/>
      <w:jc w:val="left"/>
      <w:rPr>
        <w:rFonts w:asciiTheme="majorBidi" w:hAnsiTheme="majorBidi" w:cstheme="majorBidi"/>
        <w:b/>
        <w:bCs/>
        <w:sz w:val="20"/>
        <w:szCs w:val="20"/>
        <w:lang w:val="fr-FR"/>
      </w:rPr>
    </w:pPr>
    <w:r w:rsidRPr="006A3CBF">
      <w:rPr>
        <w:rFonts w:asciiTheme="majorBidi" w:hAnsiTheme="majorBidi" w:cstheme="majorBidi"/>
        <w:b/>
        <w:bCs/>
        <w:sz w:val="20"/>
        <w:szCs w:val="20"/>
        <w:lang w:val="fr-FR"/>
      </w:rPr>
      <w:t xml:space="preserve">Matière : Initiation à l’écriture scientifique.                                                                                                          Niveau : M1                                                    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  <w:lang w:val="fr-FR"/>
      </w:rPr>
      <w:t xml:space="preserve">                                                                         </w:t>
    </w:r>
    <w:r w:rsidRPr="006A3CBF">
      <w:rPr>
        <w:rFonts w:asciiTheme="majorBidi" w:hAnsiTheme="majorBidi" w:cstheme="majorBidi"/>
        <w:b/>
        <w:bCs/>
        <w:sz w:val="20"/>
        <w:szCs w:val="20"/>
        <w:lang w:val="fr-FR"/>
      </w:rPr>
      <w:t xml:space="preserve">     Cours : Savoir rédiger le protocole de recherche </w:t>
    </w:r>
  </w:p>
  <w:p w:rsidR="006A3CBF" w:rsidRPr="006A3CBF" w:rsidRDefault="006A3CBF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D46"/>
    <w:multiLevelType w:val="hybridMultilevel"/>
    <w:tmpl w:val="C30C537A"/>
    <w:lvl w:ilvl="0" w:tplc="34980C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E6FB8"/>
    <w:multiLevelType w:val="hybridMultilevel"/>
    <w:tmpl w:val="B53C5646"/>
    <w:lvl w:ilvl="0" w:tplc="67C20A7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494D"/>
    <w:multiLevelType w:val="hybridMultilevel"/>
    <w:tmpl w:val="B034313E"/>
    <w:lvl w:ilvl="0" w:tplc="611A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C01EF"/>
    <w:multiLevelType w:val="multilevel"/>
    <w:tmpl w:val="AEDCC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14B"/>
    <w:rsid w:val="000F24C9"/>
    <w:rsid w:val="001C679A"/>
    <w:rsid w:val="001D423B"/>
    <w:rsid w:val="002A4566"/>
    <w:rsid w:val="0031067D"/>
    <w:rsid w:val="003F3A2B"/>
    <w:rsid w:val="004D7482"/>
    <w:rsid w:val="005532DB"/>
    <w:rsid w:val="005A1B2B"/>
    <w:rsid w:val="005B0D06"/>
    <w:rsid w:val="005F514B"/>
    <w:rsid w:val="006A3CBF"/>
    <w:rsid w:val="0087229B"/>
    <w:rsid w:val="008E76C2"/>
    <w:rsid w:val="0097262C"/>
    <w:rsid w:val="009A4B45"/>
    <w:rsid w:val="009B36AE"/>
    <w:rsid w:val="00A0304B"/>
    <w:rsid w:val="00A25142"/>
    <w:rsid w:val="00AB6A69"/>
    <w:rsid w:val="00AC5593"/>
    <w:rsid w:val="00BD0DEA"/>
    <w:rsid w:val="00C649B6"/>
    <w:rsid w:val="00C65BD8"/>
    <w:rsid w:val="00C9071B"/>
    <w:rsid w:val="00CC3529"/>
    <w:rsid w:val="00D2753E"/>
    <w:rsid w:val="00D568C3"/>
    <w:rsid w:val="00D573FA"/>
    <w:rsid w:val="00E40510"/>
    <w:rsid w:val="00F9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2C"/>
    <w:pPr>
      <w:spacing w:after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character" w:customStyle="1" w:styleId="sxpl1">
    <w:name w:val="s_xpl1"/>
    <w:basedOn w:val="Policepardfaut"/>
    <w:rsid w:val="005A1B2B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E76C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B0D0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A3CB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A3CB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A3CB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3C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Djelloul</cp:lastModifiedBy>
  <cp:revision>4</cp:revision>
  <dcterms:created xsi:type="dcterms:W3CDTF">2020-03-19T13:55:00Z</dcterms:created>
  <dcterms:modified xsi:type="dcterms:W3CDTF">2020-03-21T14:26:00Z</dcterms:modified>
</cp:coreProperties>
</file>