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93" w:rsidRPr="00293AB7" w:rsidRDefault="00293AB7" w:rsidP="00293AB7">
      <w:pPr>
        <w:jc w:val="center"/>
        <w:rPr>
          <w:rFonts w:asciiTheme="majorBidi" w:hAnsiTheme="majorBidi" w:cstheme="majorBidi"/>
          <w:b/>
          <w:bCs/>
          <w:sz w:val="28"/>
          <w:szCs w:val="28"/>
          <w:u w:val="single"/>
        </w:rPr>
      </w:pPr>
      <w:r w:rsidRPr="00293AB7">
        <w:rPr>
          <w:rFonts w:asciiTheme="majorBidi" w:hAnsiTheme="majorBidi" w:cstheme="majorBidi"/>
          <w:b/>
          <w:bCs/>
          <w:sz w:val="28"/>
          <w:szCs w:val="28"/>
          <w:u w:val="single"/>
        </w:rPr>
        <w:t>Identification et reconnaissance des phonèmes d’une langue</w:t>
      </w:r>
    </w:p>
    <w:p w:rsidR="00293AB7" w:rsidRPr="00370343" w:rsidRDefault="00293AB7">
      <w:pPr>
        <w:rPr>
          <w:rFonts w:asciiTheme="majorBidi" w:hAnsiTheme="majorBidi" w:cstheme="majorBidi"/>
          <w:b/>
          <w:bCs/>
          <w:sz w:val="28"/>
          <w:szCs w:val="28"/>
        </w:rPr>
      </w:pPr>
    </w:p>
    <w:p w:rsidR="00370343" w:rsidRDefault="00370343" w:rsidP="00370343">
      <w:pPr>
        <w:pStyle w:val="Paragraphedeliste"/>
        <w:numPr>
          <w:ilvl w:val="0"/>
          <w:numId w:val="2"/>
        </w:numPr>
        <w:spacing w:before="240"/>
        <w:rPr>
          <w:rFonts w:asciiTheme="majorBidi" w:hAnsiTheme="majorBidi" w:cstheme="majorBidi"/>
          <w:sz w:val="28"/>
          <w:szCs w:val="28"/>
        </w:rPr>
      </w:pPr>
      <w:r w:rsidRPr="00370343">
        <w:rPr>
          <w:rFonts w:asciiTheme="majorBidi" w:hAnsiTheme="majorBidi" w:cstheme="majorBidi"/>
          <w:sz w:val="28"/>
          <w:szCs w:val="28"/>
        </w:rPr>
        <w:t>Faire la transcription phonétique des mots du corpus si ce n’est déjà fait ; faire la liste des sons à l’étude</w:t>
      </w:r>
    </w:p>
    <w:p w:rsidR="00370343" w:rsidRPr="00370343" w:rsidRDefault="00370343" w:rsidP="00370343">
      <w:pPr>
        <w:pStyle w:val="Paragraphedeliste"/>
        <w:spacing w:before="240"/>
        <w:rPr>
          <w:rFonts w:asciiTheme="majorBidi" w:hAnsiTheme="majorBidi" w:cstheme="majorBidi"/>
          <w:sz w:val="28"/>
          <w:szCs w:val="28"/>
        </w:rPr>
      </w:pPr>
    </w:p>
    <w:p w:rsidR="00370343" w:rsidRDefault="00370343" w:rsidP="00370343">
      <w:pPr>
        <w:pStyle w:val="Paragraphedeliste"/>
        <w:numPr>
          <w:ilvl w:val="0"/>
          <w:numId w:val="2"/>
        </w:numPr>
        <w:spacing w:before="240"/>
        <w:rPr>
          <w:rFonts w:asciiTheme="majorBidi" w:hAnsiTheme="majorBidi" w:cstheme="majorBidi"/>
          <w:sz w:val="28"/>
          <w:szCs w:val="28"/>
        </w:rPr>
      </w:pPr>
      <w:r w:rsidRPr="00370343">
        <w:rPr>
          <w:rFonts w:asciiTheme="majorBidi" w:hAnsiTheme="majorBidi" w:cstheme="majorBidi"/>
          <w:sz w:val="28"/>
          <w:szCs w:val="28"/>
        </w:rPr>
        <w:t>Rechercher, dans le corpus, les paires minimales</w:t>
      </w:r>
    </w:p>
    <w:p w:rsidR="00370343" w:rsidRPr="00370343" w:rsidRDefault="00370343" w:rsidP="00370343">
      <w:pPr>
        <w:pStyle w:val="Paragraphedeliste"/>
        <w:rPr>
          <w:rFonts w:asciiTheme="majorBidi" w:hAnsiTheme="majorBidi" w:cstheme="majorBidi"/>
          <w:sz w:val="28"/>
          <w:szCs w:val="28"/>
        </w:rPr>
      </w:pPr>
    </w:p>
    <w:p w:rsidR="00370343" w:rsidRPr="00370343" w:rsidRDefault="00370343" w:rsidP="00370343">
      <w:pPr>
        <w:pStyle w:val="Paragraphedeliste"/>
        <w:spacing w:before="240"/>
        <w:rPr>
          <w:rFonts w:asciiTheme="majorBidi" w:hAnsiTheme="majorBidi" w:cstheme="majorBidi"/>
          <w:sz w:val="28"/>
          <w:szCs w:val="28"/>
        </w:rPr>
      </w:pPr>
    </w:p>
    <w:p w:rsidR="00370343" w:rsidRDefault="00370343" w:rsidP="00370343">
      <w:pPr>
        <w:pStyle w:val="Paragraphedeliste"/>
        <w:numPr>
          <w:ilvl w:val="0"/>
          <w:numId w:val="2"/>
        </w:numPr>
        <w:spacing w:before="240"/>
        <w:rPr>
          <w:rFonts w:asciiTheme="majorBidi" w:hAnsiTheme="majorBidi" w:cstheme="majorBidi"/>
          <w:sz w:val="28"/>
          <w:szCs w:val="28"/>
        </w:rPr>
      </w:pPr>
      <w:r w:rsidRPr="00370343">
        <w:rPr>
          <w:rFonts w:asciiTheme="majorBidi" w:hAnsiTheme="majorBidi" w:cstheme="majorBidi"/>
          <w:sz w:val="28"/>
          <w:szCs w:val="28"/>
        </w:rPr>
        <w:t>Si nous sommes en présence de paires minimales, nous concluons que les deux phonèmes sont différents. S’il n’y a aucune paire minimale, il nous faut faire la liste des environnements des sons à l’étude, ou la distribution.</w:t>
      </w:r>
    </w:p>
    <w:p w:rsidR="00370343" w:rsidRPr="00370343" w:rsidRDefault="00370343" w:rsidP="00370343">
      <w:pPr>
        <w:pStyle w:val="Paragraphedeliste"/>
        <w:spacing w:before="240"/>
        <w:rPr>
          <w:rFonts w:asciiTheme="majorBidi" w:hAnsiTheme="majorBidi" w:cstheme="majorBidi"/>
          <w:sz w:val="28"/>
          <w:szCs w:val="28"/>
        </w:rPr>
      </w:pPr>
    </w:p>
    <w:p w:rsidR="00370343" w:rsidRDefault="00370343" w:rsidP="00370343">
      <w:pPr>
        <w:pStyle w:val="Paragraphedeliste"/>
        <w:numPr>
          <w:ilvl w:val="0"/>
          <w:numId w:val="2"/>
        </w:numPr>
        <w:spacing w:before="240"/>
        <w:rPr>
          <w:rFonts w:asciiTheme="majorBidi" w:hAnsiTheme="majorBidi" w:cstheme="majorBidi"/>
          <w:sz w:val="28"/>
          <w:szCs w:val="28"/>
        </w:rPr>
      </w:pPr>
      <w:r w:rsidRPr="00370343">
        <w:rPr>
          <w:rFonts w:asciiTheme="majorBidi" w:hAnsiTheme="majorBidi" w:cstheme="majorBidi"/>
          <w:sz w:val="28"/>
          <w:szCs w:val="28"/>
        </w:rPr>
        <w:t>Faire la distribution.</w:t>
      </w:r>
    </w:p>
    <w:p w:rsidR="00370343" w:rsidRPr="00370343" w:rsidRDefault="00370343" w:rsidP="00370343">
      <w:pPr>
        <w:pStyle w:val="Paragraphedeliste"/>
        <w:rPr>
          <w:rFonts w:asciiTheme="majorBidi" w:hAnsiTheme="majorBidi" w:cstheme="majorBidi"/>
          <w:sz w:val="28"/>
          <w:szCs w:val="28"/>
        </w:rPr>
      </w:pPr>
    </w:p>
    <w:p w:rsidR="00370343" w:rsidRPr="00370343" w:rsidRDefault="00370343" w:rsidP="00370343">
      <w:pPr>
        <w:pStyle w:val="Paragraphedeliste"/>
        <w:spacing w:before="240"/>
        <w:rPr>
          <w:rFonts w:asciiTheme="majorBidi" w:hAnsiTheme="majorBidi" w:cstheme="majorBidi"/>
          <w:sz w:val="28"/>
          <w:szCs w:val="28"/>
        </w:rPr>
      </w:pPr>
    </w:p>
    <w:p w:rsidR="00370343" w:rsidRDefault="00370343" w:rsidP="00370343">
      <w:pPr>
        <w:pStyle w:val="Paragraphedeliste"/>
        <w:numPr>
          <w:ilvl w:val="0"/>
          <w:numId w:val="2"/>
        </w:numPr>
        <w:spacing w:before="240"/>
        <w:rPr>
          <w:rFonts w:asciiTheme="majorBidi" w:hAnsiTheme="majorBidi" w:cstheme="majorBidi"/>
          <w:sz w:val="28"/>
          <w:szCs w:val="28"/>
        </w:rPr>
      </w:pPr>
      <w:r w:rsidRPr="00370343">
        <w:rPr>
          <w:rFonts w:asciiTheme="majorBidi" w:hAnsiTheme="majorBidi" w:cstheme="majorBidi"/>
          <w:sz w:val="28"/>
          <w:szCs w:val="28"/>
        </w:rPr>
        <w:t>Si nous pouvons généraliser la présence de l’une des variantes dans un contexte phonétiquement similaire, nous avons des variantes contextuelles qui sont en distribution complémentaire.</w:t>
      </w:r>
    </w:p>
    <w:p w:rsidR="00370343" w:rsidRPr="00370343" w:rsidRDefault="00370343" w:rsidP="00370343">
      <w:pPr>
        <w:pStyle w:val="Paragraphedeliste"/>
        <w:spacing w:before="240"/>
        <w:rPr>
          <w:rFonts w:asciiTheme="majorBidi" w:hAnsiTheme="majorBidi" w:cstheme="majorBidi"/>
          <w:sz w:val="28"/>
          <w:szCs w:val="28"/>
        </w:rPr>
      </w:pPr>
    </w:p>
    <w:p w:rsidR="00370343" w:rsidRDefault="00370343" w:rsidP="00370343">
      <w:pPr>
        <w:pStyle w:val="Paragraphedeliste"/>
        <w:numPr>
          <w:ilvl w:val="0"/>
          <w:numId w:val="2"/>
        </w:numPr>
        <w:spacing w:before="240"/>
        <w:rPr>
          <w:rFonts w:asciiTheme="majorBidi" w:hAnsiTheme="majorBidi" w:cstheme="majorBidi"/>
          <w:sz w:val="28"/>
          <w:szCs w:val="28"/>
        </w:rPr>
      </w:pPr>
      <w:r w:rsidRPr="00370343">
        <w:rPr>
          <w:rFonts w:asciiTheme="majorBidi" w:hAnsiTheme="majorBidi" w:cstheme="majorBidi"/>
          <w:sz w:val="28"/>
          <w:szCs w:val="28"/>
        </w:rPr>
        <w:t>Conclure en donnant la liste des variantes et les environnements dans lesquels nous les retrouvons.</w:t>
      </w:r>
    </w:p>
    <w:p w:rsidR="00370343" w:rsidRPr="00370343" w:rsidRDefault="00370343" w:rsidP="00370343">
      <w:pPr>
        <w:pStyle w:val="Paragraphedeliste"/>
        <w:rPr>
          <w:rFonts w:asciiTheme="majorBidi" w:hAnsiTheme="majorBidi" w:cstheme="majorBidi"/>
          <w:sz w:val="28"/>
          <w:szCs w:val="28"/>
        </w:rPr>
      </w:pPr>
    </w:p>
    <w:p w:rsidR="00370343" w:rsidRDefault="00370343" w:rsidP="00370343">
      <w:pPr>
        <w:pStyle w:val="NormalWeb"/>
        <w:rPr>
          <w:color w:val="000000"/>
          <w:sz w:val="27"/>
          <w:szCs w:val="27"/>
        </w:rPr>
      </w:pPr>
      <w:r>
        <w:rPr>
          <w:rStyle w:val="lev"/>
          <w:color w:val="000000"/>
          <w:sz w:val="27"/>
          <w:szCs w:val="27"/>
        </w:rPr>
        <w:t>Schéma général de la résolution d'un problème en phonologie :</w:t>
      </w:r>
    </w:p>
    <w:p w:rsidR="00370343" w:rsidRDefault="00370343" w:rsidP="00370343">
      <w:pPr>
        <w:pStyle w:val="NormalWeb"/>
        <w:rPr>
          <w:color w:val="000000"/>
          <w:sz w:val="27"/>
          <w:szCs w:val="27"/>
        </w:rPr>
      </w:pPr>
      <w:r>
        <w:rPr>
          <w:noProof/>
          <w:color w:val="000000"/>
          <w:sz w:val="27"/>
          <w:szCs w:val="27"/>
        </w:rPr>
        <w:lastRenderedPageBreak/>
        <w:drawing>
          <wp:inline distT="0" distB="0" distL="0" distR="0" wp14:anchorId="0CDCC06A" wp14:editId="0BCE657F">
            <wp:extent cx="5278755" cy="3696970"/>
            <wp:effectExtent l="19050" t="0" r="0" b="0"/>
            <wp:docPr id="378" name="Image 378" descr="http://www.sfu.ca/fren270/Phonologie/PhonImag/resolu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sfu.ca/fren270/Phonologie/PhonImag/resolution.GIF"/>
                    <pic:cNvPicPr>
                      <a:picLocks noChangeAspect="1" noChangeArrowheads="1"/>
                    </pic:cNvPicPr>
                  </pic:nvPicPr>
                  <pic:blipFill>
                    <a:blip r:embed="rId5"/>
                    <a:srcRect/>
                    <a:stretch>
                      <a:fillRect/>
                    </a:stretch>
                  </pic:blipFill>
                  <pic:spPr bwMode="auto">
                    <a:xfrm>
                      <a:off x="0" y="0"/>
                      <a:ext cx="5278755" cy="3696970"/>
                    </a:xfrm>
                    <a:prstGeom prst="rect">
                      <a:avLst/>
                    </a:prstGeom>
                    <a:noFill/>
                    <a:ln w="9525">
                      <a:noFill/>
                      <a:miter lim="800000"/>
                      <a:headEnd/>
                      <a:tailEnd/>
                    </a:ln>
                  </pic:spPr>
                </pic:pic>
              </a:graphicData>
            </a:graphic>
          </wp:inline>
        </w:drawing>
      </w:r>
    </w:p>
    <w:p w:rsidR="00370343" w:rsidRPr="003E707E" w:rsidRDefault="003E707E">
      <w:pPr>
        <w:rPr>
          <w:rFonts w:asciiTheme="majorBidi" w:hAnsiTheme="majorBidi" w:cstheme="majorBidi"/>
          <w:b/>
          <w:bCs/>
          <w:color w:val="FF0000"/>
          <w:sz w:val="36"/>
          <w:szCs w:val="36"/>
          <w:u w:val="single"/>
        </w:rPr>
      </w:pPr>
      <w:r w:rsidRPr="003E707E">
        <w:rPr>
          <w:rFonts w:asciiTheme="majorBidi" w:hAnsiTheme="majorBidi" w:cstheme="majorBidi"/>
          <w:b/>
          <w:bCs/>
          <w:color w:val="FF0000"/>
          <w:sz w:val="36"/>
          <w:szCs w:val="36"/>
          <w:u w:val="single"/>
        </w:rPr>
        <w:t>Application</w:t>
      </w:r>
    </w:p>
    <w:p w:rsidR="003E707E" w:rsidRDefault="003E707E" w:rsidP="003E707E">
      <w:pPr>
        <w:pStyle w:val="NormalWeb"/>
        <w:spacing w:line="360" w:lineRule="auto"/>
        <w:rPr>
          <w:color w:val="000000"/>
          <w:sz w:val="27"/>
          <w:szCs w:val="27"/>
        </w:rPr>
      </w:pPr>
      <w:r>
        <w:rPr>
          <w:rStyle w:val="lev"/>
          <w:color w:val="000000"/>
          <w:sz w:val="27"/>
          <w:szCs w:val="27"/>
        </w:rPr>
        <w:t xml:space="preserve">Problème </w:t>
      </w:r>
      <w:proofErr w:type="gramStart"/>
      <w:r>
        <w:rPr>
          <w:rStyle w:val="lev"/>
          <w:color w:val="000000"/>
          <w:sz w:val="27"/>
          <w:szCs w:val="27"/>
        </w:rPr>
        <w:t>1:</w:t>
      </w:r>
      <w:proofErr w:type="gramEnd"/>
    </w:p>
    <w:p w:rsidR="003E707E" w:rsidRDefault="003E707E" w:rsidP="003E707E">
      <w:pPr>
        <w:pStyle w:val="NormalWeb"/>
        <w:spacing w:line="360" w:lineRule="auto"/>
        <w:rPr>
          <w:color w:val="000000"/>
          <w:sz w:val="27"/>
          <w:szCs w:val="27"/>
        </w:rPr>
      </w:pPr>
      <w:proofErr w:type="gramStart"/>
      <w:r>
        <w:rPr>
          <w:color w:val="000000"/>
          <w:sz w:val="27"/>
          <w:szCs w:val="27"/>
        </w:rPr>
        <w:t>Question:</w:t>
      </w:r>
      <w:proofErr w:type="gramEnd"/>
      <w:r>
        <w:rPr>
          <w:color w:val="000000"/>
          <w:sz w:val="27"/>
          <w:szCs w:val="27"/>
        </w:rPr>
        <w:t xml:space="preserve"> Les occlusives bilabiales orales du français sont-elles des phonèmes distincts? Répondez en utilisant le corpus suivant :</w:t>
      </w:r>
    </w:p>
    <w:p w:rsidR="003E707E" w:rsidRDefault="003E707E" w:rsidP="003E707E">
      <w:pPr>
        <w:pStyle w:val="NormalWeb"/>
        <w:spacing w:line="360" w:lineRule="auto"/>
        <w:rPr>
          <w:color w:val="000000"/>
          <w:sz w:val="27"/>
          <w:szCs w:val="27"/>
        </w:rPr>
      </w:pPr>
      <w:r>
        <w:rPr>
          <w:noProof/>
          <w:color w:val="000000"/>
          <w:sz w:val="27"/>
          <w:szCs w:val="27"/>
        </w:rPr>
        <w:drawing>
          <wp:inline distT="0" distB="0" distL="0" distR="0" wp14:anchorId="29FD4B85" wp14:editId="7546F22C">
            <wp:extent cx="2760345" cy="734695"/>
            <wp:effectExtent l="19050" t="0" r="1905" b="0"/>
            <wp:docPr id="1" name="Image 1" descr="http://www.sfu.ca/fren270/Phonologie/PhonImag/p-bF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fu.ca/fren270/Phonologie/PhonImag/p-bFra.GIF"/>
                    <pic:cNvPicPr>
                      <a:picLocks noChangeAspect="1" noChangeArrowheads="1"/>
                    </pic:cNvPicPr>
                  </pic:nvPicPr>
                  <pic:blipFill>
                    <a:blip r:embed="rId6"/>
                    <a:srcRect/>
                    <a:stretch>
                      <a:fillRect/>
                    </a:stretch>
                  </pic:blipFill>
                  <pic:spPr bwMode="auto">
                    <a:xfrm>
                      <a:off x="0" y="0"/>
                      <a:ext cx="2760345" cy="734695"/>
                    </a:xfrm>
                    <a:prstGeom prst="rect">
                      <a:avLst/>
                    </a:prstGeom>
                    <a:noFill/>
                    <a:ln w="9525">
                      <a:noFill/>
                      <a:miter lim="800000"/>
                      <a:headEnd/>
                      <a:tailEnd/>
                    </a:ln>
                  </pic:spPr>
                </pic:pic>
              </a:graphicData>
            </a:graphic>
          </wp:inline>
        </w:drawing>
      </w:r>
    </w:p>
    <w:p w:rsidR="003E707E" w:rsidRDefault="003E707E" w:rsidP="003E707E">
      <w:pPr>
        <w:pStyle w:val="NormalWeb"/>
        <w:spacing w:line="360" w:lineRule="auto"/>
        <w:rPr>
          <w:color w:val="000000"/>
          <w:sz w:val="27"/>
          <w:szCs w:val="27"/>
        </w:rPr>
      </w:pPr>
      <w:r>
        <w:rPr>
          <w:color w:val="000000"/>
          <w:sz w:val="27"/>
          <w:szCs w:val="27"/>
        </w:rPr>
        <w:br/>
      </w:r>
      <w:r>
        <w:rPr>
          <w:rStyle w:val="lev"/>
          <w:color w:val="000000"/>
          <w:sz w:val="27"/>
          <w:szCs w:val="27"/>
        </w:rPr>
        <w:t>Méthodologie suggérée :</w:t>
      </w:r>
    </w:p>
    <w:p w:rsidR="00517BF2" w:rsidRDefault="003E707E" w:rsidP="00517BF2">
      <w:pPr>
        <w:pStyle w:val="NormalWeb"/>
        <w:numPr>
          <w:ilvl w:val="0"/>
          <w:numId w:val="3"/>
        </w:numPr>
        <w:spacing w:line="360" w:lineRule="auto"/>
        <w:rPr>
          <w:color w:val="000000"/>
          <w:sz w:val="27"/>
          <w:szCs w:val="27"/>
        </w:rPr>
      </w:pPr>
      <w:r>
        <w:rPr>
          <w:color w:val="000000"/>
          <w:sz w:val="27"/>
          <w:szCs w:val="27"/>
        </w:rPr>
        <w:t xml:space="preserve">faire la transcription phonétique des mots du corpus si ce n’est déjà </w:t>
      </w:r>
      <w:proofErr w:type="gramStart"/>
      <w:r>
        <w:rPr>
          <w:color w:val="000000"/>
          <w:sz w:val="27"/>
          <w:szCs w:val="27"/>
        </w:rPr>
        <w:t>fait;</w:t>
      </w:r>
      <w:proofErr w:type="gramEnd"/>
      <w:r>
        <w:rPr>
          <w:color w:val="000000"/>
          <w:sz w:val="27"/>
          <w:szCs w:val="27"/>
        </w:rPr>
        <w:t xml:space="preserve"> faire la liste des sons à l’étude</w:t>
      </w:r>
      <w:r>
        <w:rPr>
          <w:color w:val="000000"/>
          <w:sz w:val="27"/>
          <w:szCs w:val="27"/>
        </w:rPr>
        <w:br/>
        <w:t xml:space="preserve">2. </w:t>
      </w:r>
      <w:r w:rsidR="00517BF2">
        <w:rPr>
          <w:color w:val="000000"/>
          <w:sz w:val="27"/>
          <w:szCs w:val="27"/>
        </w:rPr>
        <w:t>Rechercher</w:t>
      </w:r>
      <w:r>
        <w:rPr>
          <w:color w:val="000000"/>
          <w:sz w:val="27"/>
          <w:szCs w:val="27"/>
        </w:rPr>
        <w:t>, dans le corpus, les paires minimales</w:t>
      </w:r>
      <w:r>
        <w:rPr>
          <w:color w:val="000000"/>
          <w:sz w:val="27"/>
          <w:szCs w:val="27"/>
        </w:rPr>
        <w:br/>
        <w:t xml:space="preserve">3. </w:t>
      </w:r>
      <w:r w:rsidR="00517BF2">
        <w:rPr>
          <w:color w:val="000000"/>
          <w:sz w:val="27"/>
          <w:szCs w:val="27"/>
        </w:rPr>
        <w:t>Si</w:t>
      </w:r>
      <w:r>
        <w:rPr>
          <w:color w:val="000000"/>
          <w:sz w:val="27"/>
          <w:szCs w:val="27"/>
        </w:rPr>
        <w:t xml:space="preserve"> nous sommes en présence de paires minimales, nous concluons que les deux phonèmes sont différents. </w:t>
      </w:r>
    </w:p>
    <w:p w:rsidR="003E707E" w:rsidRDefault="003E707E" w:rsidP="00517BF2">
      <w:pPr>
        <w:pStyle w:val="NormalWeb"/>
        <w:spacing w:line="360" w:lineRule="auto"/>
        <w:rPr>
          <w:color w:val="000000"/>
          <w:sz w:val="27"/>
          <w:szCs w:val="27"/>
        </w:rPr>
      </w:pPr>
      <w:r w:rsidRPr="00517BF2">
        <w:rPr>
          <w:b/>
          <w:bCs/>
          <w:color w:val="FF0000"/>
          <w:sz w:val="27"/>
          <w:szCs w:val="27"/>
        </w:rPr>
        <w:lastRenderedPageBreak/>
        <w:t xml:space="preserve">Solution </w:t>
      </w:r>
      <w:proofErr w:type="gramStart"/>
      <w:r w:rsidRPr="00517BF2">
        <w:rPr>
          <w:b/>
          <w:bCs/>
          <w:color w:val="FF0000"/>
          <w:sz w:val="27"/>
          <w:szCs w:val="27"/>
        </w:rPr>
        <w:t>:</w:t>
      </w:r>
      <w:proofErr w:type="gramEnd"/>
      <w:r w:rsidRPr="00517BF2">
        <w:rPr>
          <w:b/>
          <w:bCs/>
          <w:color w:val="FF0000"/>
          <w:sz w:val="27"/>
          <w:szCs w:val="27"/>
        </w:rPr>
        <w:br/>
      </w:r>
      <w:r>
        <w:rPr>
          <w:color w:val="000000"/>
          <w:sz w:val="27"/>
          <w:szCs w:val="27"/>
        </w:rPr>
        <w:t>1. transcription phonétique du corpus :</w:t>
      </w:r>
    </w:p>
    <w:p w:rsidR="003E707E" w:rsidRDefault="003E707E" w:rsidP="003E707E">
      <w:pPr>
        <w:pStyle w:val="NormalWeb"/>
        <w:spacing w:line="360" w:lineRule="auto"/>
        <w:rPr>
          <w:color w:val="000000"/>
          <w:sz w:val="27"/>
          <w:szCs w:val="27"/>
        </w:rPr>
      </w:pPr>
      <w:r>
        <w:rPr>
          <w:noProof/>
          <w:color w:val="000000"/>
          <w:sz w:val="27"/>
          <w:szCs w:val="27"/>
        </w:rPr>
        <w:drawing>
          <wp:inline distT="0" distB="0" distL="0" distR="0" wp14:anchorId="3DC57F6A" wp14:editId="5CB5E20B">
            <wp:extent cx="6221095" cy="981710"/>
            <wp:effectExtent l="19050" t="0" r="8255" b="0"/>
            <wp:docPr id="2" name="Image 2" descr="http://www.sfu.ca/fren270/Phonologie/PhonImag/p-bF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fu.ca/fren270/Phonologie/PhonImag/p-bFTrans.GIF"/>
                    <pic:cNvPicPr>
                      <a:picLocks noChangeAspect="1" noChangeArrowheads="1"/>
                    </pic:cNvPicPr>
                  </pic:nvPicPr>
                  <pic:blipFill>
                    <a:blip r:embed="rId7"/>
                    <a:srcRect/>
                    <a:stretch>
                      <a:fillRect/>
                    </a:stretch>
                  </pic:blipFill>
                  <pic:spPr bwMode="auto">
                    <a:xfrm>
                      <a:off x="0" y="0"/>
                      <a:ext cx="6221095" cy="981710"/>
                    </a:xfrm>
                    <a:prstGeom prst="rect">
                      <a:avLst/>
                    </a:prstGeom>
                    <a:noFill/>
                    <a:ln w="9525">
                      <a:noFill/>
                      <a:miter lim="800000"/>
                      <a:headEnd/>
                      <a:tailEnd/>
                    </a:ln>
                  </pic:spPr>
                </pic:pic>
              </a:graphicData>
            </a:graphic>
          </wp:inline>
        </w:drawing>
      </w:r>
    </w:p>
    <w:p w:rsidR="003E707E" w:rsidRDefault="003E707E" w:rsidP="003E707E">
      <w:pPr>
        <w:pStyle w:val="NormalWeb"/>
        <w:spacing w:line="360" w:lineRule="auto"/>
        <w:rPr>
          <w:color w:val="000000"/>
          <w:sz w:val="27"/>
          <w:szCs w:val="27"/>
        </w:rPr>
      </w:pPr>
      <w:r>
        <w:rPr>
          <w:color w:val="000000"/>
          <w:sz w:val="27"/>
          <w:szCs w:val="27"/>
        </w:rPr>
        <w:t xml:space="preserve">Liste des sons à l’étude </w:t>
      </w:r>
      <w:proofErr w:type="gramStart"/>
      <w:r>
        <w:rPr>
          <w:color w:val="000000"/>
          <w:sz w:val="27"/>
          <w:szCs w:val="27"/>
        </w:rPr>
        <w:t>:</w:t>
      </w:r>
      <w:proofErr w:type="gramEnd"/>
      <w:r>
        <w:rPr>
          <w:color w:val="000000"/>
          <w:sz w:val="27"/>
          <w:szCs w:val="27"/>
        </w:rPr>
        <w:br/>
        <w:t>[b] : consonne occlusive, bilabiale, orale, sonore</w:t>
      </w:r>
      <w:r>
        <w:rPr>
          <w:color w:val="000000"/>
          <w:sz w:val="27"/>
          <w:szCs w:val="27"/>
        </w:rPr>
        <w:br/>
        <w:t>[p] : consonne occlusive, bilabiale, orale, sourde</w:t>
      </w:r>
    </w:p>
    <w:p w:rsidR="003E707E" w:rsidRDefault="003E707E" w:rsidP="003E707E">
      <w:pPr>
        <w:pStyle w:val="NormalWeb"/>
        <w:spacing w:line="360" w:lineRule="auto"/>
        <w:rPr>
          <w:color w:val="000000"/>
          <w:sz w:val="27"/>
          <w:szCs w:val="27"/>
        </w:rPr>
      </w:pPr>
      <w:r>
        <w:rPr>
          <w:color w:val="000000"/>
          <w:sz w:val="27"/>
          <w:szCs w:val="27"/>
        </w:rPr>
        <w:t xml:space="preserve">2. Y a-t-il au moins une paire minimale </w:t>
      </w:r>
      <w:proofErr w:type="gramStart"/>
      <w:r>
        <w:rPr>
          <w:color w:val="000000"/>
          <w:sz w:val="27"/>
          <w:szCs w:val="27"/>
        </w:rPr>
        <w:t>pertinente?</w:t>
      </w:r>
      <w:proofErr w:type="gramEnd"/>
    </w:p>
    <w:p w:rsidR="003E707E" w:rsidRDefault="003E707E" w:rsidP="003E707E">
      <w:pPr>
        <w:pStyle w:val="NormalWeb"/>
        <w:spacing w:line="360" w:lineRule="auto"/>
        <w:rPr>
          <w:color w:val="000000"/>
          <w:sz w:val="27"/>
          <w:szCs w:val="27"/>
        </w:rPr>
      </w:pPr>
      <w:r>
        <w:rPr>
          <w:color w:val="000000"/>
          <w:sz w:val="27"/>
          <w:szCs w:val="27"/>
        </w:rPr>
        <w:t>Oui : les mots « près » et « braies ».</w:t>
      </w:r>
    </w:p>
    <w:p w:rsidR="003E707E" w:rsidRDefault="003E707E" w:rsidP="003E707E">
      <w:pPr>
        <w:pStyle w:val="NormalWeb"/>
        <w:spacing w:line="360" w:lineRule="auto"/>
        <w:rPr>
          <w:rStyle w:val="lev"/>
          <w:color w:val="000000"/>
          <w:sz w:val="27"/>
          <w:szCs w:val="27"/>
        </w:rPr>
      </w:pPr>
      <w:r>
        <w:rPr>
          <w:color w:val="000000"/>
          <w:sz w:val="27"/>
          <w:szCs w:val="27"/>
        </w:rPr>
        <w:t>3. Concluons : </w:t>
      </w:r>
      <w:r>
        <w:rPr>
          <w:rStyle w:val="lev"/>
          <w:color w:val="000000"/>
          <w:sz w:val="27"/>
          <w:szCs w:val="27"/>
        </w:rPr>
        <w:t>Les sons [p] et [b] sont, en français, des phonèmes distincts.</w:t>
      </w:r>
    </w:p>
    <w:p w:rsidR="003E707E" w:rsidRPr="003E707E" w:rsidRDefault="003E707E" w:rsidP="003E707E">
      <w:pPr>
        <w:pStyle w:val="NormalWeb"/>
        <w:spacing w:line="360" w:lineRule="auto"/>
        <w:rPr>
          <w:b/>
          <w:bCs/>
          <w:color w:val="000000"/>
          <w:sz w:val="27"/>
          <w:szCs w:val="27"/>
        </w:rPr>
      </w:pPr>
      <w:r>
        <w:rPr>
          <w:color w:val="000000"/>
          <w:sz w:val="27"/>
          <w:szCs w:val="27"/>
        </w:rPr>
        <w:br/>
      </w:r>
      <w:r w:rsidRPr="003E707E">
        <w:rPr>
          <w:b/>
          <w:bCs/>
          <w:sz w:val="27"/>
          <w:szCs w:val="27"/>
          <w:highlight w:val="yellow"/>
        </w:rPr>
        <w:t xml:space="preserve">Maintenant, que faire si nous ne trouvons pas de </w:t>
      </w:r>
      <w:proofErr w:type="spellStart"/>
      <w:r w:rsidRPr="003E707E">
        <w:rPr>
          <w:b/>
          <w:bCs/>
          <w:sz w:val="27"/>
          <w:szCs w:val="27"/>
          <w:highlight w:val="yellow"/>
        </w:rPr>
        <w:t>paire</w:t>
      </w:r>
      <w:proofErr w:type="spellEnd"/>
      <w:r w:rsidRPr="003E707E">
        <w:rPr>
          <w:b/>
          <w:bCs/>
          <w:sz w:val="27"/>
          <w:szCs w:val="27"/>
          <w:highlight w:val="yellow"/>
        </w:rPr>
        <w:t xml:space="preserve"> minimale ? Illustrons l’une des options à l’aide du problème suivant :</w:t>
      </w:r>
    </w:p>
    <w:p w:rsidR="003E707E" w:rsidRDefault="003E707E" w:rsidP="003E707E">
      <w:pPr>
        <w:pStyle w:val="NormalWeb"/>
        <w:rPr>
          <w:color w:val="000000"/>
          <w:sz w:val="27"/>
          <w:szCs w:val="27"/>
        </w:rPr>
      </w:pPr>
    </w:p>
    <w:p w:rsidR="003E707E" w:rsidRDefault="003E707E" w:rsidP="003E707E">
      <w:pPr>
        <w:pStyle w:val="NormalWeb"/>
        <w:rPr>
          <w:color w:val="000000"/>
          <w:sz w:val="27"/>
          <w:szCs w:val="27"/>
        </w:rPr>
      </w:pPr>
    </w:p>
    <w:p w:rsidR="003E707E" w:rsidRDefault="003E707E" w:rsidP="003E707E">
      <w:pPr>
        <w:pStyle w:val="NormalWeb"/>
        <w:rPr>
          <w:color w:val="000000"/>
          <w:sz w:val="27"/>
          <w:szCs w:val="27"/>
        </w:rPr>
      </w:pPr>
      <w:proofErr w:type="gramStart"/>
      <w:r>
        <w:rPr>
          <w:rStyle w:val="lev"/>
          <w:color w:val="000000"/>
          <w:sz w:val="27"/>
          <w:szCs w:val="27"/>
        </w:rPr>
        <w:t>Problème 2:</w:t>
      </w:r>
      <w:proofErr w:type="gramEnd"/>
      <w:r>
        <w:rPr>
          <w:color w:val="000000"/>
          <w:sz w:val="27"/>
          <w:szCs w:val="27"/>
        </w:rPr>
        <w:br/>
        <w:t>Question: Est-ce que les variantes affriquées sont des phonèmes distincts des consonnes occlusives dentales en français québécois? Utilisez le corpus ci-dessous.</w:t>
      </w:r>
    </w:p>
    <w:p w:rsidR="003E707E" w:rsidRDefault="003E707E" w:rsidP="003E707E">
      <w:pPr>
        <w:pStyle w:val="NormalWeb"/>
        <w:rPr>
          <w:color w:val="000000"/>
          <w:sz w:val="27"/>
          <w:szCs w:val="27"/>
        </w:rPr>
      </w:pPr>
      <w:r>
        <w:rPr>
          <w:noProof/>
          <w:color w:val="000000"/>
          <w:sz w:val="27"/>
          <w:szCs w:val="27"/>
        </w:rPr>
        <w:lastRenderedPageBreak/>
        <w:drawing>
          <wp:inline distT="0" distB="0" distL="0" distR="0" wp14:anchorId="48ADA659" wp14:editId="48D382D1">
            <wp:extent cx="4285615" cy="2748915"/>
            <wp:effectExtent l="19050" t="0" r="635" b="0"/>
            <wp:docPr id="3" name="Image 3" descr="http://www.sfu.ca/fren270/Phonologie/PhonImag/tdaffr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fu.ca/fren270/Phonologie/PhonImag/tdaffrFC.GIF"/>
                    <pic:cNvPicPr>
                      <a:picLocks noChangeAspect="1" noChangeArrowheads="1"/>
                    </pic:cNvPicPr>
                  </pic:nvPicPr>
                  <pic:blipFill>
                    <a:blip r:embed="rId8"/>
                    <a:srcRect/>
                    <a:stretch>
                      <a:fillRect/>
                    </a:stretch>
                  </pic:blipFill>
                  <pic:spPr bwMode="auto">
                    <a:xfrm>
                      <a:off x="0" y="0"/>
                      <a:ext cx="4285615" cy="2748915"/>
                    </a:xfrm>
                    <a:prstGeom prst="rect">
                      <a:avLst/>
                    </a:prstGeom>
                    <a:noFill/>
                    <a:ln w="9525">
                      <a:noFill/>
                      <a:miter lim="800000"/>
                      <a:headEnd/>
                      <a:tailEnd/>
                    </a:ln>
                  </pic:spPr>
                </pic:pic>
              </a:graphicData>
            </a:graphic>
          </wp:inline>
        </w:drawing>
      </w:r>
    </w:p>
    <w:p w:rsidR="003E707E" w:rsidRDefault="003E707E" w:rsidP="003E707E">
      <w:pPr>
        <w:pStyle w:val="NormalWeb"/>
        <w:rPr>
          <w:color w:val="000000"/>
          <w:sz w:val="27"/>
          <w:szCs w:val="27"/>
        </w:rPr>
      </w:pPr>
      <w:r>
        <w:rPr>
          <w:color w:val="000000"/>
          <w:sz w:val="27"/>
          <w:szCs w:val="27"/>
        </w:rPr>
        <w:t>Dans certains cas, il nous est impossible de déterminer si les sons à l'étude sont significatifs dans la langue en question. Alors, il nous faut faire la liste de la distribution (liste des sons en question et de leur environnement) pour déterminer si le contexte provoque ces légères modifications de prononciation.</w:t>
      </w:r>
    </w:p>
    <w:p w:rsidR="003E707E" w:rsidRDefault="003E707E" w:rsidP="003E707E">
      <w:pPr>
        <w:pStyle w:val="NormalWeb"/>
        <w:rPr>
          <w:color w:val="000000"/>
          <w:sz w:val="27"/>
          <w:szCs w:val="27"/>
        </w:rPr>
      </w:pPr>
      <w:r>
        <w:rPr>
          <w:color w:val="000000"/>
          <w:sz w:val="27"/>
          <w:szCs w:val="27"/>
        </w:rPr>
        <w:t xml:space="preserve">1. phonèmes à </w:t>
      </w:r>
      <w:r w:rsidR="00517BF2">
        <w:rPr>
          <w:color w:val="000000"/>
          <w:sz w:val="27"/>
          <w:szCs w:val="27"/>
        </w:rPr>
        <w:t>l’étude :</w:t>
      </w:r>
      <w:r>
        <w:rPr>
          <w:color w:val="000000"/>
          <w:sz w:val="27"/>
          <w:szCs w:val="27"/>
        </w:rPr>
        <w:t xml:space="preserve"> [t, </w:t>
      </w:r>
      <w:proofErr w:type="spellStart"/>
      <w:r>
        <w:rPr>
          <w:color w:val="000000"/>
          <w:sz w:val="27"/>
          <w:szCs w:val="27"/>
        </w:rPr>
        <w:t>ts</w:t>
      </w:r>
      <w:proofErr w:type="spellEnd"/>
      <w:r>
        <w:rPr>
          <w:color w:val="000000"/>
          <w:sz w:val="27"/>
          <w:szCs w:val="27"/>
        </w:rPr>
        <w:t>, d, dz</w:t>
      </w:r>
      <w:proofErr w:type="gramStart"/>
      <w:r>
        <w:rPr>
          <w:color w:val="000000"/>
          <w:sz w:val="27"/>
          <w:szCs w:val="27"/>
        </w:rPr>
        <w:t>]</w:t>
      </w:r>
      <w:proofErr w:type="gramEnd"/>
      <w:r>
        <w:rPr>
          <w:color w:val="000000"/>
          <w:sz w:val="27"/>
          <w:szCs w:val="27"/>
        </w:rPr>
        <w:br/>
        <w:t xml:space="preserve">2. </w:t>
      </w:r>
      <w:r w:rsidR="00517BF2">
        <w:rPr>
          <w:color w:val="000000"/>
          <w:sz w:val="27"/>
          <w:szCs w:val="27"/>
        </w:rPr>
        <w:t xml:space="preserve">Analyse : </w:t>
      </w:r>
      <w:r>
        <w:rPr>
          <w:color w:val="000000"/>
          <w:sz w:val="27"/>
          <w:szCs w:val="27"/>
        </w:rPr>
        <w:br/>
        <w:t>• aucune paire minimale</w:t>
      </w:r>
      <w:r w:rsidR="00517BF2">
        <w:rPr>
          <w:color w:val="000000"/>
          <w:sz w:val="27"/>
          <w:szCs w:val="27"/>
        </w:rPr>
        <w:t xml:space="preserve">.  Donc, </w:t>
      </w:r>
      <w:r w:rsidR="00517BF2">
        <w:rPr>
          <w:color w:val="000000"/>
          <w:sz w:val="27"/>
          <w:szCs w:val="27"/>
        </w:rPr>
        <w:t>il nous faut faire la liste des environnements des sons à l’étude, ou la distribution.</w:t>
      </w:r>
      <w:r w:rsidR="00517BF2">
        <w:rPr>
          <w:color w:val="000000"/>
          <w:sz w:val="27"/>
          <w:szCs w:val="27"/>
        </w:rPr>
        <w:br/>
      </w:r>
    </w:p>
    <w:p w:rsidR="003E707E" w:rsidRDefault="003E707E" w:rsidP="003E707E">
      <w:pPr>
        <w:pStyle w:val="NormalWeb"/>
        <w:rPr>
          <w:color w:val="000000"/>
          <w:sz w:val="27"/>
          <w:szCs w:val="27"/>
        </w:rPr>
      </w:pPr>
      <w:r>
        <w:rPr>
          <w:color w:val="000000"/>
          <w:sz w:val="27"/>
          <w:szCs w:val="27"/>
        </w:rPr>
        <w:t xml:space="preserve">Voici la </w:t>
      </w:r>
      <w:r w:rsidR="00517BF2">
        <w:rPr>
          <w:color w:val="000000"/>
          <w:sz w:val="27"/>
          <w:szCs w:val="27"/>
        </w:rPr>
        <w:t>distribution :</w:t>
      </w:r>
    </w:p>
    <w:p w:rsidR="003E707E" w:rsidRDefault="003E707E" w:rsidP="003E707E">
      <w:pPr>
        <w:pStyle w:val="NormalWeb"/>
        <w:rPr>
          <w:color w:val="000000"/>
          <w:sz w:val="27"/>
          <w:szCs w:val="27"/>
        </w:rPr>
      </w:pPr>
      <w:r>
        <w:rPr>
          <w:noProof/>
          <w:color w:val="000000"/>
          <w:sz w:val="27"/>
          <w:szCs w:val="27"/>
        </w:rPr>
        <w:drawing>
          <wp:inline distT="0" distB="0" distL="0" distR="0" wp14:anchorId="754E67A3" wp14:editId="5BEABEA4">
            <wp:extent cx="4117340" cy="2446020"/>
            <wp:effectExtent l="19050" t="0" r="0" b="0"/>
            <wp:docPr id="4" name="Image 4" descr="http://www.sfu.ca/fren270/Phonologie/PhonImag/tdaffrFCD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fu.ca/fren270/Phonologie/PhonImag/tdaffrFCDist.GIF"/>
                    <pic:cNvPicPr>
                      <a:picLocks noChangeAspect="1" noChangeArrowheads="1"/>
                    </pic:cNvPicPr>
                  </pic:nvPicPr>
                  <pic:blipFill>
                    <a:blip r:embed="rId9"/>
                    <a:srcRect/>
                    <a:stretch>
                      <a:fillRect/>
                    </a:stretch>
                  </pic:blipFill>
                  <pic:spPr bwMode="auto">
                    <a:xfrm>
                      <a:off x="0" y="0"/>
                      <a:ext cx="4117340" cy="2446020"/>
                    </a:xfrm>
                    <a:prstGeom prst="rect">
                      <a:avLst/>
                    </a:prstGeom>
                    <a:noFill/>
                    <a:ln w="9525">
                      <a:noFill/>
                      <a:miter lim="800000"/>
                      <a:headEnd/>
                      <a:tailEnd/>
                    </a:ln>
                  </pic:spPr>
                </pic:pic>
              </a:graphicData>
            </a:graphic>
          </wp:inline>
        </w:drawing>
      </w:r>
      <w:bookmarkStart w:id="0" w:name="_GoBack"/>
      <w:bookmarkEnd w:id="0"/>
      <w:r>
        <w:rPr>
          <w:color w:val="000000"/>
          <w:sz w:val="27"/>
          <w:szCs w:val="27"/>
        </w:rPr>
        <w:br/>
        <w:t>[</w:t>
      </w:r>
      <w:proofErr w:type="spellStart"/>
      <w:r>
        <w:rPr>
          <w:color w:val="000000"/>
          <w:sz w:val="27"/>
          <w:szCs w:val="27"/>
        </w:rPr>
        <w:t>ts</w:t>
      </w:r>
      <w:proofErr w:type="spellEnd"/>
      <w:r>
        <w:rPr>
          <w:color w:val="000000"/>
          <w:sz w:val="27"/>
          <w:szCs w:val="27"/>
        </w:rPr>
        <w:t xml:space="preserve">] dans les mots </w:t>
      </w:r>
      <w:proofErr w:type="gramStart"/>
      <w:r>
        <w:rPr>
          <w:color w:val="000000"/>
          <w:sz w:val="27"/>
          <w:szCs w:val="27"/>
        </w:rPr>
        <w:t>suivants:</w:t>
      </w:r>
      <w:proofErr w:type="gramEnd"/>
      <w:r>
        <w:rPr>
          <w:color w:val="000000"/>
          <w:sz w:val="27"/>
          <w:szCs w:val="27"/>
        </w:rPr>
        <w:t xml:space="preserve"> petit, </w:t>
      </w:r>
      <w:proofErr w:type="spellStart"/>
      <w:r>
        <w:rPr>
          <w:color w:val="000000"/>
          <w:sz w:val="27"/>
          <w:szCs w:val="27"/>
        </w:rPr>
        <w:t>tirroir</w:t>
      </w:r>
      <w:proofErr w:type="spellEnd"/>
      <w:r>
        <w:rPr>
          <w:color w:val="000000"/>
          <w:sz w:val="27"/>
          <w:szCs w:val="27"/>
        </w:rPr>
        <w:t>, tiens, tuer</w:t>
      </w:r>
      <w:r>
        <w:rPr>
          <w:color w:val="000000"/>
          <w:sz w:val="27"/>
          <w:szCs w:val="27"/>
        </w:rPr>
        <w:br/>
        <w:t>[t] dans les mots suivants: terre, tâche, tout, planteur, torche</w:t>
      </w:r>
    </w:p>
    <w:p w:rsidR="003E707E" w:rsidRDefault="003E707E" w:rsidP="003E707E">
      <w:pPr>
        <w:pStyle w:val="NormalWeb"/>
        <w:rPr>
          <w:color w:val="000000"/>
          <w:sz w:val="27"/>
          <w:szCs w:val="27"/>
        </w:rPr>
      </w:pPr>
      <w:r>
        <w:rPr>
          <w:color w:val="000000"/>
          <w:sz w:val="27"/>
          <w:szCs w:val="27"/>
        </w:rPr>
        <w:t xml:space="preserve">[dz] dans les mots </w:t>
      </w:r>
      <w:proofErr w:type="gramStart"/>
      <w:r>
        <w:rPr>
          <w:color w:val="000000"/>
          <w:sz w:val="27"/>
          <w:szCs w:val="27"/>
        </w:rPr>
        <w:t>suivants:</w:t>
      </w:r>
      <w:proofErr w:type="gramEnd"/>
      <w:r>
        <w:rPr>
          <w:color w:val="000000"/>
          <w:sz w:val="27"/>
          <w:szCs w:val="27"/>
        </w:rPr>
        <w:t xml:space="preserve"> dur, diable</w:t>
      </w:r>
      <w:r>
        <w:rPr>
          <w:color w:val="000000"/>
          <w:sz w:val="27"/>
          <w:szCs w:val="27"/>
        </w:rPr>
        <w:br/>
        <w:t>[d] dans les mots suivants: tous les autres</w:t>
      </w:r>
    </w:p>
    <w:p w:rsidR="003E707E" w:rsidRDefault="003E707E" w:rsidP="003E707E">
      <w:pPr>
        <w:pStyle w:val="NormalWeb"/>
        <w:rPr>
          <w:color w:val="000000"/>
          <w:sz w:val="27"/>
          <w:szCs w:val="27"/>
        </w:rPr>
      </w:pPr>
      <w:proofErr w:type="gramStart"/>
      <w:r>
        <w:rPr>
          <w:color w:val="000000"/>
          <w:sz w:val="27"/>
          <w:szCs w:val="27"/>
        </w:rPr>
        <w:lastRenderedPageBreak/>
        <w:t>3. conclusion:</w:t>
      </w:r>
      <w:proofErr w:type="gramEnd"/>
      <w:r>
        <w:rPr>
          <w:color w:val="000000"/>
          <w:sz w:val="27"/>
          <w:szCs w:val="27"/>
        </w:rPr>
        <w:br/>
        <w:t>Puisque la distribution des consonnes occlusives et de leurs affriquées est différente et qu'elle est complémentaire, nous pouvons affirmer que nous avons un seul phonème et de deux variantes contextuelles en distribution complémentaire. Les variantes affriquées des occlusives sourdes apparaissent devant les voyelles fermées antérieures non-arrondies et arrondies et devant les semi-voyelles correspondantes.</w:t>
      </w:r>
    </w:p>
    <w:p w:rsidR="003E707E" w:rsidRDefault="003E707E" w:rsidP="003E707E">
      <w:pPr>
        <w:pStyle w:val="NormalWeb"/>
        <w:rPr>
          <w:color w:val="000000"/>
          <w:sz w:val="27"/>
          <w:szCs w:val="27"/>
        </w:rPr>
      </w:pPr>
      <w:r>
        <w:rPr>
          <w:color w:val="000000"/>
          <w:sz w:val="27"/>
          <w:szCs w:val="27"/>
        </w:rPr>
        <w:t xml:space="preserve">Ou, sous forme de </w:t>
      </w:r>
      <w:r w:rsidR="00517BF2">
        <w:rPr>
          <w:color w:val="000000"/>
          <w:sz w:val="27"/>
          <w:szCs w:val="27"/>
        </w:rPr>
        <w:t>règle :</w:t>
      </w:r>
    </w:p>
    <w:p w:rsidR="003E707E" w:rsidRDefault="003E707E" w:rsidP="003E707E">
      <w:pPr>
        <w:pStyle w:val="NormalWeb"/>
        <w:rPr>
          <w:color w:val="000000"/>
          <w:sz w:val="27"/>
          <w:szCs w:val="27"/>
        </w:rPr>
      </w:pPr>
      <w:r>
        <w:rPr>
          <w:noProof/>
          <w:color w:val="000000"/>
          <w:sz w:val="27"/>
          <w:szCs w:val="27"/>
        </w:rPr>
        <w:drawing>
          <wp:inline distT="0" distB="0" distL="0" distR="0" wp14:anchorId="57A07F1B" wp14:editId="43390D5E">
            <wp:extent cx="1800860" cy="560705"/>
            <wp:effectExtent l="19050" t="0" r="8890" b="0"/>
            <wp:docPr id="5" name="Image 5" descr="http://www.sfu.ca/fren270/Phonologie/PhonImag/tsaffrFCR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fu.ca/fren270/Phonologie/PhonImag/tsaffrFCRul.GIF"/>
                    <pic:cNvPicPr>
                      <a:picLocks noChangeAspect="1" noChangeArrowheads="1"/>
                    </pic:cNvPicPr>
                  </pic:nvPicPr>
                  <pic:blipFill>
                    <a:blip r:embed="rId10"/>
                    <a:srcRect/>
                    <a:stretch>
                      <a:fillRect/>
                    </a:stretch>
                  </pic:blipFill>
                  <pic:spPr bwMode="auto">
                    <a:xfrm>
                      <a:off x="0" y="0"/>
                      <a:ext cx="1800860" cy="560705"/>
                    </a:xfrm>
                    <a:prstGeom prst="rect">
                      <a:avLst/>
                    </a:prstGeom>
                    <a:noFill/>
                    <a:ln w="9525">
                      <a:noFill/>
                      <a:miter lim="800000"/>
                      <a:headEnd/>
                      <a:tailEnd/>
                    </a:ln>
                  </pic:spPr>
                </pic:pic>
              </a:graphicData>
            </a:graphic>
          </wp:inline>
        </w:drawing>
      </w:r>
    </w:p>
    <w:p w:rsidR="003E707E" w:rsidRPr="00370343" w:rsidRDefault="003E707E">
      <w:pPr>
        <w:rPr>
          <w:rFonts w:asciiTheme="majorBidi" w:hAnsiTheme="majorBidi" w:cstheme="majorBidi"/>
          <w:sz w:val="28"/>
          <w:szCs w:val="28"/>
        </w:rPr>
      </w:pPr>
    </w:p>
    <w:sectPr w:rsidR="003E707E" w:rsidRPr="00370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23AF2"/>
    <w:multiLevelType w:val="hybridMultilevel"/>
    <w:tmpl w:val="D21CF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A60A16"/>
    <w:multiLevelType w:val="hybridMultilevel"/>
    <w:tmpl w:val="5DFABDB2"/>
    <w:lvl w:ilvl="0" w:tplc="E44E42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DD0837"/>
    <w:multiLevelType w:val="multilevel"/>
    <w:tmpl w:val="AC30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43"/>
    <w:rsid w:val="00293AB7"/>
    <w:rsid w:val="00370343"/>
    <w:rsid w:val="003E707E"/>
    <w:rsid w:val="00517BF2"/>
    <w:rsid w:val="006C71C3"/>
    <w:rsid w:val="007924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C56A2-3A12-4D05-A5EB-EB5EA83F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343"/>
    <w:pPr>
      <w:ind w:left="720"/>
      <w:contextualSpacing/>
    </w:pPr>
  </w:style>
  <w:style w:type="paragraph" w:styleId="NormalWeb">
    <w:name w:val="Normal (Web)"/>
    <w:basedOn w:val="Normal"/>
    <w:uiPriority w:val="99"/>
    <w:semiHidden/>
    <w:unhideWhenUsed/>
    <w:rsid w:val="003703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0343"/>
    <w:rPr>
      <w:b/>
      <w:bCs/>
    </w:rPr>
  </w:style>
  <w:style w:type="character" w:styleId="Lienhypertexte">
    <w:name w:val="Hyperlink"/>
    <w:basedOn w:val="Policepardfaut"/>
    <w:uiPriority w:val="99"/>
    <w:semiHidden/>
    <w:unhideWhenUsed/>
    <w:rsid w:val="00370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TRUST</cp:lastModifiedBy>
  <cp:revision>3</cp:revision>
  <dcterms:created xsi:type="dcterms:W3CDTF">2021-02-23T17:31:00Z</dcterms:created>
  <dcterms:modified xsi:type="dcterms:W3CDTF">2021-03-02T08:14:00Z</dcterms:modified>
</cp:coreProperties>
</file>