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hint="cs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النشاط 01:</w:t>
      </w: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rPr>
          <w:rFonts w:ascii="Simplified Arabic" w:hAnsi="Simplified Arabic" w:cs="Simplified Arabic"/>
          <w:sz w:val="36"/>
          <w:szCs w:val="36"/>
          <w:rtl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تتحدث فيه </w:t>
      </w:r>
      <w:r w:rsidRPr="007B75BB">
        <w:rPr>
          <w:rFonts w:ascii="Simplified Arabic" w:hAnsi="Simplified Arabic" w:cs="Simplified Arabic"/>
          <w:sz w:val="36"/>
          <w:szCs w:val="36"/>
          <w:rtl/>
        </w:rPr>
        <w:t>عن ملامح التداخل الثقافي في بدايات العصر العباسي وأثره على تطور الأدب العربي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Fonts w:hint="cs"/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85FF6"/>
    <w:rsid w:val="007B75BB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2024-06-19T14:06:00Z</dcterms:created>
  <dcterms:modified xsi:type="dcterms:W3CDTF">2024-06-21T09:54:00Z</dcterms:modified>
</cp:coreProperties>
</file>