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0D" w:rsidRDefault="00D725B9" w:rsidP="004C690D">
      <w:pPr>
        <w:spacing w:after="0" w:line="240" w:lineRule="auto"/>
        <w:rPr>
          <w:rFonts w:ascii="Garamond" w:hAnsi="Garamond"/>
          <w:sz w:val="28"/>
          <w:szCs w:val="28"/>
        </w:rPr>
      </w:pPr>
      <w:r>
        <w:rPr>
          <w:rFonts w:ascii="Garamond" w:hAnsi="Garamond"/>
          <w:sz w:val="28"/>
          <w:szCs w:val="28"/>
        </w:rPr>
        <w:t>Traduisez vers l’arabe les phrases suivantes :</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Épuisé par les années de guerre, le vieux général se remémora soudain les jours où il avait combattu vaillamment, lorsque la paix était encore une chimère lointaine.</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Perdu dans les méandres de la bibliothèque antique, l'érudit fouilla parmi les manuscrits poussiéreux, cherchant le texte qu'un savant du XVe siècle avait prétendu avoir traduit du grec.</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Les murmures du vent dans les arbres résonnaient dans le château désert, rappelant à l'héritier déchu le moment où sa famille avait perdu sa fortune au jeu.</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Après avoir lu la lettre, j'ai compris que ma sœur avait déjà pris sa décision de partir, bien avant notre dernière conversation.</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Sous le ciel étoilé, les amoureux se sont promis un amour éternel, se jurant de ne jamais se séparer, ignorant que le destin les avait déjà séparés dans une vie antérieure.</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Le vieil artiste se tenait devant la toile inachevée, se remémorant les années où il avait créé des chefs-d'œuvre maintenant accrochés dans des musées prestigieux.</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La cité jadis florissante était devenue un désert de ruines, témoignant du déclin inexorable qu'elle avait subi bien avant l'effondrement final.</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Le navigateur expérimenté, après avoir survécu à de nombreuses tempêtes, se souvint de l'épisode où il avait failli perdre son navire lors d'une tempête particulièrement violente.</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Malgré la promesse de discrétion qu'il avait faite, il avait déjà divulgué les secrets de l'entreprise avant même d'avoir conclu l'accord.</w:t>
      </w:r>
    </w:p>
    <w:p w:rsidR="00D725B9" w:rsidRPr="00D725B9" w:rsidRDefault="00D725B9" w:rsidP="00D725B9">
      <w:pPr>
        <w:numPr>
          <w:ilvl w:val="0"/>
          <w:numId w:val="3"/>
        </w:numPr>
        <w:spacing w:after="0" w:line="240" w:lineRule="auto"/>
        <w:rPr>
          <w:rFonts w:ascii="Garamond" w:hAnsi="Garamond" w:cstheme="majorHAnsi"/>
          <w:sz w:val="28"/>
          <w:szCs w:val="28"/>
          <w:lang w:bidi="ar-DZ"/>
        </w:rPr>
      </w:pPr>
      <w:r w:rsidRPr="00D725B9">
        <w:rPr>
          <w:rFonts w:ascii="Garamond" w:hAnsi="Garamond" w:cstheme="majorHAnsi"/>
          <w:sz w:val="28"/>
          <w:szCs w:val="28"/>
          <w:lang w:bidi="ar-DZ"/>
        </w:rPr>
        <w:t>La vieille photo dans le tiroir évoquait des souvenirs d'une époque révolue, quand ils étaient encore amis avant que la vie ne les ait séparés.</w:t>
      </w:r>
    </w:p>
    <w:p w:rsidR="00D725B9" w:rsidRPr="004C690D" w:rsidRDefault="00D725B9" w:rsidP="004C690D">
      <w:pPr>
        <w:spacing w:after="0" w:line="240" w:lineRule="auto"/>
        <w:rPr>
          <w:rFonts w:ascii="Garamond" w:hAnsi="Garamond" w:cstheme="majorHAnsi"/>
          <w:sz w:val="28"/>
          <w:szCs w:val="28"/>
          <w:lang w:bidi="ar-DZ"/>
        </w:rPr>
      </w:pPr>
      <w:bookmarkStart w:id="0" w:name="_GoBack"/>
      <w:bookmarkEnd w:id="0"/>
    </w:p>
    <w:sectPr w:rsidR="00D725B9" w:rsidRPr="004C690D" w:rsidSect="002A5F6A">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E6" w:rsidRDefault="009732E6" w:rsidP="002A5F6A">
      <w:pPr>
        <w:spacing w:after="0" w:line="240" w:lineRule="auto"/>
      </w:pPr>
      <w:r>
        <w:separator/>
      </w:r>
    </w:p>
  </w:endnote>
  <w:endnote w:type="continuationSeparator" w:id="0">
    <w:p w:rsidR="009732E6" w:rsidRDefault="009732E6" w:rsidP="002A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E6" w:rsidRDefault="009732E6" w:rsidP="002A5F6A">
      <w:pPr>
        <w:spacing w:after="0" w:line="240" w:lineRule="auto"/>
      </w:pPr>
      <w:r>
        <w:separator/>
      </w:r>
    </w:p>
  </w:footnote>
  <w:footnote w:type="continuationSeparator" w:id="0">
    <w:p w:rsidR="009732E6" w:rsidRDefault="009732E6" w:rsidP="002A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2257"/>
      <w:gridCol w:w="3949"/>
    </w:tblGrid>
    <w:tr w:rsidR="002A5F6A" w:rsidRPr="002A5F6A" w:rsidTr="00461364">
      <w:tc>
        <w:tcPr>
          <w:tcW w:w="4644" w:type="dxa"/>
        </w:tcPr>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CENTRE UNIVERSITAIRE ABDELHAAFID BOUSSOUF-MILA</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DOMAINE DES LETTRES ET LANGUES ETRANGERES</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Filière : Langue Française  </w:t>
          </w:r>
        </w:p>
      </w:tc>
      <w:tc>
        <w:tcPr>
          <w:tcW w:w="2268" w:type="dxa"/>
        </w:tcPr>
        <w:p w:rsidR="002A5F6A" w:rsidRPr="002A5F6A" w:rsidRDefault="002A5F6A" w:rsidP="002A5F6A">
          <w:pPr>
            <w:tabs>
              <w:tab w:val="center" w:pos="4153"/>
              <w:tab w:val="right" w:pos="8306"/>
            </w:tabs>
            <w:rPr>
              <w:rFonts w:ascii="Calibri" w:eastAsia="Calibri" w:hAnsi="Calibri" w:cs="Arial"/>
            </w:rPr>
          </w:pPr>
          <w:r w:rsidRPr="002A5F6A">
            <w:rPr>
              <w:rFonts w:ascii="Calibri" w:eastAsia="Calibri" w:hAnsi="Calibri" w:cs="Arial"/>
              <w:noProof/>
              <w:lang w:eastAsia="fr-FR"/>
            </w:rPr>
            <w:drawing>
              <wp:inline distT="0" distB="0" distL="0" distR="0" wp14:anchorId="2A398340" wp14:editId="7B6CF53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Initiation à la Traduction</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Module </w:t>
          </w:r>
          <w:r w:rsidR="00F7783D">
            <w:rPr>
              <w:rFonts w:ascii="Calibri" w:eastAsia="Calibri" w:hAnsi="Calibri" w:cs="Arial"/>
              <w:b/>
              <w:bCs/>
            </w:rPr>
            <w:t>destiné aux étudiants du L2</w:t>
          </w:r>
        </w:p>
        <w:p w:rsid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Assuré par : M. Hamza LAOUET</w:t>
          </w:r>
        </w:p>
        <w:p w:rsidR="002A5F6A" w:rsidRPr="002A5F6A" w:rsidRDefault="00E81A11" w:rsidP="002A5F6A">
          <w:pPr>
            <w:tabs>
              <w:tab w:val="center" w:pos="4153"/>
              <w:tab w:val="right" w:pos="8306"/>
            </w:tabs>
            <w:jc w:val="center"/>
            <w:rPr>
              <w:rFonts w:ascii="Calibri" w:eastAsia="Calibri" w:hAnsi="Calibri" w:cs="Arial"/>
              <w:b/>
              <w:bCs/>
              <w:sz w:val="32"/>
              <w:szCs w:val="32"/>
            </w:rPr>
          </w:pPr>
          <w:r>
            <w:rPr>
              <w:rFonts w:ascii="Calibri" w:eastAsia="Calibri" w:hAnsi="Calibri" w:cs="Arial"/>
              <w:b/>
              <w:bCs/>
              <w:sz w:val="32"/>
              <w:szCs w:val="32"/>
            </w:rPr>
            <w:t>TD 2.</w:t>
          </w:r>
        </w:p>
        <w:p w:rsidR="002A5F6A" w:rsidRPr="002A5F6A" w:rsidRDefault="002A5F6A" w:rsidP="002A5F6A">
          <w:pPr>
            <w:tabs>
              <w:tab w:val="center" w:pos="4153"/>
              <w:tab w:val="right" w:pos="8306"/>
            </w:tabs>
            <w:rPr>
              <w:rFonts w:ascii="Calibri" w:eastAsia="Calibri" w:hAnsi="Calibri" w:cs="Arial"/>
              <w:b/>
              <w:bCs/>
            </w:rPr>
          </w:pPr>
          <w:r w:rsidRPr="002A5F6A">
            <w:rPr>
              <w:rFonts w:ascii="Calibri" w:eastAsia="Calibri" w:hAnsi="Calibri" w:cs="Arial"/>
              <w:b/>
              <w:bCs/>
            </w:rPr>
            <w:t xml:space="preserve">Contact : </w:t>
          </w:r>
          <w:hyperlink r:id="rId2" w:history="1">
            <w:r w:rsidRPr="002A5F6A">
              <w:rPr>
                <w:rFonts w:ascii="Calibri" w:eastAsia="Calibri" w:hAnsi="Calibri" w:cs="Arial"/>
                <w:b/>
                <w:bCs/>
                <w:color w:val="0000FF"/>
                <w:u w:val="single"/>
              </w:rPr>
              <w:t>hamza_84b@live.fr</w:t>
            </w:r>
          </w:hyperlink>
        </w:p>
      </w:tc>
    </w:tr>
  </w:tbl>
  <w:p w:rsidR="002A5F6A" w:rsidRDefault="002A5F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6E4"/>
    <w:multiLevelType w:val="hybridMultilevel"/>
    <w:tmpl w:val="154677B0"/>
    <w:lvl w:ilvl="0" w:tplc="64127F60">
      <w:start w:val="1"/>
      <w:numFmt w:val="bullet"/>
      <w:lvlText w:val="-"/>
      <w:lvlJc w:val="left"/>
      <w:pPr>
        <w:ind w:left="720" w:hanging="360"/>
      </w:pPr>
      <w:rPr>
        <w:rFonts w:ascii="Garamond" w:eastAsiaTheme="minorHAnsi" w:hAnsi="Garamond"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966AC"/>
    <w:multiLevelType w:val="multilevel"/>
    <w:tmpl w:val="33DE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101918"/>
    <w:multiLevelType w:val="hybridMultilevel"/>
    <w:tmpl w:val="27820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32"/>
    <w:rsid w:val="002A5F6A"/>
    <w:rsid w:val="004151B7"/>
    <w:rsid w:val="004744E0"/>
    <w:rsid w:val="004C690D"/>
    <w:rsid w:val="005B4532"/>
    <w:rsid w:val="0072457E"/>
    <w:rsid w:val="00960072"/>
    <w:rsid w:val="009732E6"/>
    <w:rsid w:val="00AC7C37"/>
    <w:rsid w:val="00D725B9"/>
    <w:rsid w:val="00E477CC"/>
    <w:rsid w:val="00E81A11"/>
    <w:rsid w:val="00F105CC"/>
    <w:rsid w:val="00F778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D3C1-2D09-49DD-A7D0-0CCE905F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F6A"/>
    <w:pPr>
      <w:tabs>
        <w:tab w:val="center" w:pos="4536"/>
        <w:tab w:val="right" w:pos="9072"/>
      </w:tabs>
      <w:spacing w:after="0" w:line="240" w:lineRule="auto"/>
    </w:pPr>
  </w:style>
  <w:style w:type="character" w:customStyle="1" w:styleId="En-tteCar">
    <w:name w:val="En-tête Car"/>
    <w:basedOn w:val="Policepardfaut"/>
    <w:link w:val="En-tte"/>
    <w:uiPriority w:val="99"/>
    <w:rsid w:val="002A5F6A"/>
  </w:style>
  <w:style w:type="paragraph" w:styleId="Pieddepage">
    <w:name w:val="footer"/>
    <w:basedOn w:val="Normal"/>
    <w:link w:val="PieddepageCar"/>
    <w:uiPriority w:val="99"/>
    <w:unhideWhenUsed/>
    <w:rsid w:val="002A5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F6A"/>
  </w:style>
  <w:style w:type="table" w:customStyle="1" w:styleId="Grilledutableau1">
    <w:name w:val="Grille du tableau1"/>
    <w:basedOn w:val="TableauNormal"/>
    <w:next w:val="Grilledutableau"/>
    <w:uiPriority w:val="59"/>
    <w:rsid w:val="002A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2A5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81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3652">
      <w:bodyDiv w:val="1"/>
      <w:marLeft w:val="0"/>
      <w:marRight w:val="0"/>
      <w:marTop w:val="0"/>
      <w:marBottom w:val="0"/>
      <w:divBdr>
        <w:top w:val="none" w:sz="0" w:space="0" w:color="auto"/>
        <w:left w:val="none" w:sz="0" w:space="0" w:color="auto"/>
        <w:bottom w:val="none" w:sz="0" w:space="0" w:color="auto"/>
        <w:right w:val="none" w:sz="0" w:space="0" w:color="auto"/>
      </w:divBdr>
      <w:divsChild>
        <w:div w:id="343215427">
          <w:marLeft w:val="0"/>
          <w:marRight w:val="0"/>
          <w:marTop w:val="0"/>
          <w:marBottom w:val="0"/>
          <w:divBdr>
            <w:top w:val="single" w:sz="2" w:space="0" w:color="D9D9E3"/>
            <w:left w:val="single" w:sz="2" w:space="0" w:color="D9D9E3"/>
            <w:bottom w:val="single" w:sz="2" w:space="0" w:color="D9D9E3"/>
            <w:right w:val="single" w:sz="2" w:space="0" w:color="D9D9E3"/>
          </w:divBdr>
          <w:divsChild>
            <w:div w:id="16157932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3037546">
                  <w:marLeft w:val="0"/>
                  <w:marRight w:val="0"/>
                  <w:marTop w:val="0"/>
                  <w:marBottom w:val="0"/>
                  <w:divBdr>
                    <w:top w:val="single" w:sz="2" w:space="0" w:color="D9D9E3"/>
                    <w:left w:val="single" w:sz="2" w:space="0" w:color="D9D9E3"/>
                    <w:bottom w:val="single" w:sz="2" w:space="0" w:color="D9D9E3"/>
                    <w:right w:val="single" w:sz="2" w:space="0" w:color="D9D9E3"/>
                  </w:divBdr>
                  <w:divsChild>
                    <w:div w:id="1686319803">
                      <w:marLeft w:val="0"/>
                      <w:marRight w:val="0"/>
                      <w:marTop w:val="0"/>
                      <w:marBottom w:val="0"/>
                      <w:divBdr>
                        <w:top w:val="single" w:sz="2" w:space="0" w:color="D9D9E3"/>
                        <w:left w:val="single" w:sz="2" w:space="0" w:color="D9D9E3"/>
                        <w:bottom w:val="single" w:sz="2" w:space="0" w:color="D9D9E3"/>
                        <w:right w:val="single" w:sz="2" w:space="0" w:color="D9D9E3"/>
                      </w:divBdr>
                      <w:divsChild>
                        <w:div w:id="1671176230">
                          <w:marLeft w:val="0"/>
                          <w:marRight w:val="0"/>
                          <w:marTop w:val="0"/>
                          <w:marBottom w:val="0"/>
                          <w:divBdr>
                            <w:top w:val="single" w:sz="2" w:space="0" w:color="D9D9E3"/>
                            <w:left w:val="single" w:sz="2" w:space="0" w:color="D9D9E3"/>
                            <w:bottom w:val="single" w:sz="2" w:space="0" w:color="D9D9E3"/>
                            <w:right w:val="single" w:sz="2" w:space="0" w:color="D9D9E3"/>
                          </w:divBdr>
                          <w:divsChild>
                            <w:div w:id="715080578">
                              <w:marLeft w:val="0"/>
                              <w:marRight w:val="0"/>
                              <w:marTop w:val="0"/>
                              <w:marBottom w:val="0"/>
                              <w:divBdr>
                                <w:top w:val="single" w:sz="2" w:space="0" w:color="D9D9E3"/>
                                <w:left w:val="single" w:sz="2" w:space="0" w:color="D9D9E3"/>
                                <w:bottom w:val="single" w:sz="2" w:space="0" w:color="D9D9E3"/>
                                <w:right w:val="single" w:sz="2" w:space="0" w:color="D9D9E3"/>
                              </w:divBdr>
                              <w:divsChild>
                                <w:div w:id="35786470">
                                  <w:marLeft w:val="0"/>
                                  <w:marRight w:val="0"/>
                                  <w:marTop w:val="0"/>
                                  <w:marBottom w:val="0"/>
                                  <w:divBdr>
                                    <w:top w:val="single" w:sz="2" w:space="0" w:color="D9D9E3"/>
                                    <w:left w:val="single" w:sz="2" w:space="0" w:color="D9D9E3"/>
                                    <w:bottom w:val="single" w:sz="2" w:space="0" w:color="D9D9E3"/>
                                    <w:right w:val="single" w:sz="2" w:space="0" w:color="D9D9E3"/>
                                  </w:divBdr>
                                  <w:divsChild>
                                    <w:div w:id="1634016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4199938">
      <w:bodyDiv w:val="1"/>
      <w:marLeft w:val="0"/>
      <w:marRight w:val="0"/>
      <w:marTop w:val="0"/>
      <w:marBottom w:val="0"/>
      <w:divBdr>
        <w:top w:val="none" w:sz="0" w:space="0" w:color="auto"/>
        <w:left w:val="none" w:sz="0" w:space="0" w:color="auto"/>
        <w:bottom w:val="none" w:sz="0" w:space="0" w:color="auto"/>
        <w:right w:val="none" w:sz="0" w:space="0" w:color="auto"/>
      </w:divBdr>
    </w:div>
    <w:div w:id="597251541">
      <w:bodyDiv w:val="1"/>
      <w:marLeft w:val="0"/>
      <w:marRight w:val="0"/>
      <w:marTop w:val="0"/>
      <w:marBottom w:val="0"/>
      <w:divBdr>
        <w:top w:val="none" w:sz="0" w:space="0" w:color="auto"/>
        <w:left w:val="none" w:sz="0" w:space="0" w:color="auto"/>
        <w:bottom w:val="none" w:sz="0" w:space="0" w:color="auto"/>
        <w:right w:val="none" w:sz="0" w:space="0" w:color="auto"/>
      </w:divBdr>
    </w:div>
    <w:div w:id="712313020">
      <w:bodyDiv w:val="1"/>
      <w:marLeft w:val="0"/>
      <w:marRight w:val="0"/>
      <w:marTop w:val="0"/>
      <w:marBottom w:val="0"/>
      <w:divBdr>
        <w:top w:val="none" w:sz="0" w:space="0" w:color="auto"/>
        <w:left w:val="none" w:sz="0" w:space="0" w:color="auto"/>
        <w:bottom w:val="none" w:sz="0" w:space="0" w:color="auto"/>
        <w:right w:val="none" w:sz="0" w:space="0" w:color="auto"/>
      </w:divBdr>
    </w:div>
    <w:div w:id="1380667415">
      <w:bodyDiv w:val="1"/>
      <w:marLeft w:val="0"/>
      <w:marRight w:val="0"/>
      <w:marTop w:val="0"/>
      <w:marBottom w:val="0"/>
      <w:divBdr>
        <w:top w:val="none" w:sz="0" w:space="0" w:color="auto"/>
        <w:left w:val="none" w:sz="0" w:space="0" w:color="auto"/>
        <w:bottom w:val="none" w:sz="0" w:space="0" w:color="auto"/>
        <w:right w:val="none" w:sz="0" w:space="0" w:color="auto"/>
      </w:divBdr>
    </w:div>
    <w:div w:id="1706170818">
      <w:bodyDiv w:val="1"/>
      <w:marLeft w:val="0"/>
      <w:marRight w:val="0"/>
      <w:marTop w:val="0"/>
      <w:marBottom w:val="0"/>
      <w:divBdr>
        <w:top w:val="none" w:sz="0" w:space="0" w:color="auto"/>
        <w:left w:val="none" w:sz="0" w:space="0" w:color="auto"/>
        <w:bottom w:val="none" w:sz="0" w:space="0" w:color="auto"/>
        <w:right w:val="none" w:sz="0" w:space="0" w:color="auto"/>
      </w:divBdr>
    </w:div>
    <w:div w:id="1754820421">
      <w:bodyDiv w:val="1"/>
      <w:marLeft w:val="0"/>
      <w:marRight w:val="0"/>
      <w:marTop w:val="0"/>
      <w:marBottom w:val="0"/>
      <w:divBdr>
        <w:top w:val="none" w:sz="0" w:space="0" w:color="auto"/>
        <w:left w:val="none" w:sz="0" w:space="0" w:color="auto"/>
        <w:bottom w:val="none" w:sz="0" w:space="0" w:color="auto"/>
        <w:right w:val="none" w:sz="0" w:space="0" w:color="auto"/>
      </w:divBdr>
    </w:div>
    <w:div w:id="18458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2023-10-07T19:40:00Z</dcterms:created>
  <dcterms:modified xsi:type="dcterms:W3CDTF">2023-12-06T20:08:00Z</dcterms:modified>
</cp:coreProperties>
</file>