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3EF" w:rsidRPr="006E03EF" w:rsidRDefault="006E03EF" w:rsidP="006E03EF">
      <w:pPr>
        <w:spacing w:after="0" w:line="240" w:lineRule="auto"/>
        <w:jc w:val="right"/>
        <w:rPr>
          <w:rFonts w:ascii="ae_AlMohanad" w:hAnsi="ae_AlMohanad" w:cs="ae_AlMohanad"/>
          <w:b/>
          <w:bCs/>
          <w:sz w:val="34"/>
          <w:szCs w:val="34"/>
          <w:rtl/>
          <w:lang w:bidi="ar-DZ"/>
        </w:rPr>
      </w:pPr>
      <w:r w:rsidRPr="006E03E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الاسم</w:t>
      </w:r>
      <w:r w:rsidRPr="006E03E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proofErr w:type="gramStart"/>
      <w:r w:rsidRPr="006E03E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واللقب</w:t>
      </w:r>
      <w:proofErr w:type="gramEnd"/>
      <w:r w:rsidRPr="006E03E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: </w:t>
      </w:r>
      <w:proofErr w:type="spellStart"/>
      <w:r w:rsidRPr="006E03E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أ</w:t>
      </w:r>
      <w:r w:rsidRPr="006E03E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>.</w:t>
      </w:r>
      <w:r w:rsidRPr="006E03E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د</w:t>
      </w:r>
      <w:proofErr w:type="spellEnd"/>
      <w:r w:rsidRPr="006E03E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. </w:t>
      </w:r>
      <w:r w:rsidRPr="006E03E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محمد</w:t>
      </w:r>
      <w:r w:rsidRPr="006E03E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6E03E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زلاقي</w:t>
      </w:r>
    </w:p>
    <w:p w:rsidR="006E03EF" w:rsidRPr="006E03EF" w:rsidRDefault="006E03EF" w:rsidP="006E03EF">
      <w:pPr>
        <w:spacing w:after="0" w:line="240" w:lineRule="auto"/>
        <w:jc w:val="right"/>
        <w:rPr>
          <w:rFonts w:ascii="ae_AlMohanad" w:hAnsi="ae_AlMohanad" w:cs="ae_AlMohanad"/>
          <w:b/>
          <w:bCs/>
          <w:sz w:val="34"/>
          <w:szCs w:val="34"/>
          <w:rtl/>
          <w:lang w:bidi="ar-DZ"/>
        </w:rPr>
      </w:pPr>
      <w:r w:rsidRPr="006E03E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مادة</w:t>
      </w:r>
      <w:r w:rsidRPr="006E03E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: </w:t>
      </w:r>
      <w:proofErr w:type="gramStart"/>
      <w:r w:rsidRPr="006E03E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منهجية</w:t>
      </w:r>
      <w:proofErr w:type="gramEnd"/>
      <w:r w:rsidRPr="006E03E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6E03E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البحث</w:t>
      </w:r>
    </w:p>
    <w:p w:rsidR="006E03EF" w:rsidRPr="006E03EF" w:rsidRDefault="006E03EF" w:rsidP="006E03EF">
      <w:pPr>
        <w:spacing w:after="0" w:line="240" w:lineRule="auto"/>
        <w:jc w:val="right"/>
        <w:rPr>
          <w:rFonts w:ascii="ae_AlMohanad" w:hAnsi="ae_AlMohanad" w:cs="ae_AlMohanad"/>
          <w:b/>
          <w:bCs/>
          <w:sz w:val="34"/>
          <w:szCs w:val="34"/>
          <w:rtl/>
          <w:lang w:bidi="ar-DZ"/>
        </w:rPr>
      </w:pPr>
      <w:r w:rsidRPr="006E03E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السنة</w:t>
      </w:r>
      <w:r w:rsidRPr="006E03E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6E03E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الأولى</w:t>
      </w:r>
      <w:r w:rsidRPr="006E03E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6E03E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ماستر</w:t>
      </w:r>
      <w:r w:rsidRPr="006E03E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: </w:t>
      </w:r>
      <w:r w:rsidRPr="006E03E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أدب</w:t>
      </w:r>
      <w:r w:rsidRPr="006E03E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6E03E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عربي</w:t>
      </w:r>
      <w:r w:rsidRPr="006E03E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6E03E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قديم</w:t>
      </w:r>
    </w:p>
    <w:p w:rsidR="009778CD" w:rsidRDefault="006E03EF" w:rsidP="006E03EF">
      <w:pPr>
        <w:bidi/>
        <w:spacing w:after="0" w:line="240" w:lineRule="auto"/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</w:pPr>
      <w:proofErr w:type="gramStart"/>
      <w:r w:rsidRPr="006E03E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محاضرات</w:t>
      </w:r>
      <w:proofErr w:type="gramEnd"/>
      <w:r w:rsidRPr="006E03E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6E03E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السداسي</w:t>
      </w:r>
      <w:r w:rsidRPr="006E03EF">
        <w:rPr>
          <w:rFonts w:ascii="ae_AlMohanad" w:hAnsi="ae_AlMohanad" w:cs="ae_AlMohanad"/>
          <w:b/>
          <w:bCs/>
          <w:sz w:val="34"/>
          <w:szCs w:val="34"/>
          <w:rtl/>
          <w:lang w:bidi="ar-DZ"/>
        </w:rPr>
        <w:t xml:space="preserve"> </w:t>
      </w:r>
      <w:r w:rsidRPr="006E03EF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الأول</w:t>
      </w:r>
    </w:p>
    <w:p w:rsidR="006E03EF" w:rsidRPr="009778CD" w:rsidRDefault="006E03EF" w:rsidP="006E03EF">
      <w:pPr>
        <w:bidi/>
        <w:spacing w:after="0" w:line="240" w:lineRule="auto"/>
        <w:rPr>
          <w:rFonts w:ascii="ae_AlMohanad" w:hAnsi="ae_AlMohanad" w:cs="ae_AlMohanad"/>
          <w:b/>
          <w:bCs/>
          <w:sz w:val="34"/>
          <w:szCs w:val="34"/>
          <w:rtl/>
          <w:lang w:bidi="ar-DZ"/>
        </w:rPr>
      </w:pPr>
      <w:bookmarkStart w:id="0" w:name="_GoBack"/>
      <w:bookmarkEnd w:id="0"/>
    </w:p>
    <w:p w:rsidR="00FC6E19" w:rsidRDefault="005C4ECB" w:rsidP="002D2948">
      <w:pPr>
        <w:bidi/>
        <w:jc w:val="center"/>
        <w:rPr>
          <w:rFonts w:ascii="ae_AlMohanad" w:hAnsi="ae_AlMohanad" w:cs="ae_AlMohanad"/>
          <w:b/>
          <w:bCs/>
          <w:sz w:val="34"/>
          <w:szCs w:val="34"/>
          <w:rtl/>
          <w:lang w:bidi="ar-DZ"/>
        </w:rPr>
      </w:pPr>
      <w:r w:rsidRPr="009778CD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 xml:space="preserve">المحاضرة </w:t>
      </w:r>
      <w:proofErr w:type="gramStart"/>
      <w:r w:rsidRPr="009778CD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رقم</w:t>
      </w:r>
      <w:proofErr w:type="gramEnd"/>
      <w:r w:rsidRPr="009778CD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 xml:space="preserve"> </w:t>
      </w:r>
      <w:r w:rsidR="002D2948">
        <w:rPr>
          <w:rFonts w:asciiTheme="majorBidi" w:hAnsiTheme="majorBidi" w:cstheme="majorBidi" w:hint="cs"/>
          <w:b/>
          <w:bCs/>
          <w:sz w:val="34"/>
          <w:szCs w:val="34"/>
          <w:rtl/>
          <w:lang w:bidi="ar-DZ"/>
        </w:rPr>
        <w:t>10</w:t>
      </w:r>
      <w:r w:rsidRPr="009778CD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 xml:space="preserve"> بعنوان: </w:t>
      </w:r>
      <w:r w:rsidR="002371F6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 xml:space="preserve">مرحلة </w:t>
      </w:r>
      <w:r w:rsidR="002D2948">
        <w:rPr>
          <w:rFonts w:ascii="ae_AlMohanad" w:hAnsi="ae_AlMohanad" w:cs="ae_AlMohanad" w:hint="cs"/>
          <w:b/>
          <w:bCs/>
          <w:sz w:val="34"/>
          <w:szCs w:val="34"/>
          <w:rtl/>
          <w:lang w:bidi="ar-DZ"/>
        </w:rPr>
        <w:t>التبييض</w:t>
      </w:r>
    </w:p>
    <w:p w:rsidR="001B67A3" w:rsidRDefault="002277C7" w:rsidP="0012737A">
      <w:pPr>
        <w:bidi/>
        <w:ind w:left="720"/>
        <w:jc w:val="both"/>
        <w:rPr>
          <w:rFonts w:ascii="ae_AlMohanad" w:hAnsi="ae_AlMohanad" w:cs="ae_AlMohanad"/>
          <w:sz w:val="30"/>
          <w:szCs w:val="30"/>
          <w:rtl/>
          <w:lang w:bidi="ar-DZ"/>
        </w:rPr>
      </w:pPr>
      <w:r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بعد أن يستكمل الباحث مرحلة التسويد، ويقوم بمراجعتها بدقة يكون قد تشكل أمامه بحث منظم جاهز للتبييض. </w:t>
      </w:r>
      <w:proofErr w:type="gramStart"/>
      <w:r>
        <w:rPr>
          <w:rFonts w:ascii="ae_AlMohanad" w:hAnsi="ae_AlMohanad" w:cs="ae_AlMohanad" w:hint="cs"/>
          <w:sz w:val="30"/>
          <w:szCs w:val="30"/>
          <w:rtl/>
          <w:lang w:bidi="ar-DZ"/>
        </w:rPr>
        <w:t>وعليه</w:t>
      </w:r>
      <w:proofErr w:type="gramEnd"/>
      <w:r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في ذلك أن يتوخّى ما يلي:</w:t>
      </w:r>
    </w:p>
    <w:p w:rsidR="000653EC" w:rsidRDefault="002277C7" w:rsidP="0007050F">
      <w:pPr>
        <w:pStyle w:val="Paragraphedeliste"/>
        <w:numPr>
          <w:ilvl w:val="0"/>
          <w:numId w:val="8"/>
        </w:numPr>
        <w:bidi/>
        <w:jc w:val="both"/>
        <w:rPr>
          <w:rFonts w:ascii="ae_AlMohanad" w:hAnsi="ae_AlMohanad" w:cs="ae_AlMohanad"/>
          <w:sz w:val="30"/>
          <w:szCs w:val="30"/>
          <w:lang w:bidi="ar-DZ"/>
        </w:rPr>
      </w:pPr>
      <w:r>
        <w:rPr>
          <w:rFonts w:ascii="ae_AlMohanad" w:hAnsi="ae_AlMohanad" w:cs="ae_AlMohanad" w:hint="cs"/>
          <w:sz w:val="30"/>
          <w:szCs w:val="30"/>
          <w:rtl/>
          <w:lang w:bidi="ar-DZ"/>
        </w:rPr>
        <w:t>الأسلوب المحكم القائم على اختيار اللغة المناسبة المعبّرة عن المعنى بدقة، بحيث تكون لغة بحث أكاديمي</w:t>
      </w:r>
      <w:r w:rsidR="001A337E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تنأى </w:t>
      </w:r>
      <w:r w:rsidR="000653EC">
        <w:rPr>
          <w:rFonts w:ascii="ae_AlMohanad" w:hAnsi="ae_AlMohanad" w:cs="ae_AlMohanad" w:hint="cs"/>
          <w:sz w:val="30"/>
          <w:szCs w:val="30"/>
          <w:rtl/>
          <w:lang w:bidi="ar-DZ"/>
        </w:rPr>
        <w:t>في ذلك عن لغة الإبداع أو اللغة الاستثنائية التي</w:t>
      </w:r>
      <w:r w:rsidR="0007050F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تعانق </w:t>
      </w:r>
      <w:r w:rsidR="001A337E">
        <w:rPr>
          <w:rFonts w:ascii="ae_AlMohanad" w:hAnsi="ae_AlMohanad" w:cs="ae_AlMohanad" w:hint="cs"/>
          <w:sz w:val="30"/>
          <w:szCs w:val="30"/>
          <w:rtl/>
          <w:lang w:bidi="ar-DZ"/>
        </w:rPr>
        <w:t>كث</w:t>
      </w:r>
      <w:r w:rsidR="0007050F">
        <w:rPr>
          <w:rFonts w:ascii="ae_AlMohanad" w:hAnsi="ae_AlMohanad" w:cs="ae_AlMohanad" w:hint="cs"/>
          <w:sz w:val="30"/>
          <w:szCs w:val="30"/>
          <w:rtl/>
          <w:lang w:bidi="ar-DZ"/>
        </w:rPr>
        <w:t>ي</w:t>
      </w:r>
      <w:r w:rsidR="001A337E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را </w:t>
      </w:r>
      <w:r w:rsidR="000653EC">
        <w:rPr>
          <w:rFonts w:ascii="ae_AlMohanad" w:hAnsi="ae_AlMohanad" w:cs="ae_AlMohanad" w:hint="cs"/>
          <w:sz w:val="30"/>
          <w:szCs w:val="30"/>
          <w:rtl/>
          <w:lang w:bidi="ar-DZ"/>
        </w:rPr>
        <w:t>الصور البيانية، والبديعية.</w:t>
      </w:r>
    </w:p>
    <w:p w:rsidR="000653EC" w:rsidRDefault="000653EC" w:rsidP="0012737A">
      <w:pPr>
        <w:pStyle w:val="Paragraphedeliste"/>
        <w:numPr>
          <w:ilvl w:val="0"/>
          <w:numId w:val="8"/>
        </w:numPr>
        <w:bidi/>
        <w:jc w:val="both"/>
        <w:rPr>
          <w:rFonts w:ascii="ae_AlMohanad" w:hAnsi="ae_AlMohanad" w:cs="ae_AlMohanad"/>
          <w:sz w:val="30"/>
          <w:szCs w:val="30"/>
          <w:lang w:bidi="ar-DZ"/>
        </w:rPr>
      </w:pPr>
      <w:proofErr w:type="gramStart"/>
      <w:r>
        <w:rPr>
          <w:rFonts w:ascii="ae_AlMohanad" w:hAnsi="ae_AlMohanad" w:cs="ae_AlMohanad" w:hint="cs"/>
          <w:sz w:val="30"/>
          <w:szCs w:val="30"/>
          <w:rtl/>
          <w:lang w:bidi="ar-DZ"/>
        </w:rPr>
        <w:t>كما</w:t>
      </w:r>
      <w:proofErr w:type="gramEnd"/>
      <w:r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يتعين عليه أن يراعي الفصاحة في الأسلوب على ألاّ يقوده ذلك إلى الإغراق باستخدام الغريب. </w:t>
      </w:r>
      <w:proofErr w:type="gramStart"/>
      <w:r>
        <w:rPr>
          <w:rFonts w:ascii="ae_AlMohanad" w:hAnsi="ae_AlMohanad" w:cs="ae_AlMohanad" w:hint="cs"/>
          <w:sz w:val="30"/>
          <w:szCs w:val="30"/>
          <w:rtl/>
          <w:lang w:bidi="ar-DZ"/>
        </w:rPr>
        <w:t>إنما</w:t>
      </w:r>
      <w:proofErr w:type="gramEnd"/>
      <w:r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يحسن به أن يتوسط في لغته، حتى تكون في متناول القارئ.</w:t>
      </w:r>
    </w:p>
    <w:p w:rsidR="000653EC" w:rsidRDefault="000653EC" w:rsidP="00B86920">
      <w:pPr>
        <w:pStyle w:val="Paragraphedeliste"/>
        <w:numPr>
          <w:ilvl w:val="0"/>
          <w:numId w:val="8"/>
        </w:numPr>
        <w:bidi/>
        <w:jc w:val="both"/>
        <w:rPr>
          <w:rFonts w:ascii="ae_AlMohanad" w:hAnsi="ae_AlMohanad" w:cs="ae_AlMohanad"/>
          <w:sz w:val="30"/>
          <w:szCs w:val="30"/>
          <w:lang w:bidi="ar-DZ"/>
        </w:rPr>
      </w:pPr>
      <w:r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الالتزام بقواعد اللغة ( النحوية، الصرفية، الإملائية، التركيبية ) </w:t>
      </w:r>
      <w:proofErr w:type="gramStart"/>
      <w:r w:rsidR="00B86920">
        <w:rPr>
          <w:rFonts w:ascii="ae_AlMohanad" w:hAnsi="ae_AlMohanad" w:cs="ae_AlMohanad" w:hint="cs"/>
          <w:sz w:val="30"/>
          <w:szCs w:val="30"/>
          <w:rtl/>
          <w:lang w:bidi="ar-DZ"/>
        </w:rPr>
        <w:t>حتى</w:t>
      </w:r>
      <w:proofErr w:type="gramEnd"/>
      <w:r w:rsidR="00E73BFA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</w:t>
      </w:r>
      <w:r w:rsidR="00B86920">
        <w:rPr>
          <w:rFonts w:ascii="ae_AlMohanad" w:hAnsi="ae_AlMohanad" w:cs="ae_AlMohanad" w:hint="cs"/>
          <w:sz w:val="30"/>
          <w:szCs w:val="30"/>
          <w:rtl/>
          <w:lang w:bidi="ar-DZ"/>
        </w:rPr>
        <w:t>يَ</w:t>
      </w:r>
      <w:r w:rsidR="00E73BFA">
        <w:rPr>
          <w:rFonts w:ascii="ae_AlMohanad" w:hAnsi="ae_AlMohanad" w:cs="ae_AlMohanad" w:hint="cs"/>
          <w:sz w:val="30"/>
          <w:szCs w:val="30"/>
          <w:rtl/>
          <w:lang w:bidi="ar-DZ"/>
        </w:rPr>
        <w:t>حفظ بحثه من مختلف التشوهات اللغوية.</w:t>
      </w:r>
    </w:p>
    <w:p w:rsidR="002277C7" w:rsidRDefault="000653EC" w:rsidP="00B86920">
      <w:pPr>
        <w:pStyle w:val="Paragraphedeliste"/>
        <w:numPr>
          <w:ilvl w:val="0"/>
          <w:numId w:val="8"/>
        </w:numPr>
        <w:bidi/>
        <w:jc w:val="both"/>
        <w:rPr>
          <w:rFonts w:ascii="ae_AlMohanad" w:hAnsi="ae_AlMohanad" w:cs="ae_AlMohanad"/>
          <w:sz w:val="30"/>
          <w:szCs w:val="30"/>
          <w:lang w:bidi="ar-DZ"/>
        </w:rPr>
      </w:pPr>
      <w:r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</w:t>
      </w:r>
      <w:r w:rsidR="002277C7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</w:t>
      </w:r>
      <w:r w:rsidR="00E73BFA">
        <w:rPr>
          <w:rFonts w:ascii="ae_AlMohanad" w:hAnsi="ae_AlMohanad" w:cs="ae_AlMohanad" w:hint="cs"/>
          <w:sz w:val="30"/>
          <w:szCs w:val="30"/>
          <w:rtl/>
          <w:lang w:bidi="ar-DZ"/>
        </w:rPr>
        <w:t>تجنب لغة التجري</w:t>
      </w:r>
      <w:r w:rsidR="00B86920">
        <w:rPr>
          <w:rFonts w:ascii="ae_AlMohanad" w:hAnsi="ae_AlMohanad" w:cs="ae_AlMohanad" w:hint="cs"/>
          <w:sz w:val="30"/>
          <w:szCs w:val="30"/>
          <w:rtl/>
          <w:lang w:bidi="ar-DZ"/>
        </w:rPr>
        <w:t>ح</w:t>
      </w:r>
      <w:r w:rsidR="00E73BFA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في الآخر عند إبداء الرأي، أو النقد، </w:t>
      </w:r>
      <w:proofErr w:type="gramStart"/>
      <w:r w:rsidR="00E73BFA">
        <w:rPr>
          <w:rFonts w:ascii="ae_AlMohanad" w:hAnsi="ae_AlMohanad" w:cs="ae_AlMohanad" w:hint="cs"/>
          <w:sz w:val="30"/>
          <w:szCs w:val="30"/>
          <w:rtl/>
          <w:lang w:bidi="ar-DZ"/>
        </w:rPr>
        <w:t>وأن</w:t>
      </w:r>
      <w:proofErr w:type="gramEnd"/>
      <w:r w:rsidR="00E73BFA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يتحاشى ما يحيل على التعالي والمفاخرة </w:t>
      </w:r>
      <w:proofErr w:type="gramStart"/>
      <w:r w:rsidR="00E73BFA">
        <w:rPr>
          <w:rFonts w:ascii="ae_AlMohanad" w:hAnsi="ae_AlMohanad" w:cs="ae_AlMohanad" w:hint="cs"/>
          <w:sz w:val="30"/>
          <w:szCs w:val="30"/>
          <w:rtl/>
          <w:lang w:bidi="ar-DZ"/>
        </w:rPr>
        <w:t>والغرور</w:t>
      </w:r>
      <w:proofErr w:type="gramEnd"/>
      <w:r w:rsidR="00E73BFA">
        <w:rPr>
          <w:rFonts w:ascii="ae_AlMohanad" w:hAnsi="ae_AlMohanad" w:cs="ae_AlMohanad" w:hint="cs"/>
          <w:sz w:val="30"/>
          <w:szCs w:val="30"/>
          <w:rtl/>
          <w:lang w:bidi="ar-DZ"/>
        </w:rPr>
        <w:t>.</w:t>
      </w:r>
    </w:p>
    <w:p w:rsidR="00E73BFA" w:rsidRDefault="00E73BFA" w:rsidP="0012737A">
      <w:pPr>
        <w:pStyle w:val="Paragraphedeliste"/>
        <w:numPr>
          <w:ilvl w:val="0"/>
          <w:numId w:val="8"/>
        </w:numPr>
        <w:bidi/>
        <w:jc w:val="both"/>
        <w:rPr>
          <w:rFonts w:ascii="ae_AlMohanad" w:hAnsi="ae_AlMohanad" w:cs="ae_AlMohanad"/>
          <w:sz w:val="30"/>
          <w:szCs w:val="30"/>
          <w:lang w:bidi="ar-DZ"/>
        </w:rPr>
      </w:pPr>
      <w:r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الالتزام بعلامات التنصيص </w:t>
      </w:r>
      <w:proofErr w:type="gramStart"/>
      <w:r>
        <w:rPr>
          <w:rFonts w:ascii="ae_AlMohanad" w:hAnsi="ae_AlMohanad" w:cs="ae_AlMohanad" w:hint="cs"/>
          <w:sz w:val="30"/>
          <w:szCs w:val="30"/>
          <w:rtl/>
          <w:lang w:bidi="ar-DZ"/>
        </w:rPr>
        <w:t>والترقيم</w:t>
      </w:r>
      <w:proofErr w:type="gramEnd"/>
      <w:r>
        <w:rPr>
          <w:rFonts w:ascii="ae_AlMohanad" w:hAnsi="ae_AlMohanad" w:cs="ae_AlMohanad" w:hint="cs"/>
          <w:sz w:val="30"/>
          <w:szCs w:val="30"/>
          <w:rtl/>
          <w:lang w:bidi="ar-DZ"/>
        </w:rPr>
        <w:t>، فهي بمثابة علامات يهتدي بموجبها القارئ.</w:t>
      </w:r>
    </w:p>
    <w:p w:rsidR="00E73BFA" w:rsidRDefault="00E73BFA" w:rsidP="0012737A">
      <w:pPr>
        <w:pStyle w:val="Paragraphedeliste"/>
        <w:numPr>
          <w:ilvl w:val="0"/>
          <w:numId w:val="8"/>
        </w:numPr>
        <w:bidi/>
        <w:jc w:val="both"/>
        <w:rPr>
          <w:rFonts w:ascii="ae_AlMohanad" w:hAnsi="ae_AlMohanad" w:cs="ae_AlMohanad"/>
          <w:sz w:val="30"/>
          <w:szCs w:val="30"/>
          <w:lang w:bidi="ar-DZ"/>
        </w:rPr>
      </w:pPr>
      <w:proofErr w:type="gramStart"/>
      <w:r>
        <w:rPr>
          <w:rFonts w:ascii="ae_AlMohanad" w:hAnsi="ae_AlMohanad" w:cs="ae_AlMohanad" w:hint="cs"/>
          <w:sz w:val="30"/>
          <w:szCs w:val="30"/>
          <w:rtl/>
          <w:lang w:bidi="ar-DZ"/>
        </w:rPr>
        <w:t>مراعاة</w:t>
      </w:r>
      <w:proofErr w:type="gramEnd"/>
      <w:r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التناسق والترابط بين أقسام البحث بحيث يحرص على وضع تمهيدات مناسبة عند بداية كل عنصر، وأن يضع شبه خاتمة عقب كل قسم يراجع فيها ما سبق من نتائج.</w:t>
      </w:r>
    </w:p>
    <w:p w:rsidR="00E73BFA" w:rsidRDefault="00E73BFA" w:rsidP="0012737A">
      <w:pPr>
        <w:pStyle w:val="Paragraphedeliste"/>
        <w:numPr>
          <w:ilvl w:val="0"/>
          <w:numId w:val="8"/>
        </w:numPr>
        <w:bidi/>
        <w:jc w:val="both"/>
        <w:rPr>
          <w:rFonts w:ascii="ae_AlMohanad" w:hAnsi="ae_AlMohanad" w:cs="ae_AlMohanad"/>
          <w:sz w:val="30"/>
          <w:szCs w:val="30"/>
          <w:lang w:bidi="ar-DZ"/>
        </w:rPr>
      </w:pPr>
      <w:proofErr w:type="gramStart"/>
      <w:r>
        <w:rPr>
          <w:rFonts w:ascii="ae_AlMohanad" w:hAnsi="ae_AlMohanad" w:cs="ae_AlMohanad" w:hint="cs"/>
          <w:sz w:val="30"/>
          <w:szCs w:val="30"/>
          <w:rtl/>
          <w:lang w:bidi="ar-DZ"/>
        </w:rPr>
        <w:t>تجنب</w:t>
      </w:r>
      <w:proofErr w:type="gramEnd"/>
      <w:r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ظاهرة التكرار والاستطراد، وكل ما من شأنه أن يحدث قلقا منهجيا.</w:t>
      </w:r>
    </w:p>
    <w:p w:rsidR="00E73BFA" w:rsidRDefault="00B05F8B" w:rsidP="0012737A">
      <w:pPr>
        <w:pStyle w:val="Paragraphedeliste"/>
        <w:numPr>
          <w:ilvl w:val="0"/>
          <w:numId w:val="8"/>
        </w:numPr>
        <w:bidi/>
        <w:jc w:val="both"/>
        <w:rPr>
          <w:rFonts w:ascii="ae_AlMohanad" w:hAnsi="ae_AlMohanad" w:cs="ae_AlMohanad"/>
          <w:sz w:val="30"/>
          <w:szCs w:val="30"/>
          <w:lang w:bidi="ar-DZ"/>
        </w:rPr>
      </w:pPr>
      <w:proofErr w:type="gramStart"/>
      <w:r>
        <w:rPr>
          <w:rFonts w:ascii="ae_AlMohanad" w:hAnsi="ae_AlMohanad" w:cs="ae_AlMohanad" w:hint="cs"/>
          <w:sz w:val="30"/>
          <w:szCs w:val="30"/>
          <w:rtl/>
          <w:lang w:bidi="ar-DZ"/>
        </w:rPr>
        <w:t>أن</w:t>
      </w:r>
      <w:proofErr w:type="gramEnd"/>
      <w:r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يحرص الباحث على تسجيل حضوره من خلال التحليل والمقارنة والنقد وإبداء الرأي والاستنتاج وألاّ يقف عند حدود استعراض المادة العلمية المقتبسة.</w:t>
      </w:r>
    </w:p>
    <w:p w:rsidR="00B05F8B" w:rsidRDefault="00C77905" w:rsidP="0012737A">
      <w:pPr>
        <w:pStyle w:val="Paragraphedeliste"/>
        <w:numPr>
          <w:ilvl w:val="0"/>
          <w:numId w:val="8"/>
        </w:numPr>
        <w:bidi/>
        <w:jc w:val="both"/>
        <w:rPr>
          <w:rFonts w:ascii="ae_AlMohanad" w:hAnsi="ae_AlMohanad" w:cs="ae_AlMohanad"/>
          <w:sz w:val="30"/>
          <w:szCs w:val="30"/>
          <w:lang w:bidi="ar-DZ"/>
        </w:rPr>
      </w:pPr>
      <w:r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التوسط في توظيف النص المقتبس، بحيث لا </w:t>
      </w:r>
      <w:proofErr w:type="gramStart"/>
      <w:r>
        <w:rPr>
          <w:rFonts w:ascii="ae_AlMohanad" w:hAnsi="ae_AlMohanad" w:cs="ae_AlMohanad" w:hint="cs"/>
          <w:sz w:val="30"/>
          <w:szCs w:val="30"/>
          <w:rtl/>
          <w:lang w:bidi="ar-DZ"/>
        </w:rPr>
        <w:t>إفراط</w:t>
      </w:r>
      <w:proofErr w:type="gramEnd"/>
      <w:r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ولا تفريط. </w:t>
      </w:r>
      <w:proofErr w:type="gramStart"/>
      <w:r>
        <w:rPr>
          <w:rFonts w:ascii="ae_AlMohanad" w:hAnsi="ae_AlMohanad" w:cs="ae_AlMohanad" w:hint="cs"/>
          <w:sz w:val="30"/>
          <w:szCs w:val="30"/>
          <w:rtl/>
          <w:lang w:bidi="ar-DZ"/>
        </w:rPr>
        <w:t>مع</w:t>
      </w:r>
      <w:proofErr w:type="gramEnd"/>
      <w:r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توخّي الدقّة والأمانة في النقد.</w:t>
      </w:r>
    </w:p>
    <w:p w:rsidR="00C77905" w:rsidRDefault="00C77905" w:rsidP="0012737A">
      <w:pPr>
        <w:pStyle w:val="Paragraphedeliste"/>
        <w:numPr>
          <w:ilvl w:val="0"/>
          <w:numId w:val="8"/>
        </w:numPr>
        <w:bidi/>
        <w:jc w:val="both"/>
        <w:rPr>
          <w:rFonts w:ascii="ae_AlMohanad" w:hAnsi="ae_AlMohanad" w:cs="ae_AlMohanad"/>
          <w:sz w:val="30"/>
          <w:szCs w:val="30"/>
          <w:lang w:bidi="ar-DZ"/>
        </w:rPr>
      </w:pPr>
      <w:r>
        <w:rPr>
          <w:rFonts w:ascii="ae_AlMohanad" w:hAnsi="ae_AlMohanad" w:cs="ae_AlMohanad" w:hint="cs"/>
          <w:sz w:val="30"/>
          <w:szCs w:val="30"/>
          <w:rtl/>
          <w:lang w:bidi="ar-DZ"/>
        </w:rPr>
        <w:t>توثيق الاقتباس وفق قواعد التوثيق المعمول بها في البحث العلمي.</w:t>
      </w:r>
    </w:p>
    <w:p w:rsidR="00C77905" w:rsidRPr="002277C7" w:rsidRDefault="00C77905" w:rsidP="0012737A">
      <w:pPr>
        <w:pStyle w:val="Paragraphedeliste"/>
        <w:numPr>
          <w:ilvl w:val="0"/>
          <w:numId w:val="8"/>
        </w:numPr>
        <w:bidi/>
        <w:jc w:val="both"/>
        <w:rPr>
          <w:rFonts w:ascii="ae_AlMohanad" w:hAnsi="ae_AlMohanad" w:cs="ae_AlMohanad"/>
          <w:sz w:val="30"/>
          <w:szCs w:val="30"/>
          <w:rtl/>
          <w:lang w:bidi="ar-DZ"/>
        </w:rPr>
      </w:pPr>
      <w:proofErr w:type="gramStart"/>
      <w:r>
        <w:rPr>
          <w:rFonts w:ascii="ae_AlMohanad" w:hAnsi="ae_AlMohanad" w:cs="ae_AlMohanad" w:hint="cs"/>
          <w:sz w:val="30"/>
          <w:szCs w:val="30"/>
          <w:rtl/>
          <w:lang w:bidi="ar-DZ"/>
        </w:rPr>
        <w:t>وبعد</w:t>
      </w:r>
      <w:proofErr w:type="gramEnd"/>
      <w:r>
        <w:rPr>
          <w:rFonts w:ascii="ae_AlMohanad" w:hAnsi="ae_AlMohanad" w:cs="ae_AlMohanad" w:hint="cs"/>
          <w:sz w:val="30"/>
          <w:szCs w:val="30"/>
          <w:rtl/>
          <w:lang w:bidi="ar-DZ"/>
        </w:rPr>
        <w:t>، فعلى الباحث - بعد انتهاء مرحلة التبييض - أن يراجع ما كتب مراجعة فاحصة دقيقة تقود إلى تطهير ا</w:t>
      </w:r>
      <w:r w:rsidR="007A16D3">
        <w:rPr>
          <w:rFonts w:ascii="ae_AlMohanad" w:hAnsi="ae_AlMohanad" w:cs="ae_AlMohanad" w:hint="cs"/>
          <w:sz w:val="30"/>
          <w:szCs w:val="30"/>
          <w:rtl/>
          <w:lang w:bidi="ar-DZ"/>
        </w:rPr>
        <w:t>ل</w:t>
      </w:r>
      <w:r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بحث من كل الشوائب سواء </w:t>
      </w:r>
      <w:r w:rsidR="001A337E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أكانت منهجية، تقنية، أم لغوية. </w:t>
      </w:r>
      <w:proofErr w:type="gramStart"/>
      <w:r w:rsidR="001A337E">
        <w:rPr>
          <w:rFonts w:ascii="ae_AlMohanad" w:hAnsi="ae_AlMohanad" w:cs="ae_AlMohanad" w:hint="cs"/>
          <w:sz w:val="30"/>
          <w:szCs w:val="30"/>
          <w:rtl/>
          <w:lang w:bidi="ar-DZ"/>
        </w:rPr>
        <w:t>ثم</w:t>
      </w:r>
      <w:proofErr w:type="gramEnd"/>
      <w:r w:rsidR="001A337E"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يُقدّم النسخة لأستاذه المشرف حتى يُبدي رأيه، ويُسدي نصائحه حتى تكون بعد ذلك صالحة للإخراج النهائي.</w:t>
      </w:r>
      <w:r>
        <w:rPr>
          <w:rFonts w:ascii="ae_AlMohanad" w:hAnsi="ae_AlMohanad" w:cs="ae_AlMohanad" w:hint="cs"/>
          <w:sz w:val="30"/>
          <w:szCs w:val="30"/>
          <w:rtl/>
          <w:lang w:bidi="ar-DZ"/>
        </w:rPr>
        <w:t xml:space="preserve"> </w:t>
      </w:r>
    </w:p>
    <w:sectPr w:rsidR="00C77905" w:rsidRPr="002277C7" w:rsidSect="006B0998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75" w:rsidRDefault="00265975" w:rsidP="000759EC">
      <w:pPr>
        <w:spacing w:after="0" w:line="240" w:lineRule="auto"/>
      </w:pPr>
      <w:r>
        <w:separator/>
      </w:r>
    </w:p>
  </w:endnote>
  <w:endnote w:type="continuationSeparator" w:id="0">
    <w:p w:rsidR="00265975" w:rsidRDefault="00265975" w:rsidP="0007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75" w:rsidRDefault="00265975" w:rsidP="000759EC">
      <w:pPr>
        <w:spacing w:after="0" w:line="240" w:lineRule="auto"/>
      </w:pPr>
      <w:r>
        <w:separator/>
      </w:r>
    </w:p>
  </w:footnote>
  <w:footnote w:type="continuationSeparator" w:id="0">
    <w:p w:rsidR="00265975" w:rsidRDefault="00265975" w:rsidP="00075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6529"/>
    <w:multiLevelType w:val="hybridMultilevel"/>
    <w:tmpl w:val="DBC6E874"/>
    <w:lvl w:ilvl="0" w:tplc="2BB423AC"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15718C"/>
    <w:multiLevelType w:val="hybridMultilevel"/>
    <w:tmpl w:val="14682D26"/>
    <w:lvl w:ilvl="0" w:tplc="7A7A2866"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52110B"/>
    <w:multiLevelType w:val="hybridMultilevel"/>
    <w:tmpl w:val="0B24AD84"/>
    <w:lvl w:ilvl="0" w:tplc="040C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>
    <w:nsid w:val="230117A9"/>
    <w:multiLevelType w:val="hybridMultilevel"/>
    <w:tmpl w:val="BE06847E"/>
    <w:lvl w:ilvl="0" w:tplc="AB0A4C54">
      <w:start w:val="1"/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931C7"/>
    <w:multiLevelType w:val="hybridMultilevel"/>
    <w:tmpl w:val="CBB6A888"/>
    <w:lvl w:ilvl="0" w:tplc="4B3A8626">
      <w:numFmt w:val="bullet"/>
      <w:lvlText w:val="-"/>
      <w:lvlJc w:val="left"/>
      <w:pPr>
        <w:ind w:left="72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443E8"/>
    <w:multiLevelType w:val="hybridMultilevel"/>
    <w:tmpl w:val="AFFA8AE2"/>
    <w:lvl w:ilvl="0" w:tplc="644665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D12714"/>
    <w:multiLevelType w:val="hybridMultilevel"/>
    <w:tmpl w:val="0130D0BC"/>
    <w:lvl w:ilvl="0" w:tplc="5FDE5AA0">
      <w:numFmt w:val="bullet"/>
      <w:lvlText w:val="-"/>
      <w:lvlJc w:val="left"/>
      <w:pPr>
        <w:ind w:left="1080" w:hanging="360"/>
      </w:pPr>
      <w:rPr>
        <w:rFonts w:ascii="ae_AlMohanad" w:eastAsiaTheme="minorHAnsi" w:hAnsi="ae_AlMohanad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67D5F03"/>
    <w:multiLevelType w:val="hybridMultilevel"/>
    <w:tmpl w:val="9F3AEF54"/>
    <w:lvl w:ilvl="0" w:tplc="568CBEA0">
      <w:numFmt w:val="bullet"/>
      <w:lvlText w:val=""/>
      <w:lvlJc w:val="left"/>
      <w:pPr>
        <w:ind w:left="1440" w:hanging="360"/>
      </w:pPr>
      <w:rPr>
        <w:rFonts w:ascii="Symbol" w:eastAsiaTheme="minorHAnsi" w:hAnsi="Symbol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26"/>
    <w:rsid w:val="000163E3"/>
    <w:rsid w:val="0003790C"/>
    <w:rsid w:val="00055367"/>
    <w:rsid w:val="000653EC"/>
    <w:rsid w:val="0007050F"/>
    <w:rsid w:val="000759EC"/>
    <w:rsid w:val="00083E05"/>
    <w:rsid w:val="000A769D"/>
    <w:rsid w:val="000C3191"/>
    <w:rsid w:val="000D36D8"/>
    <w:rsid w:val="000E5DA0"/>
    <w:rsid w:val="000F00AE"/>
    <w:rsid w:val="000F2F80"/>
    <w:rsid w:val="0012737A"/>
    <w:rsid w:val="00137A70"/>
    <w:rsid w:val="0017693D"/>
    <w:rsid w:val="001A337E"/>
    <w:rsid w:val="001B67A3"/>
    <w:rsid w:val="001C4D9D"/>
    <w:rsid w:val="00210F9E"/>
    <w:rsid w:val="00223521"/>
    <w:rsid w:val="002277C7"/>
    <w:rsid w:val="00232DA8"/>
    <w:rsid w:val="002371F6"/>
    <w:rsid w:val="00265975"/>
    <w:rsid w:val="002C1666"/>
    <w:rsid w:val="002C19F2"/>
    <w:rsid w:val="002D2948"/>
    <w:rsid w:val="002E641C"/>
    <w:rsid w:val="003376F9"/>
    <w:rsid w:val="00352980"/>
    <w:rsid w:val="003C21D1"/>
    <w:rsid w:val="003C3403"/>
    <w:rsid w:val="003D7EC0"/>
    <w:rsid w:val="00403774"/>
    <w:rsid w:val="004E7A26"/>
    <w:rsid w:val="00583729"/>
    <w:rsid w:val="005C2094"/>
    <w:rsid w:val="005C4ECB"/>
    <w:rsid w:val="005E5546"/>
    <w:rsid w:val="006059F3"/>
    <w:rsid w:val="006B0998"/>
    <w:rsid w:val="006C137F"/>
    <w:rsid w:val="006E03EF"/>
    <w:rsid w:val="00713608"/>
    <w:rsid w:val="007A0128"/>
    <w:rsid w:val="007A16D3"/>
    <w:rsid w:val="007C40E7"/>
    <w:rsid w:val="007D65CF"/>
    <w:rsid w:val="00826BF6"/>
    <w:rsid w:val="008C14F3"/>
    <w:rsid w:val="009218EF"/>
    <w:rsid w:val="0095198A"/>
    <w:rsid w:val="00962995"/>
    <w:rsid w:val="009642F6"/>
    <w:rsid w:val="009778CD"/>
    <w:rsid w:val="009A2FE0"/>
    <w:rsid w:val="009D6BAD"/>
    <w:rsid w:val="009E28FC"/>
    <w:rsid w:val="00A45CA6"/>
    <w:rsid w:val="00AC0887"/>
    <w:rsid w:val="00AF06F1"/>
    <w:rsid w:val="00B05F8B"/>
    <w:rsid w:val="00B367C1"/>
    <w:rsid w:val="00B5490E"/>
    <w:rsid w:val="00B85B74"/>
    <w:rsid w:val="00B86920"/>
    <w:rsid w:val="00B932A1"/>
    <w:rsid w:val="00C13661"/>
    <w:rsid w:val="00C52727"/>
    <w:rsid w:val="00C57CCD"/>
    <w:rsid w:val="00C77905"/>
    <w:rsid w:val="00C867EF"/>
    <w:rsid w:val="00C917E3"/>
    <w:rsid w:val="00CA169F"/>
    <w:rsid w:val="00D02B06"/>
    <w:rsid w:val="00D540F7"/>
    <w:rsid w:val="00D723AF"/>
    <w:rsid w:val="00D82B81"/>
    <w:rsid w:val="00DB228F"/>
    <w:rsid w:val="00DC6B95"/>
    <w:rsid w:val="00E0103C"/>
    <w:rsid w:val="00E0305E"/>
    <w:rsid w:val="00E23576"/>
    <w:rsid w:val="00E40B4C"/>
    <w:rsid w:val="00E73BFA"/>
    <w:rsid w:val="00EB72AC"/>
    <w:rsid w:val="00F40763"/>
    <w:rsid w:val="00F6723D"/>
    <w:rsid w:val="00F74575"/>
    <w:rsid w:val="00FA1445"/>
    <w:rsid w:val="00FA44F9"/>
    <w:rsid w:val="00FB3861"/>
    <w:rsid w:val="00FC4094"/>
    <w:rsid w:val="00FC6E19"/>
    <w:rsid w:val="00FE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7A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5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9EC"/>
  </w:style>
  <w:style w:type="paragraph" w:styleId="Pieddepage">
    <w:name w:val="footer"/>
    <w:basedOn w:val="Normal"/>
    <w:link w:val="PieddepageCar"/>
    <w:uiPriority w:val="99"/>
    <w:unhideWhenUsed/>
    <w:rsid w:val="00075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7A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75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9EC"/>
  </w:style>
  <w:style w:type="paragraph" w:styleId="Pieddepage">
    <w:name w:val="footer"/>
    <w:basedOn w:val="Normal"/>
    <w:link w:val="PieddepageCar"/>
    <w:uiPriority w:val="99"/>
    <w:unhideWhenUsed/>
    <w:rsid w:val="000759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</dc:creator>
  <cp:lastModifiedBy>CUM</cp:lastModifiedBy>
  <cp:revision>17</cp:revision>
  <cp:lastPrinted>2020-09-27T10:01:00Z</cp:lastPrinted>
  <dcterms:created xsi:type="dcterms:W3CDTF">2020-10-05T09:22:00Z</dcterms:created>
  <dcterms:modified xsi:type="dcterms:W3CDTF">2020-10-13T10:15:00Z</dcterms:modified>
</cp:coreProperties>
</file>