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B07" w:rsidRPr="008E7423" w:rsidRDefault="00BE5C55" w:rsidP="00BE5C55">
      <w:pPr>
        <w:rPr>
          <w:rFonts w:asciiTheme="majorBidi" w:hAnsiTheme="majorBidi" w:cstheme="majorBidi"/>
          <w:b/>
          <w:bCs/>
          <w:sz w:val="28"/>
          <w:szCs w:val="28"/>
        </w:rPr>
      </w:pPr>
      <w:bookmarkStart w:id="0" w:name="_GoBack"/>
      <w:bookmarkEnd w:id="0"/>
      <w:r w:rsidRPr="00BE5C55">
        <w:rPr>
          <w:rFonts w:asciiTheme="majorBidi" w:hAnsiTheme="majorBidi" w:cstheme="majorBidi"/>
          <w:b/>
          <w:bCs/>
          <w:sz w:val="28"/>
          <w:szCs w:val="28"/>
        </w:rPr>
        <w:t xml:space="preserve">Cours </w:t>
      </w:r>
      <w:r>
        <w:rPr>
          <w:rFonts w:asciiTheme="majorBidi" w:hAnsiTheme="majorBidi" w:cstheme="majorBidi"/>
          <w:b/>
          <w:bCs/>
          <w:sz w:val="28"/>
          <w:szCs w:val="28"/>
        </w:rPr>
        <w:t>1</w:t>
      </w:r>
      <w:r w:rsidRPr="00BE5C55">
        <w:rPr>
          <w:rFonts w:asciiTheme="majorBidi" w:hAnsiTheme="majorBidi" w:cstheme="majorBidi"/>
          <w:b/>
          <w:bCs/>
          <w:sz w:val="28"/>
          <w:szCs w:val="28"/>
        </w:rPr>
        <w:t xml:space="preserve">. LE ROMAN : </w:t>
      </w:r>
      <w:r w:rsidR="00A974FC">
        <w:rPr>
          <w:rFonts w:asciiTheme="majorBidi" w:hAnsiTheme="majorBidi" w:cstheme="majorBidi"/>
          <w:b/>
          <w:bCs/>
          <w:sz w:val="28"/>
          <w:szCs w:val="28"/>
        </w:rPr>
        <w:t>Approche linguistique</w:t>
      </w:r>
    </w:p>
    <w:p w:rsidR="001B2B07" w:rsidRPr="008E7423" w:rsidRDefault="00A974FC" w:rsidP="001B2B07">
      <w:pPr>
        <w:jc w:val="both"/>
        <w:rPr>
          <w:rFonts w:asciiTheme="majorBidi" w:hAnsiTheme="majorBidi" w:cstheme="majorBidi"/>
          <w:b/>
          <w:bCs/>
          <w:sz w:val="24"/>
          <w:szCs w:val="24"/>
        </w:rPr>
      </w:pPr>
      <w:r>
        <w:rPr>
          <w:rFonts w:asciiTheme="majorBidi" w:hAnsiTheme="majorBidi" w:cstheme="majorBidi"/>
          <w:b/>
          <w:bCs/>
          <w:sz w:val="24"/>
          <w:szCs w:val="24"/>
        </w:rPr>
        <w:t xml:space="preserve">1. </w:t>
      </w:r>
      <w:r w:rsidR="001B2B07" w:rsidRPr="008E7423">
        <w:rPr>
          <w:rFonts w:asciiTheme="majorBidi" w:hAnsiTheme="majorBidi" w:cstheme="majorBidi"/>
          <w:b/>
          <w:bCs/>
          <w:sz w:val="24"/>
          <w:szCs w:val="24"/>
        </w:rPr>
        <w:t>QUELQUES NOTIONS LINGUISTIQUES</w:t>
      </w:r>
    </w:p>
    <w:p w:rsidR="001B2B07" w:rsidRPr="008E7423" w:rsidRDefault="001B2B07" w:rsidP="001B2B07">
      <w:pPr>
        <w:jc w:val="both"/>
        <w:rPr>
          <w:rFonts w:asciiTheme="majorBidi" w:hAnsiTheme="majorBidi" w:cstheme="majorBidi"/>
          <w:sz w:val="24"/>
          <w:szCs w:val="24"/>
        </w:rPr>
      </w:pPr>
      <w:r w:rsidRPr="008E7423">
        <w:rPr>
          <w:rFonts w:asciiTheme="majorBidi" w:hAnsiTheme="majorBidi" w:cstheme="majorBidi"/>
          <w:b/>
          <w:bCs/>
          <w:sz w:val="24"/>
          <w:szCs w:val="24"/>
        </w:rPr>
        <w:t xml:space="preserve">Le signe linguistique </w:t>
      </w:r>
      <w:r w:rsidRPr="008E7423">
        <w:rPr>
          <w:rFonts w:asciiTheme="majorBidi" w:hAnsiTheme="majorBidi" w:cstheme="majorBidi"/>
          <w:sz w:val="24"/>
          <w:szCs w:val="24"/>
        </w:rPr>
        <w:t>associe de manière conventionnelle (on parle de l'arbitraire du signe), non motivée (sauf dans les onomatopées où la forme sonore du mot imite un bruit) :</w:t>
      </w:r>
    </w:p>
    <w:p w:rsidR="001B2B07" w:rsidRPr="008E7423" w:rsidRDefault="001B2B07" w:rsidP="001B2B07">
      <w:pPr>
        <w:jc w:val="both"/>
        <w:rPr>
          <w:rFonts w:asciiTheme="majorBidi" w:hAnsiTheme="majorBidi" w:cstheme="majorBidi"/>
          <w:sz w:val="24"/>
          <w:szCs w:val="24"/>
        </w:rPr>
      </w:pPr>
      <w:r w:rsidRPr="008E7423">
        <w:rPr>
          <w:rFonts w:asciiTheme="majorBidi" w:hAnsiTheme="majorBidi" w:cstheme="majorBidi"/>
          <w:sz w:val="24"/>
          <w:szCs w:val="24"/>
        </w:rPr>
        <w:t xml:space="preserve">⁃ </w:t>
      </w:r>
      <w:r w:rsidRPr="008E7423">
        <w:rPr>
          <w:rFonts w:ascii="Tahoma" w:hAnsi="Tahoma" w:cs="Tahoma"/>
          <w:sz w:val="24"/>
          <w:szCs w:val="24"/>
        </w:rPr>
        <w:t>﻿﻿</w:t>
      </w:r>
      <w:r w:rsidRPr="008E7423">
        <w:rPr>
          <w:rFonts w:asciiTheme="majorBidi" w:hAnsiTheme="majorBidi" w:cstheme="majorBidi"/>
          <w:b/>
          <w:bCs/>
          <w:sz w:val="24"/>
          <w:szCs w:val="24"/>
        </w:rPr>
        <w:t>un signifiant,</w:t>
      </w:r>
      <w:r w:rsidRPr="008E7423">
        <w:rPr>
          <w:rFonts w:asciiTheme="majorBidi" w:hAnsiTheme="majorBidi" w:cstheme="majorBidi"/>
          <w:sz w:val="24"/>
          <w:szCs w:val="24"/>
        </w:rPr>
        <w:t xml:space="preserve"> qui existe sous une forme sonore (suite de phonèmes) et graphique (suite de lettres) ;</w:t>
      </w:r>
    </w:p>
    <w:p w:rsidR="001B2B07" w:rsidRPr="008E7423" w:rsidRDefault="001B2B07" w:rsidP="001B2B07">
      <w:pPr>
        <w:jc w:val="both"/>
        <w:rPr>
          <w:rFonts w:asciiTheme="majorBidi" w:hAnsiTheme="majorBidi" w:cstheme="majorBidi"/>
          <w:sz w:val="24"/>
          <w:szCs w:val="24"/>
        </w:rPr>
      </w:pPr>
      <w:r w:rsidRPr="008E7423">
        <w:rPr>
          <w:rFonts w:asciiTheme="majorBidi" w:hAnsiTheme="majorBidi" w:cstheme="majorBidi"/>
          <w:sz w:val="24"/>
          <w:szCs w:val="24"/>
        </w:rPr>
        <w:t>⁃</w:t>
      </w:r>
      <w:r w:rsidRPr="008E7423">
        <w:rPr>
          <w:rFonts w:ascii="Tahoma" w:hAnsi="Tahoma" w:cs="Tahoma"/>
          <w:sz w:val="24"/>
          <w:szCs w:val="24"/>
        </w:rPr>
        <w:t>﻿﻿</w:t>
      </w:r>
      <w:r w:rsidRPr="008E7423">
        <w:rPr>
          <w:rFonts w:asciiTheme="majorBidi" w:hAnsiTheme="majorBidi" w:cstheme="majorBidi"/>
          <w:sz w:val="24"/>
          <w:szCs w:val="24"/>
        </w:rPr>
        <w:t xml:space="preserve"> </w:t>
      </w:r>
      <w:proofErr w:type="gramStart"/>
      <w:r w:rsidRPr="008E7423">
        <w:rPr>
          <w:rFonts w:asciiTheme="majorBidi" w:hAnsiTheme="majorBidi" w:cstheme="majorBidi"/>
          <w:sz w:val="24"/>
          <w:szCs w:val="24"/>
        </w:rPr>
        <w:t>et</w:t>
      </w:r>
      <w:proofErr w:type="gramEnd"/>
      <w:r w:rsidRPr="008E7423">
        <w:rPr>
          <w:rFonts w:asciiTheme="majorBidi" w:hAnsiTheme="majorBidi" w:cstheme="majorBidi"/>
          <w:sz w:val="24"/>
          <w:szCs w:val="24"/>
        </w:rPr>
        <w:t xml:space="preserve"> </w:t>
      </w:r>
      <w:r w:rsidRPr="008E7423">
        <w:rPr>
          <w:rFonts w:asciiTheme="majorBidi" w:hAnsiTheme="majorBidi" w:cstheme="majorBidi"/>
          <w:b/>
          <w:bCs/>
          <w:sz w:val="24"/>
          <w:szCs w:val="24"/>
        </w:rPr>
        <w:t>un signifié</w:t>
      </w:r>
      <w:r w:rsidRPr="008E7423">
        <w:rPr>
          <w:rFonts w:asciiTheme="majorBidi" w:hAnsiTheme="majorBidi" w:cstheme="majorBidi"/>
          <w:sz w:val="24"/>
          <w:szCs w:val="24"/>
        </w:rPr>
        <w:t xml:space="preserve"> : le concept, l'idée. </w:t>
      </w:r>
    </w:p>
    <w:p w:rsidR="001B2B07" w:rsidRPr="008E7423" w:rsidRDefault="001B2B07" w:rsidP="001B2B07">
      <w:pPr>
        <w:jc w:val="both"/>
        <w:rPr>
          <w:rFonts w:asciiTheme="majorBidi" w:hAnsiTheme="majorBidi" w:cstheme="majorBidi"/>
          <w:sz w:val="24"/>
          <w:szCs w:val="24"/>
        </w:rPr>
      </w:pPr>
      <w:r w:rsidRPr="008E7423">
        <w:rPr>
          <w:rFonts w:asciiTheme="majorBidi" w:hAnsiTheme="majorBidi" w:cstheme="majorBidi"/>
          <w:b/>
          <w:bCs/>
          <w:sz w:val="24"/>
          <w:szCs w:val="24"/>
        </w:rPr>
        <w:t>Le signe linguistique</w:t>
      </w:r>
      <w:r w:rsidRPr="008E7423">
        <w:rPr>
          <w:rFonts w:asciiTheme="majorBidi" w:hAnsiTheme="majorBidi" w:cstheme="majorBidi"/>
          <w:sz w:val="24"/>
          <w:szCs w:val="24"/>
        </w:rPr>
        <w:t xml:space="preserve"> permet de désigner un élément de la réalité, un référent. Dans la fameuse réplique de L'École des femmes « Le petit chat est mort », le mot chat a pour signifiant la suite de lettres /chat/ (à l'oral, la suite de phonèmes (</w:t>
      </w:r>
      <w:proofErr w:type="spellStart"/>
      <w:r w:rsidRPr="008E7423">
        <w:rPr>
          <w:rFonts w:asciiTheme="majorBidi" w:hAnsiTheme="majorBidi" w:cstheme="majorBidi"/>
          <w:sz w:val="24"/>
          <w:szCs w:val="24"/>
        </w:rPr>
        <w:t>Ja</w:t>
      </w:r>
      <w:proofErr w:type="spellEnd"/>
      <w:r w:rsidRPr="008E7423">
        <w:rPr>
          <w:rFonts w:asciiTheme="majorBidi" w:hAnsiTheme="majorBidi" w:cstheme="majorBidi"/>
          <w:sz w:val="24"/>
          <w:szCs w:val="24"/>
        </w:rPr>
        <w:t xml:space="preserve">)), pour </w:t>
      </w:r>
      <w:proofErr w:type="spellStart"/>
      <w:r w:rsidRPr="008E7423">
        <w:rPr>
          <w:rFonts w:asciiTheme="majorBidi" w:hAnsiTheme="majorBidi" w:cstheme="majorBidi"/>
          <w:sz w:val="24"/>
          <w:szCs w:val="24"/>
        </w:rPr>
        <w:t>signifié</w:t>
      </w:r>
      <w:proofErr w:type="spellEnd"/>
      <w:r w:rsidRPr="008E7423">
        <w:rPr>
          <w:rFonts w:asciiTheme="majorBidi" w:hAnsiTheme="majorBidi" w:cstheme="majorBidi"/>
          <w:sz w:val="24"/>
          <w:szCs w:val="24"/>
        </w:rPr>
        <w:t xml:space="preserve"> le concept de chat (mammifère de l'ordre des carnassiers, famille des félidés), pour référent le chat d'Agnès.</w:t>
      </w:r>
    </w:p>
    <w:p w:rsidR="001B2B07" w:rsidRPr="008E7423" w:rsidRDefault="001B2B07" w:rsidP="001B2B07">
      <w:pPr>
        <w:jc w:val="both"/>
        <w:rPr>
          <w:rFonts w:asciiTheme="majorBidi" w:hAnsiTheme="majorBidi" w:cstheme="majorBidi"/>
          <w:sz w:val="24"/>
          <w:szCs w:val="24"/>
        </w:rPr>
      </w:pPr>
      <w:r w:rsidRPr="008E7423">
        <w:rPr>
          <w:rFonts w:asciiTheme="majorBidi" w:hAnsiTheme="majorBidi" w:cstheme="majorBidi"/>
          <w:b/>
          <w:bCs/>
          <w:sz w:val="24"/>
          <w:szCs w:val="24"/>
        </w:rPr>
        <w:t>La dénotation</w:t>
      </w:r>
      <w:r w:rsidRPr="008E7423">
        <w:rPr>
          <w:rFonts w:asciiTheme="majorBidi" w:hAnsiTheme="majorBidi" w:cstheme="majorBidi"/>
          <w:sz w:val="24"/>
          <w:szCs w:val="24"/>
        </w:rPr>
        <w:t xml:space="preserve"> est le sens lexical, stable d'un mot. Ce sens est souvent multiple : beaucoup de mots sont polysémiques. Ces différents sens constituent le champ sémantique du mot (que décrit un dictionnaire).</w:t>
      </w:r>
    </w:p>
    <w:p w:rsidR="001B2B07" w:rsidRPr="008E7423" w:rsidRDefault="001B2B07" w:rsidP="001B2B07">
      <w:pPr>
        <w:jc w:val="both"/>
        <w:rPr>
          <w:rFonts w:asciiTheme="majorBidi" w:hAnsiTheme="majorBidi" w:cstheme="majorBidi"/>
          <w:sz w:val="24"/>
          <w:szCs w:val="24"/>
        </w:rPr>
      </w:pPr>
      <w:r w:rsidRPr="008E7423">
        <w:rPr>
          <w:rFonts w:asciiTheme="majorBidi" w:hAnsiTheme="majorBidi" w:cstheme="majorBidi"/>
          <w:b/>
          <w:bCs/>
          <w:sz w:val="24"/>
          <w:szCs w:val="24"/>
        </w:rPr>
        <w:t>La connotation</w:t>
      </w:r>
      <w:r w:rsidRPr="008E7423">
        <w:rPr>
          <w:rFonts w:asciiTheme="majorBidi" w:hAnsiTheme="majorBidi" w:cstheme="majorBidi"/>
          <w:sz w:val="24"/>
          <w:szCs w:val="24"/>
        </w:rPr>
        <w:t xml:space="preserve"> ajoute au sens dénoté une valeur subjective, affective, culturelle, variable selon le locuteur et le contexte : l'adjectif blanc, qui dénote une couleur, peut connoter aussi bien la mort que la pureté.</w:t>
      </w:r>
    </w:p>
    <w:p w:rsidR="001B2B07" w:rsidRPr="008E7423" w:rsidRDefault="001B2B07" w:rsidP="001B2B07">
      <w:pPr>
        <w:jc w:val="both"/>
        <w:rPr>
          <w:rFonts w:asciiTheme="majorBidi" w:hAnsiTheme="majorBidi" w:cstheme="majorBidi"/>
          <w:sz w:val="24"/>
          <w:szCs w:val="24"/>
        </w:rPr>
      </w:pPr>
      <w:r w:rsidRPr="008E7423">
        <w:rPr>
          <w:rFonts w:asciiTheme="majorBidi" w:hAnsiTheme="majorBidi" w:cstheme="majorBidi"/>
          <w:sz w:val="24"/>
          <w:szCs w:val="24"/>
        </w:rPr>
        <w:t xml:space="preserve">Le sens d'un mot peut être analysé en recourant à la notion de sème (ou trait </w:t>
      </w:r>
      <w:r w:rsidR="00C071AC" w:rsidRPr="008E7423">
        <w:rPr>
          <w:rFonts w:asciiTheme="majorBidi" w:hAnsiTheme="majorBidi" w:cstheme="majorBidi"/>
          <w:sz w:val="24"/>
          <w:szCs w:val="24"/>
        </w:rPr>
        <w:t>sémantique</w:t>
      </w:r>
      <w:proofErr w:type="gramStart"/>
      <w:r w:rsidRPr="008E7423">
        <w:rPr>
          <w:rFonts w:asciiTheme="majorBidi" w:hAnsiTheme="majorBidi" w:cstheme="majorBidi"/>
          <w:sz w:val="24"/>
          <w:szCs w:val="24"/>
        </w:rPr>
        <w:t>):</w:t>
      </w:r>
      <w:proofErr w:type="gramEnd"/>
      <w:r w:rsidRPr="008E7423">
        <w:rPr>
          <w:rFonts w:asciiTheme="majorBidi" w:hAnsiTheme="majorBidi" w:cstheme="majorBidi"/>
          <w:sz w:val="24"/>
          <w:szCs w:val="24"/>
        </w:rPr>
        <w:t xml:space="preserve"> unité minimale (abstraite) de signification non susceptible de réalisation indépendante (un signifié combine plusieurs sèmes). Cette notion permet de distinguer des nuances de </w:t>
      </w:r>
      <w:r w:rsidR="00C80842" w:rsidRPr="008E7423">
        <w:rPr>
          <w:rFonts w:asciiTheme="majorBidi" w:hAnsiTheme="majorBidi" w:cstheme="majorBidi"/>
          <w:sz w:val="24"/>
          <w:szCs w:val="24"/>
        </w:rPr>
        <w:t>sens :</w:t>
      </w:r>
      <w:r w:rsidRPr="008E7423">
        <w:rPr>
          <w:rFonts w:asciiTheme="majorBidi" w:hAnsiTheme="majorBidi" w:cstheme="majorBidi"/>
          <w:sz w:val="24"/>
          <w:szCs w:val="24"/>
        </w:rPr>
        <w:t xml:space="preserve"> les verbes voir, regarder et observer possèdent les sèmes communs «percevoir», «par les yeux</w:t>
      </w:r>
      <w:r w:rsidR="00C80842" w:rsidRPr="008E7423">
        <w:rPr>
          <w:rFonts w:asciiTheme="majorBidi" w:hAnsiTheme="majorBidi" w:cstheme="majorBidi"/>
          <w:sz w:val="24"/>
          <w:szCs w:val="24"/>
        </w:rPr>
        <w:t>» ;</w:t>
      </w:r>
      <w:r w:rsidRPr="008E7423">
        <w:rPr>
          <w:rFonts w:asciiTheme="majorBidi" w:hAnsiTheme="majorBidi" w:cstheme="majorBidi"/>
          <w:sz w:val="24"/>
          <w:szCs w:val="24"/>
        </w:rPr>
        <w:t xml:space="preserve"> les deux derniers y ajoutent « </w:t>
      </w:r>
      <w:r w:rsidR="00C071AC" w:rsidRPr="008E7423">
        <w:rPr>
          <w:rFonts w:asciiTheme="majorBidi" w:hAnsiTheme="majorBidi" w:cstheme="majorBidi"/>
          <w:sz w:val="24"/>
          <w:szCs w:val="24"/>
        </w:rPr>
        <w:t>volontairement</w:t>
      </w:r>
      <w:r w:rsidRPr="008E7423">
        <w:rPr>
          <w:rFonts w:asciiTheme="majorBidi" w:hAnsiTheme="majorBidi" w:cstheme="majorBidi"/>
          <w:sz w:val="24"/>
          <w:szCs w:val="24"/>
        </w:rPr>
        <w:t>» et le troisième « attentivement, longuement ».</w:t>
      </w:r>
    </w:p>
    <w:p w:rsidR="004C103E" w:rsidRPr="004C103E" w:rsidRDefault="001B2B07" w:rsidP="00BE5C55">
      <w:pPr>
        <w:jc w:val="both"/>
        <w:rPr>
          <w:rFonts w:asciiTheme="majorBidi" w:hAnsiTheme="majorBidi" w:cstheme="majorBidi"/>
          <w:sz w:val="24"/>
          <w:szCs w:val="24"/>
        </w:rPr>
      </w:pPr>
      <w:r w:rsidRPr="008E7423">
        <w:rPr>
          <w:rFonts w:asciiTheme="majorBidi" w:hAnsiTheme="majorBidi" w:cstheme="majorBidi"/>
          <w:b/>
          <w:bCs/>
          <w:sz w:val="24"/>
          <w:szCs w:val="24"/>
        </w:rPr>
        <w:t>La communication verbale</w:t>
      </w:r>
      <w:r w:rsidRPr="008E7423">
        <w:rPr>
          <w:rFonts w:asciiTheme="majorBidi" w:hAnsiTheme="majorBidi" w:cstheme="majorBidi"/>
          <w:sz w:val="24"/>
          <w:szCs w:val="24"/>
        </w:rPr>
        <w:t xml:space="preserve"> comprend selon le linguiste Roman Jakobson</w:t>
      </w:r>
      <w:r w:rsidR="00A06906" w:rsidRPr="008E7423">
        <w:rPr>
          <w:rStyle w:val="Appelnotedebasdep"/>
          <w:rFonts w:asciiTheme="majorBidi" w:hAnsiTheme="majorBidi" w:cstheme="majorBidi"/>
          <w:sz w:val="24"/>
          <w:szCs w:val="24"/>
        </w:rPr>
        <w:footnoteReference w:id="1"/>
      </w:r>
      <w:r w:rsidRPr="008E7423">
        <w:rPr>
          <w:rFonts w:asciiTheme="majorBidi" w:hAnsiTheme="majorBidi" w:cstheme="majorBidi"/>
          <w:sz w:val="24"/>
          <w:szCs w:val="24"/>
        </w:rPr>
        <w:t xml:space="preserve"> six « facteurs inaliénables</w:t>
      </w:r>
      <w:r w:rsidR="00C071AC" w:rsidRPr="008E7423">
        <w:rPr>
          <w:rFonts w:asciiTheme="majorBidi" w:hAnsiTheme="majorBidi" w:cstheme="majorBidi"/>
          <w:sz w:val="24"/>
          <w:szCs w:val="24"/>
        </w:rPr>
        <w:t>» :</w:t>
      </w:r>
      <w:r w:rsidRPr="008E7423">
        <w:rPr>
          <w:rFonts w:asciiTheme="majorBidi" w:hAnsiTheme="majorBidi" w:cstheme="majorBidi"/>
          <w:sz w:val="24"/>
          <w:szCs w:val="24"/>
        </w:rPr>
        <w:t xml:space="preserve"> le DESTINATEUR (le locuteur, l'énonciateur) envoie au DESTINATAIRE (l'interlocuteur, le récepteur) un MESSAGE en utilisant un CODE commun (une langue</w:t>
      </w:r>
      <w:r w:rsidR="00C071AC" w:rsidRPr="008E7423">
        <w:rPr>
          <w:rFonts w:asciiTheme="majorBidi" w:hAnsiTheme="majorBidi" w:cstheme="majorBidi"/>
          <w:sz w:val="24"/>
          <w:szCs w:val="24"/>
        </w:rPr>
        <w:t>) ;</w:t>
      </w:r>
      <w:r w:rsidRPr="008E7423">
        <w:rPr>
          <w:rFonts w:asciiTheme="majorBidi" w:hAnsiTheme="majorBidi" w:cstheme="majorBidi"/>
          <w:sz w:val="24"/>
          <w:szCs w:val="24"/>
        </w:rPr>
        <w:t xml:space="preserve"> ce message renvoie (fait référence) à un CONTEXTE (le monde ou un autre message verbal</w:t>
      </w:r>
      <w:proofErr w:type="gramStart"/>
      <w:r w:rsidRPr="008E7423">
        <w:rPr>
          <w:rFonts w:asciiTheme="majorBidi" w:hAnsiTheme="majorBidi" w:cstheme="majorBidi"/>
          <w:sz w:val="24"/>
          <w:szCs w:val="24"/>
        </w:rPr>
        <w:t>);</w:t>
      </w:r>
      <w:proofErr w:type="gramEnd"/>
      <w:r w:rsidRPr="008E7423">
        <w:rPr>
          <w:rFonts w:asciiTheme="majorBidi" w:hAnsiTheme="majorBidi" w:cstheme="majorBidi"/>
          <w:sz w:val="24"/>
          <w:szCs w:val="24"/>
        </w:rPr>
        <w:t xml:space="preserve"> cette communication nécessite l'existence d'un CONTACT entre le </w:t>
      </w:r>
      <w:r w:rsidR="00F83A44" w:rsidRPr="008E7423">
        <w:rPr>
          <w:rFonts w:asciiTheme="majorBidi" w:hAnsiTheme="majorBidi" w:cstheme="majorBidi"/>
          <w:sz w:val="24"/>
          <w:szCs w:val="24"/>
        </w:rPr>
        <w:t>destinateur et le destinataire.</w:t>
      </w:r>
    </w:p>
    <w:p w:rsidR="004C103E" w:rsidRPr="004C103E" w:rsidRDefault="004C103E" w:rsidP="004C103E">
      <w:pPr>
        <w:rPr>
          <w:rFonts w:asciiTheme="majorBidi" w:hAnsiTheme="majorBidi" w:cstheme="majorBidi"/>
          <w:sz w:val="24"/>
          <w:szCs w:val="24"/>
        </w:rPr>
      </w:pPr>
      <w:r w:rsidRPr="004C103E">
        <w:rPr>
          <w:rFonts w:asciiTheme="majorBidi" w:hAnsiTheme="majorBidi" w:cstheme="majorBidi"/>
          <w:sz w:val="24"/>
          <w:szCs w:val="24"/>
        </w:rPr>
        <w:t xml:space="preserve">                                          Contexte</w:t>
      </w:r>
    </w:p>
    <w:p w:rsidR="004C103E" w:rsidRPr="004C103E" w:rsidRDefault="004C103E" w:rsidP="004C103E">
      <w:pPr>
        <w:rPr>
          <w:rFonts w:asciiTheme="majorBidi" w:hAnsiTheme="majorBidi" w:cstheme="majorBidi"/>
          <w:sz w:val="24"/>
          <w:szCs w:val="24"/>
        </w:rPr>
      </w:pPr>
      <w:r w:rsidRPr="004C103E">
        <w:rPr>
          <w:rFonts w:asciiTheme="majorBidi" w:hAnsiTheme="majorBidi" w:cstheme="majorBidi"/>
          <w:sz w:val="24"/>
          <w:szCs w:val="24"/>
        </w:rPr>
        <w:t xml:space="preserve">                                        </w:t>
      </w:r>
      <w:proofErr w:type="gramStart"/>
      <w:r w:rsidRPr="004C103E">
        <w:rPr>
          <w:rFonts w:asciiTheme="majorBidi" w:hAnsiTheme="majorBidi" w:cstheme="majorBidi"/>
          <w:sz w:val="24"/>
          <w:szCs w:val="24"/>
        </w:rPr>
        <w:t>f.  référentielle</w:t>
      </w:r>
      <w:proofErr w:type="gramEnd"/>
      <w:r w:rsidRPr="004C103E">
        <w:rPr>
          <w:rFonts w:asciiTheme="majorBidi" w:hAnsiTheme="majorBidi" w:cstheme="majorBidi"/>
          <w:sz w:val="24"/>
          <w:szCs w:val="24"/>
        </w:rPr>
        <w:t xml:space="preserve"> </w:t>
      </w:r>
    </w:p>
    <w:p w:rsidR="004C103E" w:rsidRPr="004C103E" w:rsidRDefault="004C103E" w:rsidP="004C103E">
      <w:pPr>
        <w:rPr>
          <w:rFonts w:asciiTheme="majorBidi" w:hAnsiTheme="majorBidi" w:cstheme="majorBidi"/>
          <w:sz w:val="24"/>
          <w:szCs w:val="24"/>
        </w:rPr>
      </w:pPr>
      <w:r w:rsidRPr="004C103E">
        <w:rPr>
          <w:rFonts w:asciiTheme="majorBidi" w:hAnsiTheme="majorBidi" w:cstheme="majorBidi"/>
          <w:sz w:val="24"/>
          <w:szCs w:val="24"/>
        </w:rPr>
        <w:t xml:space="preserve">    Auteur</w:t>
      </w:r>
      <w:proofErr w:type="gramStart"/>
      <w:r w:rsidRPr="004C103E">
        <w:rPr>
          <w:rFonts w:asciiTheme="majorBidi" w:hAnsiTheme="majorBidi" w:cstheme="majorBidi"/>
          <w:sz w:val="24"/>
          <w:szCs w:val="24"/>
        </w:rPr>
        <w:t>…….…………..</w:t>
      </w:r>
      <w:proofErr w:type="gramEnd"/>
      <w:r w:rsidRPr="004C103E">
        <w:rPr>
          <w:rFonts w:asciiTheme="majorBidi" w:hAnsiTheme="majorBidi" w:cstheme="majorBidi"/>
          <w:sz w:val="24"/>
          <w:szCs w:val="24"/>
        </w:rPr>
        <w:t xml:space="preserve"> texte</w:t>
      </w:r>
      <w:proofErr w:type="gramStart"/>
      <w:r w:rsidRPr="004C103E">
        <w:rPr>
          <w:rFonts w:asciiTheme="majorBidi" w:hAnsiTheme="majorBidi" w:cstheme="majorBidi"/>
          <w:sz w:val="24"/>
          <w:szCs w:val="24"/>
        </w:rPr>
        <w:t>………………………</w:t>
      </w:r>
      <w:proofErr w:type="gramEnd"/>
      <w:r w:rsidRPr="004C103E">
        <w:rPr>
          <w:rFonts w:asciiTheme="majorBidi" w:hAnsiTheme="majorBidi" w:cstheme="majorBidi"/>
          <w:sz w:val="24"/>
          <w:szCs w:val="24"/>
        </w:rPr>
        <w:t>..Lecteur</w:t>
      </w:r>
    </w:p>
    <w:p w:rsidR="004C103E" w:rsidRPr="004C103E" w:rsidRDefault="004C103E" w:rsidP="004C103E">
      <w:pPr>
        <w:rPr>
          <w:rFonts w:asciiTheme="majorBidi" w:hAnsiTheme="majorBidi" w:cstheme="majorBidi"/>
          <w:sz w:val="24"/>
          <w:szCs w:val="24"/>
        </w:rPr>
      </w:pPr>
      <w:r w:rsidRPr="004C103E">
        <w:rPr>
          <w:rFonts w:asciiTheme="majorBidi" w:hAnsiTheme="majorBidi" w:cstheme="majorBidi"/>
          <w:sz w:val="24"/>
          <w:szCs w:val="24"/>
        </w:rPr>
        <w:t>f. expressive                      f. poétique                           f. conative</w:t>
      </w:r>
    </w:p>
    <w:p w:rsidR="004C103E" w:rsidRPr="004C103E" w:rsidRDefault="004C103E" w:rsidP="004C103E">
      <w:pPr>
        <w:rPr>
          <w:rFonts w:asciiTheme="majorBidi" w:hAnsiTheme="majorBidi" w:cstheme="majorBidi"/>
          <w:sz w:val="24"/>
          <w:szCs w:val="24"/>
        </w:rPr>
      </w:pPr>
      <w:r w:rsidRPr="004C103E">
        <w:rPr>
          <w:rFonts w:asciiTheme="majorBidi" w:hAnsiTheme="majorBidi" w:cstheme="majorBidi"/>
          <w:sz w:val="24"/>
          <w:szCs w:val="24"/>
        </w:rPr>
        <w:t xml:space="preserve">                                        Contact (la maison d’édition)</w:t>
      </w:r>
    </w:p>
    <w:p w:rsidR="004C103E" w:rsidRPr="004C103E" w:rsidRDefault="004C103E" w:rsidP="004C103E">
      <w:pPr>
        <w:rPr>
          <w:rFonts w:asciiTheme="majorBidi" w:hAnsiTheme="majorBidi" w:cstheme="majorBidi"/>
          <w:sz w:val="24"/>
          <w:szCs w:val="24"/>
        </w:rPr>
      </w:pPr>
      <w:r w:rsidRPr="004C103E">
        <w:rPr>
          <w:rFonts w:asciiTheme="majorBidi" w:hAnsiTheme="majorBidi" w:cstheme="majorBidi"/>
          <w:sz w:val="24"/>
          <w:szCs w:val="24"/>
        </w:rPr>
        <w:t xml:space="preserve">                                        f. phatique</w:t>
      </w:r>
    </w:p>
    <w:p w:rsidR="004C103E" w:rsidRPr="004C103E" w:rsidRDefault="004C103E" w:rsidP="004C103E">
      <w:pPr>
        <w:rPr>
          <w:rFonts w:asciiTheme="majorBidi" w:hAnsiTheme="majorBidi" w:cstheme="majorBidi"/>
          <w:sz w:val="24"/>
          <w:szCs w:val="24"/>
        </w:rPr>
      </w:pPr>
      <w:r w:rsidRPr="004C103E">
        <w:rPr>
          <w:rFonts w:asciiTheme="majorBidi" w:hAnsiTheme="majorBidi" w:cstheme="majorBidi"/>
          <w:sz w:val="24"/>
          <w:szCs w:val="24"/>
        </w:rPr>
        <w:t xml:space="preserve">                                          Code</w:t>
      </w:r>
    </w:p>
    <w:p w:rsidR="004C103E" w:rsidRPr="008E7423" w:rsidRDefault="004C103E" w:rsidP="004C103E">
      <w:pPr>
        <w:jc w:val="both"/>
        <w:rPr>
          <w:rFonts w:asciiTheme="majorBidi" w:hAnsiTheme="majorBidi" w:cstheme="majorBidi"/>
          <w:sz w:val="24"/>
          <w:szCs w:val="24"/>
        </w:rPr>
      </w:pPr>
      <w:r w:rsidRPr="004C103E">
        <w:rPr>
          <w:rFonts w:asciiTheme="majorBidi" w:hAnsiTheme="majorBidi" w:cstheme="majorBidi"/>
          <w:sz w:val="24"/>
          <w:szCs w:val="24"/>
        </w:rPr>
        <w:t xml:space="preserve">                                       f. métalinguistique. </w:t>
      </w:r>
      <w:proofErr w:type="gramStart"/>
      <w:r w:rsidRPr="004C103E">
        <w:rPr>
          <w:rFonts w:asciiTheme="majorBidi" w:hAnsiTheme="majorBidi" w:cstheme="majorBidi"/>
          <w:sz w:val="24"/>
          <w:szCs w:val="24"/>
        </w:rPr>
        <w:t>( se</w:t>
      </w:r>
      <w:proofErr w:type="gramEnd"/>
      <w:r w:rsidRPr="004C103E">
        <w:rPr>
          <w:rFonts w:asciiTheme="majorBidi" w:hAnsiTheme="majorBidi" w:cstheme="majorBidi"/>
          <w:sz w:val="24"/>
          <w:szCs w:val="24"/>
        </w:rPr>
        <w:t xml:space="preserve"> rapporte au métalangage)</w:t>
      </w:r>
    </w:p>
    <w:p w:rsidR="008E7423" w:rsidRPr="008E7423" w:rsidRDefault="001B2B07" w:rsidP="004C103E">
      <w:pPr>
        <w:jc w:val="both"/>
        <w:rPr>
          <w:rFonts w:asciiTheme="majorBidi" w:hAnsiTheme="majorBidi" w:cstheme="majorBidi"/>
          <w:sz w:val="24"/>
          <w:szCs w:val="24"/>
        </w:rPr>
      </w:pPr>
      <w:r w:rsidRPr="008E7423">
        <w:rPr>
          <w:rFonts w:asciiTheme="majorBidi" w:hAnsiTheme="majorBidi" w:cstheme="majorBidi"/>
          <w:sz w:val="24"/>
          <w:szCs w:val="24"/>
        </w:rPr>
        <w:lastRenderedPageBreak/>
        <w:t xml:space="preserve">À chacun de ces facteurs est associée une «fonction linguistique», ces six </w:t>
      </w:r>
      <w:r w:rsidR="00A06906" w:rsidRPr="008E7423">
        <w:rPr>
          <w:rFonts w:asciiTheme="majorBidi" w:hAnsiTheme="majorBidi" w:cstheme="majorBidi"/>
          <w:sz w:val="24"/>
          <w:szCs w:val="24"/>
        </w:rPr>
        <w:t xml:space="preserve">fonctions </w:t>
      </w:r>
      <w:r w:rsidRPr="008E7423">
        <w:rPr>
          <w:rFonts w:asciiTheme="majorBidi" w:hAnsiTheme="majorBidi" w:cstheme="majorBidi"/>
          <w:sz w:val="24"/>
          <w:szCs w:val="24"/>
        </w:rPr>
        <w:t xml:space="preserve">étant plus ou moins présentes dans un message donné. </w:t>
      </w:r>
      <w:r w:rsidRPr="008E7423">
        <w:rPr>
          <w:rFonts w:asciiTheme="majorBidi" w:hAnsiTheme="majorBidi" w:cstheme="majorBidi"/>
          <w:b/>
          <w:bCs/>
          <w:i/>
          <w:iCs/>
          <w:sz w:val="24"/>
          <w:szCs w:val="24"/>
        </w:rPr>
        <w:t>La fonction référentielle</w:t>
      </w:r>
      <w:r w:rsidRPr="008E7423">
        <w:rPr>
          <w:rFonts w:asciiTheme="majorBidi" w:hAnsiTheme="majorBidi" w:cstheme="majorBidi"/>
          <w:sz w:val="24"/>
          <w:szCs w:val="24"/>
        </w:rPr>
        <w:t xml:space="preserve"> est prédominante dans la communication courante (on parle pour faire référence</w:t>
      </w:r>
      <w:r w:rsidR="00A06906" w:rsidRPr="008E7423">
        <w:rPr>
          <w:rFonts w:asciiTheme="majorBidi" w:hAnsiTheme="majorBidi" w:cstheme="majorBidi"/>
          <w:sz w:val="24"/>
          <w:szCs w:val="24"/>
        </w:rPr>
        <w:t xml:space="preserve"> à quelque chose) ;</w:t>
      </w:r>
      <w:r w:rsidR="008E7423" w:rsidRPr="008E7423">
        <w:rPr>
          <w:rFonts w:asciiTheme="majorBidi" w:hAnsiTheme="majorBidi" w:cstheme="majorBidi"/>
          <w:sz w:val="24"/>
          <w:szCs w:val="24"/>
        </w:rPr>
        <w:t xml:space="preserve"> </w:t>
      </w:r>
      <w:r w:rsidR="00A06906" w:rsidRPr="008E7423">
        <w:rPr>
          <w:rFonts w:asciiTheme="majorBidi" w:hAnsiTheme="majorBidi" w:cstheme="majorBidi"/>
          <w:b/>
          <w:bCs/>
          <w:i/>
          <w:iCs/>
          <w:sz w:val="24"/>
          <w:szCs w:val="24"/>
        </w:rPr>
        <w:t>la fonction expressive</w:t>
      </w:r>
      <w:r w:rsidR="00A06906" w:rsidRPr="008E7423">
        <w:rPr>
          <w:rFonts w:asciiTheme="majorBidi" w:hAnsiTheme="majorBidi" w:cstheme="majorBidi"/>
          <w:sz w:val="24"/>
          <w:szCs w:val="24"/>
        </w:rPr>
        <w:t xml:space="preserve"> permet</w:t>
      </w:r>
      <w:r w:rsidRPr="008E7423">
        <w:rPr>
          <w:rFonts w:asciiTheme="majorBidi" w:hAnsiTheme="majorBidi" w:cstheme="majorBidi"/>
          <w:sz w:val="24"/>
          <w:szCs w:val="24"/>
        </w:rPr>
        <w:t xml:space="preserve"> au locuteur d'exprimer son </w:t>
      </w:r>
      <w:r w:rsidR="00A06906" w:rsidRPr="008E7423">
        <w:rPr>
          <w:rFonts w:asciiTheme="majorBidi" w:hAnsiTheme="majorBidi" w:cstheme="majorBidi"/>
          <w:sz w:val="24"/>
          <w:szCs w:val="24"/>
        </w:rPr>
        <w:t>attitude</w:t>
      </w:r>
      <w:r w:rsidRPr="008E7423">
        <w:rPr>
          <w:rFonts w:asciiTheme="majorBidi" w:hAnsiTheme="majorBidi" w:cstheme="majorBidi"/>
          <w:sz w:val="24"/>
          <w:szCs w:val="24"/>
        </w:rPr>
        <w:t xml:space="preserve"> vis à vis de ce </w:t>
      </w:r>
      <w:r w:rsidR="008E7423" w:rsidRPr="008E7423">
        <w:rPr>
          <w:rFonts w:asciiTheme="majorBidi" w:hAnsiTheme="majorBidi" w:cstheme="majorBidi"/>
          <w:sz w:val="24"/>
          <w:szCs w:val="24"/>
        </w:rPr>
        <w:t xml:space="preserve">dont il parle ; </w:t>
      </w:r>
      <w:r w:rsidR="008E7423" w:rsidRPr="008E7423">
        <w:rPr>
          <w:rFonts w:asciiTheme="majorBidi" w:hAnsiTheme="majorBidi" w:cstheme="majorBidi"/>
          <w:b/>
          <w:bCs/>
          <w:i/>
          <w:iCs/>
          <w:sz w:val="24"/>
          <w:szCs w:val="24"/>
        </w:rPr>
        <w:t>la fonction</w:t>
      </w:r>
      <w:r w:rsidRPr="008E7423">
        <w:rPr>
          <w:rFonts w:asciiTheme="majorBidi" w:hAnsiTheme="majorBidi" w:cstheme="majorBidi"/>
          <w:b/>
          <w:bCs/>
          <w:i/>
          <w:iCs/>
          <w:sz w:val="24"/>
          <w:szCs w:val="24"/>
        </w:rPr>
        <w:t xml:space="preserve"> «conative» (</w:t>
      </w:r>
      <w:r w:rsidR="008E7423" w:rsidRPr="008E7423">
        <w:rPr>
          <w:rFonts w:asciiTheme="majorBidi" w:hAnsiTheme="majorBidi" w:cstheme="majorBidi"/>
          <w:b/>
          <w:bCs/>
          <w:i/>
          <w:iCs/>
          <w:sz w:val="24"/>
          <w:szCs w:val="24"/>
        </w:rPr>
        <w:t>ou impressive)</w:t>
      </w:r>
      <w:r w:rsidR="008E7423" w:rsidRPr="008E7423">
        <w:rPr>
          <w:rFonts w:asciiTheme="majorBidi" w:hAnsiTheme="majorBidi" w:cstheme="majorBidi"/>
          <w:sz w:val="24"/>
          <w:szCs w:val="24"/>
        </w:rPr>
        <w:t xml:space="preserve"> vise à</w:t>
      </w:r>
      <w:r w:rsidRPr="008E7423">
        <w:rPr>
          <w:rFonts w:asciiTheme="majorBidi" w:hAnsiTheme="majorBidi" w:cstheme="majorBidi"/>
          <w:sz w:val="24"/>
          <w:szCs w:val="24"/>
        </w:rPr>
        <w:t xml:space="preserve"> </w:t>
      </w:r>
      <w:r w:rsidR="008E7423" w:rsidRPr="008E7423">
        <w:rPr>
          <w:rFonts w:asciiTheme="majorBidi" w:hAnsiTheme="majorBidi" w:cstheme="majorBidi"/>
          <w:sz w:val="24"/>
          <w:szCs w:val="24"/>
        </w:rPr>
        <w:t>faire</w:t>
      </w:r>
      <w:r w:rsidRPr="008E7423">
        <w:rPr>
          <w:rFonts w:asciiTheme="majorBidi" w:hAnsiTheme="majorBidi" w:cstheme="majorBidi"/>
          <w:sz w:val="24"/>
          <w:szCs w:val="24"/>
        </w:rPr>
        <w:t xml:space="preserve"> impression sur le destinataire</w:t>
      </w:r>
      <w:r w:rsidR="008E7423" w:rsidRPr="008E7423">
        <w:rPr>
          <w:rFonts w:asciiTheme="majorBidi" w:hAnsiTheme="majorBidi" w:cstheme="majorBidi"/>
          <w:sz w:val="24"/>
          <w:szCs w:val="24"/>
        </w:rPr>
        <w:t> ;</w:t>
      </w:r>
      <w:r w:rsidRPr="008E7423">
        <w:rPr>
          <w:rFonts w:asciiTheme="majorBidi" w:hAnsiTheme="majorBidi" w:cstheme="majorBidi"/>
          <w:sz w:val="24"/>
          <w:szCs w:val="24"/>
        </w:rPr>
        <w:t xml:space="preserve"> </w:t>
      </w:r>
      <w:r w:rsidRPr="008E7423">
        <w:rPr>
          <w:rFonts w:asciiTheme="majorBidi" w:hAnsiTheme="majorBidi" w:cstheme="majorBidi"/>
          <w:b/>
          <w:bCs/>
          <w:i/>
          <w:iCs/>
          <w:sz w:val="24"/>
          <w:szCs w:val="24"/>
        </w:rPr>
        <w:t>la fonction p</w:t>
      </w:r>
      <w:r w:rsidR="008E7423" w:rsidRPr="008E7423">
        <w:rPr>
          <w:rFonts w:asciiTheme="majorBidi" w:hAnsiTheme="majorBidi" w:cstheme="majorBidi"/>
          <w:b/>
          <w:bCs/>
          <w:i/>
          <w:iCs/>
          <w:sz w:val="24"/>
          <w:szCs w:val="24"/>
        </w:rPr>
        <w:t>h</w:t>
      </w:r>
      <w:r w:rsidRPr="008E7423">
        <w:rPr>
          <w:rFonts w:asciiTheme="majorBidi" w:hAnsiTheme="majorBidi" w:cstheme="majorBidi"/>
          <w:b/>
          <w:bCs/>
          <w:i/>
          <w:iCs/>
          <w:sz w:val="24"/>
          <w:szCs w:val="24"/>
        </w:rPr>
        <w:t>atique</w:t>
      </w:r>
      <w:r w:rsidRPr="008E7423">
        <w:rPr>
          <w:rFonts w:asciiTheme="majorBidi" w:hAnsiTheme="majorBidi" w:cstheme="majorBidi"/>
          <w:sz w:val="24"/>
          <w:szCs w:val="24"/>
        </w:rPr>
        <w:t xml:space="preserve"> établit </w:t>
      </w:r>
      <w:r w:rsidR="008E7423" w:rsidRPr="008E7423">
        <w:rPr>
          <w:rFonts w:asciiTheme="majorBidi" w:hAnsiTheme="majorBidi" w:cstheme="majorBidi"/>
          <w:sz w:val="24"/>
          <w:szCs w:val="24"/>
        </w:rPr>
        <w:t xml:space="preserve">ou maintient la communication ; avec </w:t>
      </w:r>
      <w:r w:rsidR="008E7423" w:rsidRPr="008E7423">
        <w:rPr>
          <w:rFonts w:asciiTheme="majorBidi" w:hAnsiTheme="majorBidi" w:cstheme="majorBidi"/>
          <w:b/>
          <w:bCs/>
          <w:i/>
          <w:iCs/>
          <w:sz w:val="24"/>
          <w:szCs w:val="24"/>
        </w:rPr>
        <w:t>la fonction métalinguistique</w:t>
      </w:r>
      <w:r w:rsidR="008E7423" w:rsidRPr="008E7423">
        <w:rPr>
          <w:rFonts w:asciiTheme="majorBidi" w:hAnsiTheme="majorBidi" w:cstheme="majorBidi"/>
          <w:sz w:val="24"/>
          <w:szCs w:val="24"/>
        </w:rPr>
        <w:t xml:space="preserve">,  la communication prend  </w:t>
      </w:r>
      <w:r w:rsidRPr="008E7423">
        <w:rPr>
          <w:rFonts w:asciiTheme="majorBidi" w:hAnsiTheme="majorBidi" w:cstheme="majorBidi"/>
          <w:sz w:val="24"/>
          <w:szCs w:val="24"/>
        </w:rPr>
        <w:t xml:space="preserve">pour objet le code linguistique </w:t>
      </w:r>
      <w:r w:rsidR="008E7423" w:rsidRPr="008E7423">
        <w:rPr>
          <w:rFonts w:asciiTheme="majorBidi" w:hAnsiTheme="majorBidi" w:cstheme="majorBidi"/>
          <w:sz w:val="24"/>
          <w:szCs w:val="24"/>
        </w:rPr>
        <w:t xml:space="preserve">lui-même, enfin « </w:t>
      </w:r>
      <w:r w:rsidRPr="008E7423">
        <w:rPr>
          <w:rFonts w:asciiTheme="majorBidi" w:hAnsiTheme="majorBidi" w:cstheme="majorBidi"/>
          <w:sz w:val="24"/>
          <w:szCs w:val="24"/>
        </w:rPr>
        <w:t>l'accent mis sur le message pour son propre compte» caractérise</w:t>
      </w:r>
      <w:r w:rsidRPr="008E7423">
        <w:rPr>
          <w:rFonts w:asciiTheme="majorBidi" w:hAnsiTheme="majorBidi" w:cstheme="majorBidi"/>
          <w:i/>
          <w:iCs/>
          <w:sz w:val="24"/>
          <w:szCs w:val="24"/>
        </w:rPr>
        <w:t xml:space="preserve"> </w:t>
      </w:r>
      <w:r w:rsidRPr="008E7423">
        <w:rPr>
          <w:rFonts w:asciiTheme="majorBidi" w:hAnsiTheme="majorBidi" w:cstheme="majorBidi"/>
          <w:b/>
          <w:bCs/>
          <w:i/>
          <w:iCs/>
          <w:sz w:val="24"/>
          <w:szCs w:val="24"/>
        </w:rPr>
        <w:t>la fonction poétique.</w:t>
      </w:r>
    </w:p>
    <w:p w:rsidR="001B2B07" w:rsidRPr="008E7423" w:rsidRDefault="001B2B07" w:rsidP="001B2B07">
      <w:pPr>
        <w:jc w:val="both"/>
        <w:rPr>
          <w:rFonts w:asciiTheme="majorBidi" w:hAnsiTheme="majorBidi" w:cstheme="majorBidi"/>
          <w:b/>
          <w:bCs/>
          <w:sz w:val="24"/>
          <w:szCs w:val="24"/>
        </w:rPr>
      </w:pPr>
      <w:r w:rsidRPr="008E7423">
        <w:rPr>
          <w:rFonts w:asciiTheme="majorBidi" w:hAnsiTheme="majorBidi" w:cstheme="majorBidi"/>
          <w:b/>
          <w:bCs/>
          <w:sz w:val="24"/>
          <w:szCs w:val="24"/>
        </w:rPr>
        <w:t>2. LE SUJET</w:t>
      </w:r>
    </w:p>
    <w:p w:rsidR="001B2B07" w:rsidRPr="008E7423" w:rsidRDefault="001B2B07" w:rsidP="008E7423">
      <w:pPr>
        <w:jc w:val="both"/>
        <w:rPr>
          <w:rFonts w:asciiTheme="majorBidi" w:hAnsiTheme="majorBidi" w:cstheme="majorBidi"/>
          <w:sz w:val="24"/>
          <w:szCs w:val="24"/>
        </w:rPr>
      </w:pPr>
      <w:r w:rsidRPr="008E7423">
        <w:rPr>
          <w:rFonts w:asciiTheme="majorBidi" w:hAnsiTheme="majorBidi" w:cstheme="majorBidi"/>
          <w:sz w:val="24"/>
          <w:szCs w:val="24"/>
        </w:rPr>
        <w:t xml:space="preserve">La langue est un système de signes. Sa mise en œuvre par un sujet parlant produit </w:t>
      </w:r>
      <w:r w:rsidRPr="008E7423">
        <w:rPr>
          <w:rFonts w:asciiTheme="majorBidi" w:hAnsiTheme="majorBidi" w:cstheme="majorBidi"/>
          <w:b/>
          <w:bCs/>
          <w:sz w:val="24"/>
          <w:szCs w:val="24"/>
        </w:rPr>
        <w:t>un discours</w:t>
      </w:r>
      <w:r w:rsidRPr="008E7423">
        <w:rPr>
          <w:rFonts w:asciiTheme="majorBidi" w:hAnsiTheme="majorBidi" w:cstheme="majorBidi"/>
          <w:sz w:val="24"/>
          <w:szCs w:val="24"/>
        </w:rPr>
        <w:t xml:space="preserve"> qui porte, plus ou moins, la marque de </w:t>
      </w:r>
      <w:r w:rsidR="008E7423" w:rsidRPr="008E7423">
        <w:rPr>
          <w:rFonts w:asciiTheme="majorBidi" w:hAnsiTheme="majorBidi" w:cstheme="majorBidi"/>
          <w:sz w:val="24"/>
          <w:szCs w:val="24"/>
        </w:rPr>
        <w:t>l’énonciateur :</w:t>
      </w:r>
      <w:r w:rsidRPr="008E7423">
        <w:rPr>
          <w:rFonts w:asciiTheme="majorBidi" w:hAnsiTheme="majorBidi" w:cstheme="majorBidi"/>
          <w:sz w:val="24"/>
          <w:szCs w:val="24"/>
        </w:rPr>
        <w:t xml:space="preserve"> </w:t>
      </w:r>
      <w:r w:rsidRPr="008E7423">
        <w:rPr>
          <w:rFonts w:asciiTheme="majorBidi" w:hAnsiTheme="majorBidi" w:cstheme="majorBidi"/>
          <w:b/>
          <w:bCs/>
          <w:sz w:val="24"/>
          <w:szCs w:val="24"/>
        </w:rPr>
        <w:t>l'énonciation</w:t>
      </w:r>
      <w:r w:rsidRPr="008E7423">
        <w:rPr>
          <w:rFonts w:asciiTheme="majorBidi" w:hAnsiTheme="majorBidi" w:cstheme="majorBidi"/>
          <w:sz w:val="24"/>
          <w:szCs w:val="24"/>
        </w:rPr>
        <w:t>, acte individuel d'utilisation de la langue dans une situation particulière, laisse dans le texte littéraire des traces qu'il est important de savoir repérer.</w:t>
      </w:r>
    </w:p>
    <w:p w:rsidR="001B2B07" w:rsidRPr="00A974FC" w:rsidRDefault="001B2B07" w:rsidP="001B2B07">
      <w:pPr>
        <w:jc w:val="both"/>
        <w:rPr>
          <w:rFonts w:asciiTheme="majorBidi" w:hAnsiTheme="majorBidi" w:cstheme="majorBidi"/>
          <w:b/>
          <w:bCs/>
          <w:sz w:val="24"/>
          <w:szCs w:val="24"/>
        </w:rPr>
      </w:pPr>
      <w:r w:rsidRPr="00A974FC">
        <w:rPr>
          <w:rFonts w:asciiTheme="majorBidi" w:hAnsiTheme="majorBidi" w:cstheme="majorBidi"/>
          <w:b/>
          <w:bCs/>
          <w:sz w:val="24"/>
          <w:szCs w:val="24"/>
        </w:rPr>
        <w:t>Les marques de la subjectivité dans le récit</w:t>
      </w:r>
    </w:p>
    <w:p w:rsidR="001B2B07" w:rsidRPr="008E7423" w:rsidRDefault="001B2B07" w:rsidP="00C80842">
      <w:pPr>
        <w:jc w:val="both"/>
        <w:rPr>
          <w:rFonts w:asciiTheme="majorBidi" w:hAnsiTheme="majorBidi" w:cstheme="majorBidi"/>
          <w:sz w:val="24"/>
          <w:szCs w:val="24"/>
        </w:rPr>
      </w:pPr>
      <w:r w:rsidRPr="008E7423">
        <w:rPr>
          <w:rFonts w:asciiTheme="majorBidi" w:hAnsiTheme="majorBidi" w:cstheme="majorBidi"/>
          <w:sz w:val="24"/>
          <w:szCs w:val="24"/>
        </w:rPr>
        <w:t>L'insertion d'éléments de «discours» qui font entendre la voix du narrateur dans le « récit» prétendument objectif est repérable à divers indices dont certains renvoient</w:t>
      </w:r>
      <w:r w:rsidR="00C80842">
        <w:rPr>
          <w:rFonts w:asciiTheme="majorBidi" w:hAnsiTheme="majorBidi" w:cstheme="majorBidi"/>
          <w:sz w:val="24"/>
          <w:szCs w:val="24"/>
        </w:rPr>
        <w:t xml:space="preserve"> </w:t>
      </w:r>
      <w:r w:rsidRPr="008E7423">
        <w:rPr>
          <w:rFonts w:asciiTheme="majorBidi" w:hAnsiTheme="majorBidi" w:cstheme="majorBidi"/>
          <w:sz w:val="24"/>
          <w:szCs w:val="24"/>
        </w:rPr>
        <w:t>à la situation d'énonciation.</w:t>
      </w:r>
    </w:p>
    <w:p w:rsidR="001B2B07" w:rsidRPr="008E7423" w:rsidRDefault="001B2B07" w:rsidP="00C80842">
      <w:pPr>
        <w:jc w:val="both"/>
        <w:rPr>
          <w:rFonts w:asciiTheme="majorBidi" w:hAnsiTheme="majorBidi" w:cstheme="majorBidi"/>
          <w:sz w:val="24"/>
          <w:szCs w:val="24"/>
        </w:rPr>
      </w:pPr>
      <w:r w:rsidRPr="008E7423">
        <w:rPr>
          <w:rFonts w:asciiTheme="majorBidi" w:hAnsiTheme="majorBidi" w:cstheme="majorBidi"/>
          <w:sz w:val="24"/>
          <w:szCs w:val="24"/>
        </w:rPr>
        <w:tab/>
        <w:t>⁃</w:t>
      </w:r>
      <w:r w:rsidRPr="008E7423">
        <w:rPr>
          <w:rFonts w:asciiTheme="majorBidi" w:hAnsiTheme="majorBidi" w:cstheme="majorBidi"/>
          <w:sz w:val="24"/>
          <w:szCs w:val="24"/>
        </w:rPr>
        <w:tab/>
      </w:r>
      <w:r w:rsidRPr="008E7423">
        <w:rPr>
          <w:rFonts w:ascii="Tahoma" w:hAnsi="Tahoma" w:cs="Tahoma"/>
          <w:sz w:val="24"/>
          <w:szCs w:val="24"/>
        </w:rPr>
        <w:t>﻿﻿</w:t>
      </w:r>
      <w:r w:rsidRPr="008E7423">
        <w:rPr>
          <w:rFonts w:asciiTheme="majorBidi" w:hAnsiTheme="majorBidi" w:cstheme="majorBidi"/>
          <w:sz w:val="24"/>
          <w:szCs w:val="24"/>
        </w:rPr>
        <w:t>L'abandon de la troisième personne au profit de la première ou de la deuxième personne marque l'intrusion du narrateur, de même que l'emploi de l'</w:t>
      </w:r>
      <w:r w:rsidR="00C80842" w:rsidRPr="008E7423">
        <w:rPr>
          <w:rFonts w:asciiTheme="majorBidi" w:hAnsiTheme="majorBidi" w:cstheme="majorBidi"/>
          <w:sz w:val="24"/>
          <w:szCs w:val="24"/>
        </w:rPr>
        <w:t>impératif</w:t>
      </w:r>
      <w:r w:rsidRPr="008E7423">
        <w:rPr>
          <w:rFonts w:asciiTheme="majorBidi" w:hAnsiTheme="majorBidi" w:cstheme="majorBidi"/>
          <w:sz w:val="24"/>
          <w:szCs w:val="24"/>
        </w:rPr>
        <w:t>, du présent (souvent lié à la formulation d'une idée générale) ou du futur.</w:t>
      </w:r>
      <w:r w:rsidR="00C80842" w:rsidRPr="008E7423">
        <w:rPr>
          <w:rFonts w:asciiTheme="majorBidi" w:hAnsiTheme="majorBidi" w:cstheme="majorBidi"/>
          <w:sz w:val="24"/>
          <w:szCs w:val="24"/>
        </w:rPr>
        <w:t xml:space="preserve"> </w:t>
      </w:r>
      <w:r w:rsidRPr="008E7423">
        <w:rPr>
          <w:rFonts w:asciiTheme="majorBidi" w:hAnsiTheme="majorBidi" w:cstheme="majorBidi"/>
          <w:sz w:val="24"/>
          <w:szCs w:val="24"/>
        </w:rPr>
        <w:t>L'imparfait, qui entre habituellement dans les énoncés descriptifs du récit, peut aussi introduire un commentaire du narrateur.</w:t>
      </w:r>
    </w:p>
    <w:p w:rsidR="001B2B07" w:rsidRPr="008E7423" w:rsidRDefault="001B2B07" w:rsidP="001B2B07">
      <w:pPr>
        <w:jc w:val="both"/>
        <w:rPr>
          <w:rFonts w:asciiTheme="majorBidi" w:hAnsiTheme="majorBidi" w:cstheme="majorBidi"/>
          <w:sz w:val="24"/>
          <w:szCs w:val="24"/>
        </w:rPr>
      </w:pPr>
      <w:r w:rsidRPr="008E7423">
        <w:rPr>
          <w:rFonts w:asciiTheme="majorBidi" w:hAnsiTheme="majorBidi" w:cstheme="majorBidi"/>
          <w:sz w:val="24"/>
          <w:szCs w:val="24"/>
        </w:rPr>
        <w:tab/>
        <w:t>⁃</w:t>
      </w:r>
      <w:r w:rsidRPr="008E7423">
        <w:rPr>
          <w:rFonts w:asciiTheme="majorBidi" w:hAnsiTheme="majorBidi" w:cstheme="majorBidi"/>
          <w:sz w:val="24"/>
          <w:szCs w:val="24"/>
        </w:rPr>
        <w:tab/>
      </w:r>
      <w:r w:rsidRPr="008E7423">
        <w:rPr>
          <w:rFonts w:ascii="Tahoma" w:hAnsi="Tahoma" w:cs="Tahoma"/>
          <w:sz w:val="24"/>
          <w:szCs w:val="24"/>
        </w:rPr>
        <w:t>﻿﻿</w:t>
      </w:r>
      <w:r w:rsidRPr="008E7423">
        <w:rPr>
          <w:rFonts w:asciiTheme="majorBidi" w:hAnsiTheme="majorBidi" w:cstheme="majorBidi"/>
          <w:sz w:val="24"/>
          <w:szCs w:val="24"/>
        </w:rPr>
        <w:t>Le jugement ou le sentiment du narrateur transparaissant aussi dans le vocabulaire évaluatif, notamment les mots qui présentent la réalité désignée de manière défavorable ou favorable (un sème péjoratif ou mélioratif peut appartenir au sens dénoté du mot ou être une connotation). Il peut encore être lu dans certaines figures de rhétorique (comme l'image, l'oxymore, l'antiphrase), dans des phrases exclamatives ou interrogatives (les questions rhétoriques).</w:t>
      </w:r>
    </w:p>
    <w:p w:rsidR="001B2B07" w:rsidRPr="008E7423" w:rsidRDefault="001B2B07" w:rsidP="001B2B07">
      <w:pPr>
        <w:jc w:val="both"/>
        <w:rPr>
          <w:rFonts w:asciiTheme="majorBidi" w:hAnsiTheme="majorBidi" w:cstheme="majorBidi"/>
          <w:sz w:val="24"/>
          <w:szCs w:val="24"/>
        </w:rPr>
      </w:pPr>
      <w:r w:rsidRPr="008E7423">
        <w:rPr>
          <w:rFonts w:asciiTheme="majorBidi" w:hAnsiTheme="majorBidi" w:cstheme="majorBidi"/>
          <w:sz w:val="24"/>
          <w:szCs w:val="24"/>
        </w:rPr>
        <w:tab/>
        <w:t>⁃</w:t>
      </w:r>
      <w:r w:rsidRPr="008E7423">
        <w:rPr>
          <w:rFonts w:asciiTheme="majorBidi" w:hAnsiTheme="majorBidi" w:cstheme="majorBidi"/>
          <w:sz w:val="24"/>
          <w:szCs w:val="24"/>
        </w:rPr>
        <w:tab/>
      </w:r>
      <w:r w:rsidRPr="00C80842">
        <w:rPr>
          <w:rFonts w:ascii="Tahoma" w:hAnsi="Tahoma" w:cs="Tahoma"/>
          <w:b/>
          <w:bCs/>
          <w:sz w:val="24"/>
          <w:szCs w:val="24"/>
        </w:rPr>
        <w:t>﻿﻿</w:t>
      </w:r>
      <w:r w:rsidRPr="00C80842">
        <w:rPr>
          <w:rFonts w:asciiTheme="majorBidi" w:hAnsiTheme="majorBidi" w:cstheme="majorBidi"/>
          <w:b/>
          <w:bCs/>
          <w:sz w:val="24"/>
          <w:szCs w:val="24"/>
        </w:rPr>
        <w:t>La modalisation</w:t>
      </w:r>
      <w:r w:rsidRPr="008E7423">
        <w:rPr>
          <w:rFonts w:asciiTheme="majorBidi" w:hAnsiTheme="majorBidi" w:cstheme="majorBidi"/>
          <w:sz w:val="24"/>
          <w:szCs w:val="24"/>
        </w:rPr>
        <w:t xml:space="preserve"> permet au locuteur (ici le narrateur) d'assumer plus ou moins son énoncé (de le déclarer plus ou moins vrai), souvent en le mettant en doute ou même en le récusant. Elle est visible dans l'utilisation de certains verbes (comme sembler, avoir l'air), adverbes (sans doute, peut-êtr</w:t>
      </w:r>
      <w:r w:rsidR="00C80842">
        <w:rPr>
          <w:rFonts w:asciiTheme="majorBidi" w:hAnsiTheme="majorBidi" w:cstheme="majorBidi"/>
          <w:sz w:val="24"/>
          <w:szCs w:val="24"/>
        </w:rPr>
        <w:t>e) ou adjectifs (prétendu, soi-</w:t>
      </w:r>
      <w:r w:rsidRPr="008E7423">
        <w:rPr>
          <w:rFonts w:asciiTheme="majorBidi" w:hAnsiTheme="majorBidi" w:cstheme="majorBidi"/>
          <w:sz w:val="24"/>
          <w:szCs w:val="24"/>
        </w:rPr>
        <w:t>disant), de certaines formes de discours rapporté (notamment le discours indirect et le discours indirect libre) et de la ponctuation (guillemets, points de suspension, d'exclamation).</w:t>
      </w:r>
    </w:p>
    <w:p w:rsidR="001B2B07" w:rsidRPr="008E7423" w:rsidRDefault="001B2B07" w:rsidP="001B2B07">
      <w:pPr>
        <w:jc w:val="both"/>
        <w:rPr>
          <w:rFonts w:asciiTheme="majorBidi" w:hAnsiTheme="majorBidi" w:cstheme="majorBidi"/>
          <w:sz w:val="24"/>
          <w:szCs w:val="24"/>
        </w:rPr>
      </w:pPr>
      <w:r w:rsidRPr="008E7423">
        <w:rPr>
          <w:rFonts w:asciiTheme="majorBidi" w:hAnsiTheme="majorBidi" w:cstheme="majorBidi"/>
          <w:sz w:val="24"/>
          <w:szCs w:val="24"/>
        </w:rPr>
        <w:tab/>
        <w:t>⁃</w:t>
      </w:r>
      <w:r w:rsidRPr="008E7423">
        <w:rPr>
          <w:rFonts w:asciiTheme="majorBidi" w:hAnsiTheme="majorBidi" w:cstheme="majorBidi"/>
          <w:sz w:val="24"/>
          <w:szCs w:val="24"/>
        </w:rPr>
        <w:tab/>
        <w:t xml:space="preserve">- </w:t>
      </w:r>
      <w:r w:rsidRPr="00C80842">
        <w:rPr>
          <w:rFonts w:asciiTheme="majorBidi" w:hAnsiTheme="majorBidi" w:cstheme="majorBidi"/>
          <w:b/>
          <w:bCs/>
          <w:sz w:val="24"/>
          <w:szCs w:val="24"/>
        </w:rPr>
        <w:t xml:space="preserve">L'ironie </w:t>
      </w:r>
      <w:r w:rsidRPr="008E7423">
        <w:rPr>
          <w:rFonts w:asciiTheme="majorBidi" w:hAnsiTheme="majorBidi" w:cstheme="majorBidi"/>
          <w:sz w:val="24"/>
          <w:szCs w:val="24"/>
        </w:rPr>
        <w:t>instaure une distance maximale</w:t>
      </w:r>
      <w:r w:rsidR="00487946">
        <w:rPr>
          <w:rFonts w:asciiTheme="majorBidi" w:hAnsiTheme="majorBidi" w:cstheme="majorBidi"/>
          <w:sz w:val="24"/>
          <w:szCs w:val="24"/>
        </w:rPr>
        <w:t xml:space="preserve"> entre le locuteur et son énoncé</w:t>
      </w:r>
      <w:r w:rsidRPr="008E7423">
        <w:rPr>
          <w:rFonts w:asciiTheme="majorBidi" w:hAnsiTheme="majorBidi" w:cstheme="majorBidi"/>
          <w:sz w:val="24"/>
          <w:szCs w:val="24"/>
        </w:rPr>
        <w:t xml:space="preserve">. Elle constitue en effet un phénomène de double énonciation, une sorte de citation implicite que le linguiste Oswald Ducrot analyse </w:t>
      </w:r>
      <w:r w:rsidR="00C80842" w:rsidRPr="008E7423">
        <w:rPr>
          <w:rFonts w:asciiTheme="majorBidi" w:hAnsiTheme="majorBidi" w:cstheme="majorBidi"/>
          <w:sz w:val="24"/>
          <w:szCs w:val="24"/>
        </w:rPr>
        <w:t>ainsi :</w:t>
      </w:r>
      <w:r w:rsidRPr="008E7423">
        <w:rPr>
          <w:rFonts w:asciiTheme="majorBidi" w:hAnsiTheme="majorBidi" w:cstheme="majorBidi"/>
          <w:sz w:val="24"/>
          <w:szCs w:val="24"/>
        </w:rPr>
        <w:t xml:space="preserve"> «Parler de façon </w:t>
      </w:r>
      <w:r w:rsidR="00487946" w:rsidRPr="008E7423">
        <w:rPr>
          <w:rFonts w:asciiTheme="majorBidi" w:hAnsiTheme="majorBidi" w:cstheme="majorBidi"/>
          <w:sz w:val="24"/>
          <w:szCs w:val="24"/>
        </w:rPr>
        <w:t>ironique</w:t>
      </w:r>
      <w:r w:rsidRPr="008E7423">
        <w:rPr>
          <w:rFonts w:asciiTheme="majorBidi" w:hAnsiTheme="majorBidi" w:cstheme="majorBidi"/>
          <w:sz w:val="24"/>
          <w:szCs w:val="24"/>
        </w:rPr>
        <w:t>, cela revient, pour un locuteur L, à présenter l'énonciation comme exprimant la position d'un énonciateur E, position dont on sait par ailleurs que le locuteur L n'en prend pas la responsabilité et, bien plus, qu'il la tient pour absurde» (</w:t>
      </w:r>
      <w:r w:rsidRPr="00C80842">
        <w:rPr>
          <w:rFonts w:asciiTheme="majorBidi" w:hAnsiTheme="majorBidi" w:cstheme="majorBidi"/>
          <w:b/>
          <w:bCs/>
          <w:sz w:val="24"/>
          <w:szCs w:val="24"/>
        </w:rPr>
        <w:t>Le Dire et le Dit</w:t>
      </w:r>
      <w:r w:rsidRPr="008E7423">
        <w:rPr>
          <w:rFonts w:asciiTheme="majorBidi" w:hAnsiTheme="majorBidi" w:cstheme="majorBidi"/>
          <w:sz w:val="24"/>
          <w:szCs w:val="24"/>
        </w:rPr>
        <w:t>, Minuit, 1984, p. 211).</w:t>
      </w:r>
    </w:p>
    <w:p w:rsidR="001B2B07" w:rsidRPr="008E7423" w:rsidRDefault="001B2B07" w:rsidP="001B2B07">
      <w:pPr>
        <w:jc w:val="both"/>
        <w:rPr>
          <w:rFonts w:asciiTheme="majorBidi" w:hAnsiTheme="majorBidi" w:cstheme="majorBidi"/>
          <w:sz w:val="24"/>
          <w:szCs w:val="24"/>
        </w:rPr>
      </w:pPr>
    </w:p>
    <w:p w:rsidR="001B2B07" w:rsidRPr="00C80842" w:rsidRDefault="00C80842" w:rsidP="001B2B07">
      <w:pPr>
        <w:jc w:val="both"/>
        <w:rPr>
          <w:rFonts w:asciiTheme="majorBidi" w:hAnsiTheme="majorBidi" w:cstheme="majorBidi"/>
          <w:b/>
          <w:bCs/>
          <w:sz w:val="24"/>
          <w:szCs w:val="24"/>
        </w:rPr>
      </w:pPr>
      <w:r>
        <w:rPr>
          <w:rFonts w:asciiTheme="majorBidi" w:hAnsiTheme="majorBidi" w:cstheme="majorBidi"/>
          <w:b/>
          <w:bCs/>
          <w:sz w:val="24"/>
          <w:szCs w:val="24"/>
        </w:rPr>
        <w:lastRenderedPageBreak/>
        <w:t xml:space="preserve">3. </w:t>
      </w:r>
      <w:r w:rsidR="001B2B07" w:rsidRPr="00C80842">
        <w:rPr>
          <w:rFonts w:asciiTheme="majorBidi" w:hAnsiTheme="majorBidi" w:cstheme="majorBidi"/>
          <w:b/>
          <w:bCs/>
          <w:sz w:val="24"/>
          <w:szCs w:val="24"/>
        </w:rPr>
        <w:t xml:space="preserve">Trois notions </w:t>
      </w:r>
      <w:r w:rsidRPr="00C80842">
        <w:rPr>
          <w:rFonts w:asciiTheme="majorBidi" w:hAnsiTheme="majorBidi" w:cstheme="majorBidi"/>
          <w:b/>
          <w:bCs/>
          <w:sz w:val="24"/>
          <w:szCs w:val="24"/>
        </w:rPr>
        <w:t>problématiques :</w:t>
      </w:r>
      <w:r w:rsidR="001B2B07" w:rsidRPr="00C80842">
        <w:rPr>
          <w:rFonts w:asciiTheme="majorBidi" w:hAnsiTheme="majorBidi" w:cstheme="majorBidi"/>
          <w:b/>
          <w:bCs/>
          <w:sz w:val="24"/>
          <w:szCs w:val="24"/>
        </w:rPr>
        <w:t xml:space="preserve"> registre, tonalité, style</w:t>
      </w:r>
    </w:p>
    <w:p w:rsidR="00C80842" w:rsidRDefault="001B2B07" w:rsidP="001B2B07">
      <w:pPr>
        <w:jc w:val="both"/>
        <w:rPr>
          <w:rFonts w:asciiTheme="majorBidi" w:hAnsiTheme="majorBidi" w:cstheme="majorBidi"/>
          <w:sz w:val="24"/>
          <w:szCs w:val="24"/>
        </w:rPr>
      </w:pPr>
      <w:r w:rsidRPr="008E7423">
        <w:rPr>
          <w:rFonts w:asciiTheme="majorBidi" w:hAnsiTheme="majorBidi" w:cstheme="majorBidi"/>
          <w:sz w:val="24"/>
          <w:szCs w:val="24"/>
        </w:rPr>
        <w:t>La présence du sujet de l'énonciation est variable selon les choix de l'écrivain. Nous abordons ici trois notions à utiliser avec prudence car elles ne sont pas spécifiques à la littérature, n'ont pas fait l'objet d'une élaboration savante et connaissent des emplois</w:t>
      </w:r>
      <w:r w:rsidR="00C80842">
        <w:rPr>
          <w:rFonts w:asciiTheme="majorBidi" w:hAnsiTheme="majorBidi" w:cstheme="majorBidi"/>
          <w:sz w:val="24"/>
          <w:szCs w:val="24"/>
        </w:rPr>
        <w:t xml:space="preserve"> variables.</w:t>
      </w:r>
    </w:p>
    <w:p w:rsidR="001B2B07" w:rsidRPr="008E7423" w:rsidRDefault="001B2B07" w:rsidP="001B2B07">
      <w:pPr>
        <w:jc w:val="both"/>
        <w:rPr>
          <w:rFonts w:asciiTheme="majorBidi" w:hAnsiTheme="majorBidi" w:cstheme="majorBidi"/>
          <w:sz w:val="24"/>
          <w:szCs w:val="24"/>
        </w:rPr>
      </w:pPr>
      <w:r w:rsidRPr="00C80842">
        <w:rPr>
          <w:rFonts w:asciiTheme="majorBidi" w:hAnsiTheme="majorBidi" w:cstheme="majorBidi"/>
          <w:b/>
          <w:bCs/>
          <w:sz w:val="24"/>
          <w:szCs w:val="24"/>
        </w:rPr>
        <w:t>Les registres - ou niveaux - de langue</w:t>
      </w:r>
      <w:r w:rsidRPr="008E7423">
        <w:rPr>
          <w:rFonts w:asciiTheme="majorBidi" w:hAnsiTheme="majorBidi" w:cstheme="majorBidi"/>
          <w:sz w:val="24"/>
          <w:szCs w:val="24"/>
        </w:rPr>
        <w:t xml:space="preserve">, pour les linguistes, désignent </w:t>
      </w:r>
      <w:r w:rsidRPr="009F303B">
        <w:rPr>
          <w:rFonts w:asciiTheme="majorBidi" w:hAnsiTheme="majorBidi" w:cstheme="majorBidi"/>
          <w:b/>
          <w:bCs/>
          <w:sz w:val="24"/>
          <w:szCs w:val="24"/>
        </w:rPr>
        <w:t xml:space="preserve">des usages sociaux </w:t>
      </w:r>
      <w:r w:rsidR="00C80842" w:rsidRPr="009F303B">
        <w:rPr>
          <w:rFonts w:asciiTheme="majorBidi" w:hAnsiTheme="majorBidi" w:cstheme="majorBidi"/>
          <w:b/>
          <w:bCs/>
          <w:sz w:val="24"/>
          <w:szCs w:val="24"/>
        </w:rPr>
        <w:t>hiérarchisés </w:t>
      </w:r>
      <w:r w:rsidR="00C80842" w:rsidRPr="008E7423">
        <w:rPr>
          <w:rFonts w:asciiTheme="majorBidi" w:hAnsiTheme="majorBidi" w:cstheme="majorBidi"/>
          <w:sz w:val="24"/>
          <w:szCs w:val="24"/>
        </w:rPr>
        <w:t>:</w:t>
      </w:r>
      <w:r w:rsidRPr="008E7423">
        <w:rPr>
          <w:rFonts w:asciiTheme="majorBidi" w:hAnsiTheme="majorBidi" w:cstheme="majorBidi"/>
          <w:sz w:val="24"/>
          <w:szCs w:val="24"/>
        </w:rPr>
        <w:t xml:space="preserve"> les dictionnaires et les grammaires notent ainsi que des mots et des tournures appartiennent aux registres </w:t>
      </w:r>
      <w:r w:rsidRPr="009F303B">
        <w:rPr>
          <w:rFonts w:asciiTheme="majorBidi" w:hAnsiTheme="majorBidi" w:cstheme="majorBidi"/>
          <w:b/>
          <w:bCs/>
          <w:sz w:val="24"/>
          <w:szCs w:val="24"/>
        </w:rPr>
        <w:t>soutenu, familier ou populaire (voire vulgaire) et se distinguent du registre courant (ou standard).</w:t>
      </w:r>
      <w:r w:rsidRPr="008E7423">
        <w:rPr>
          <w:rFonts w:asciiTheme="majorBidi" w:hAnsiTheme="majorBidi" w:cstheme="majorBidi"/>
          <w:sz w:val="24"/>
          <w:szCs w:val="24"/>
        </w:rPr>
        <w:t xml:space="preserve"> Il faut ajouter à cette diversité d'usages qui s'offrent au sujet parlant ceux qui relèvent des savoirs et de techniques spécifiques, des parlers régionaux et bien sûr des recherches stylistiques (langue « poétique», archaïque, etc.).</w:t>
      </w:r>
    </w:p>
    <w:p w:rsidR="00C22F50" w:rsidRPr="008E7423" w:rsidRDefault="001B2B07" w:rsidP="000A7E71">
      <w:pPr>
        <w:jc w:val="both"/>
        <w:rPr>
          <w:rFonts w:asciiTheme="majorBidi" w:hAnsiTheme="majorBidi" w:cstheme="majorBidi"/>
          <w:sz w:val="24"/>
          <w:szCs w:val="24"/>
        </w:rPr>
      </w:pPr>
      <w:r w:rsidRPr="008E7423">
        <w:rPr>
          <w:rFonts w:asciiTheme="majorBidi" w:hAnsiTheme="majorBidi" w:cstheme="majorBidi"/>
          <w:sz w:val="24"/>
          <w:szCs w:val="24"/>
        </w:rPr>
        <w:t xml:space="preserve">Le mot </w:t>
      </w:r>
      <w:r w:rsidRPr="00C80842">
        <w:rPr>
          <w:rFonts w:asciiTheme="majorBidi" w:hAnsiTheme="majorBidi" w:cstheme="majorBidi"/>
          <w:b/>
          <w:bCs/>
          <w:sz w:val="24"/>
          <w:szCs w:val="24"/>
        </w:rPr>
        <w:t>tonalité</w:t>
      </w:r>
      <w:r w:rsidRPr="008E7423">
        <w:rPr>
          <w:rFonts w:asciiTheme="majorBidi" w:hAnsiTheme="majorBidi" w:cstheme="majorBidi"/>
          <w:sz w:val="24"/>
          <w:szCs w:val="24"/>
        </w:rPr>
        <w:t xml:space="preserve"> (on parle aussi de ton) caractérise </w:t>
      </w:r>
      <w:r w:rsidRPr="009F303B">
        <w:rPr>
          <w:rFonts w:asciiTheme="majorBidi" w:hAnsiTheme="majorBidi" w:cstheme="majorBidi"/>
          <w:b/>
          <w:bCs/>
          <w:sz w:val="24"/>
          <w:szCs w:val="24"/>
        </w:rPr>
        <w:t xml:space="preserve">l'impression d'ensemble - la résonance affective, </w:t>
      </w:r>
      <w:proofErr w:type="spellStart"/>
      <w:r w:rsidRPr="008E7423">
        <w:rPr>
          <w:rFonts w:asciiTheme="majorBidi" w:hAnsiTheme="majorBidi" w:cstheme="majorBidi"/>
          <w:sz w:val="24"/>
          <w:szCs w:val="24"/>
        </w:rPr>
        <w:t>pré-réflexive</w:t>
      </w:r>
      <w:proofErr w:type="spellEnd"/>
      <w:r w:rsidRPr="008E7423">
        <w:rPr>
          <w:rFonts w:asciiTheme="majorBidi" w:hAnsiTheme="majorBidi" w:cstheme="majorBidi"/>
          <w:sz w:val="24"/>
          <w:szCs w:val="24"/>
        </w:rPr>
        <w:t xml:space="preserve"> - </w:t>
      </w:r>
      <w:r w:rsidRPr="009F303B">
        <w:rPr>
          <w:rFonts w:asciiTheme="majorBidi" w:hAnsiTheme="majorBidi" w:cstheme="majorBidi"/>
          <w:b/>
          <w:bCs/>
          <w:sz w:val="24"/>
          <w:szCs w:val="24"/>
        </w:rPr>
        <w:t>qu'une œuvre produit sur le lecteur</w:t>
      </w:r>
      <w:r w:rsidRPr="008E7423">
        <w:rPr>
          <w:rFonts w:asciiTheme="majorBidi" w:hAnsiTheme="majorBidi" w:cstheme="majorBidi"/>
          <w:sz w:val="24"/>
          <w:szCs w:val="24"/>
        </w:rPr>
        <w:t xml:space="preserve"> du fait de ses thèmes et de son style. La concurrence entre ces notions - empruntées au vocabulaire de la musique ou de </w:t>
      </w:r>
      <w:r w:rsidR="000A7E71" w:rsidRPr="008E7423">
        <w:rPr>
          <w:rFonts w:asciiTheme="majorBidi" w:hAnsiTheme="majorBidi" w:cstheme="majorBidi"/>
          <w:sz w:val="24"/>
          <w:szCs w:val="24"/>
        </w:rPr>
        <w:t>la</w:t>
      </w:r>
      <w:r w:rsidR="000A7E71">
        <w:rPr>
          <w:rFonts w:asciiTheme="majorBidi" w:hAnsiTheme="majorBidi" w:cstheme="majorBidi"/>
          <w:sz w:val="24"/>
          <w:szCs w:val="24"/>
        </w:rPr>
        <w:t xml:space="preserve"> peinture - </w:t>
      </w:r>
      <w:r w:rsidR="00C80842">
        <w:rPr>
          <w:rFonts w:asciiTheme="majorBidi" w:hAnsiTheme="majorBidi" w:cstheme="majorBidi"/>
          <w:sz w:val="24"/>
          <w:szCs w:val="24"/>
        </w:rPr>
        <w:t xml:space="preserve">qui ne sont </w:t>
      </w:r>
      <w:r w:rsidR="000A7E71">
        <w:rPr>
          <w:rFonts w:asciiTheme="majorBidi" w:hAnsiTheme="majorBidi" w:cstheme="majorBidi"/>
          <w:sz w:val="24"/>
          <w:szCs w:val="24"/>
        </w:rPr>
        <w:t>pas</w:t>
      </w:r>
      <w:r w:rsidRPr="008E7423">
        <w:rPr>
          <w:rFonts w:asciiTheme="majorBidi" w:hAnsiTheme="majorBidi" w:cstheme="majorBidi"/>
          <w:sz w:val="24"/>
          <w:szCs w:val="24"/>
        </w:rPr>
        <w:t xml:space="preserve"> des arts du langage - montre qu'elles ne constituent pas </w:t>
      </w:r>
      <w:r w:rsidR="000A7E71">
        <w:rPr>
          <w:rFonts w:asciiTheme="majorBidi" w:hAnsiTheme="majorBidi" w:cstheme="majorBidi"/>
          <w:sz w:val="24"/>
          <w:szCs w:val="24"/>
        </w:rPr>
        <w:t xml:space="preserve">des concepts nettement définis dans le domaine de la </w:t>
      </w:r>
      <w:r w:rsidRPr="008E7423">
        <w:rPr>
          <w:rFonts w:asciiTheme="majorBidi" w:hAnsiTheme="majorBidi" w:cstheme="majorBidi"/>
          <w:sz w:val="24"/>
          <w:szCs w:val="24"/>
        </w:rPr>
        <w:t xml:space="preserve">poétique, bien qu'elles soient d'un emploi fréquent. Une « </w:t>
      </w:r>
      <w:r w:rsidRPr="009F303B">
        <w:rPr>
          <w:rFonts w:asciiTheme="majorBidi" w:hAnsiTheme="majorBidi" w:cstheme="majorBidi"/>
          <w:b/>
          <w:bCs/>
          <w:sz w:val="24"/>
          <w:szCs w:val="24"/>
        </w:rPr>
        <w:t>tonalité</w:t>
      </w:r>
      <w:r w:rsidR="000A7E71" w:rsidRPr="009F303B">
        <w:rPr>
          <w:rFonts w:asciiTheme="majorBidi" w:hAnsiTheme="majorBidi" w:cstheme="majorBidi"/>
          <w:b/>
          <w:bCs/>
          <w:sz w:val="24"/>
          <w:szCs w:val="24"/>
        </w:rPr>
        <w:t xml:space="preserve"> affective</w:t>
      </w:r>
      <w:r w:rsidR="000A7E71">
        <w:rPr>
          <w:rFonts w:asciiTheme="majorBidi" w:hAnsiTheme="majorBidi" w:cstheme="majorBidi"/>
          <w:sz w:val="24"/>
          <w:szCs w:val="24"/>
        </w:rPr>
        <w:t xml:space="preserve"> », selon la classific</w:t>
      </w:r>
      <w:r w:rsidR="000A7E71" w:rsidRPr="008E7423">
        <w:rPr>
          <w:rFonts w:asciiTheme="majorBidi" w:hAnsiTheme="majorBidi" w:cstheme="majorBidi"/>
          <w:sz w:val="24"/>
          <w:szCs w:val="24"/>
        </w:rPr>
        <w:t>ation</w:t>
      </w:r>
      <w:r w:rsidRPr="008E7423">
        <w:rPr>
          <w:rFonts w:asciiTheme="majorBidi" w:hAnsiTheme="majorBidi" w:cstheme="majorBidi"/>
          <w:sz w:val="24"/>
          <w:szCs w:val="24"/>
        </w:rPr>
        <w:t xml:space="preserve"> </w:t>
      </w:r>
      <w:r w:rsidR="000A7E71">
        <w:rPr>
          <w:rFonts w:asciiTheme="majorBidi" w:hAnsiTheme="majorBidi" w:cstheme="majorBidi"/>
          <w:sz w:val="24"/>
          <w:szCs w:val="24"/>
        </w:rPr>
        <w:t xml:space="preserve">[...] </w:t>
      </w:r>
      <w:r w:rsidRPr="008E7423">
        <w:rPr>
          <w:rFonts w:asciiTheme="majorBidi" w:hAnsiTheme="majorBidi" w:cstheme="majorBidi"/>
          <w:sz w:val="24"/>
          <w:szCs w:val="24"/>
        </w:rPr>
        <w:t>infiniment risquée et discutable» présentée par Dominique Combe</w:t>
      </w:r>
      <w:r w:rsidR="000A7E71">
        <w:rPr>
          <w:rStyle w:val="Appelnotedebasdep"/>
          <w:rFonts w:asciiTheme="majorBidi" w:hAnsiTheme="majorBidi" w:cstheme="majorBidi"/>
          <w:sz w:val="24"/>
          <w:szCs w:val="24"/>
        </w:rPr>
        <w:footnoteReference w:id="2"/>
      </w:r>
      <w:r w:rsidRPr="008E7423">
        <w:rPr>
          <w:rFonts w:asciiTheme="majorBidi" w:hAnsiTheme="majorBidi" w:cstheme="majorBidi"/>
          <w:sz w:val="24"/>
          <w:szCs w:val="24"/>
        </w:rPr>
        <w:t xml:space="preserve">, </w:t>
      </w:r>
      <w:r w:rsidR="000A7E71" w:rsidRPr="008E7423">
        <w:rPr>
          <w:rFonts w:asciiTheme="majorBidi" w:hAnsiTheme="majorBidi" w:cstheme="majorBidi"/>
          <w:sz w:val="24"/>
          <w:szCs w:val="24"/>
        </w:rPr>
        <w:t>peut</w:t>
      </w:r>
      <w:r w:rsidR="000A7E71">
        <w:rPr>
          <w:rFonts w:asciiTheme="majorBidi" w:hAnsiTheme="majorBidi" w:cstheme="majorBidi"/>
          <w:sz w:val="24"/>
          <w:szCs w:val="24"/>
        </w:rPr>
        <w:t>-</w:t>
      </w:r>
      <w:r w:rsidR="000A7E71" w:rsidRPr="008E7423">
        <w:rPr>
          <w:rFonts w:asciiTheme="majorBidi" w:hAnsiTheme="majorBidi" w:cstheme="majorBidi"/>
          <w:sz w:val="24"/>
          <w:szCs w:val="24"/>
        </w:rPr>
        <w:t>être</w:t>
      </w:r>
      <w:r w:rsidRPr="008E7423">
        <w:rPr>
          <w:rFonts w:asciiTheme="majorBidi" w:hAnsiTheme="majorBidi" w:cstheme="majorBidi"/>
          <w:sz w:val="24"/>
          <w:szCs w:val="24"/>
        </w:rPr>
        <w:t> :</w:t>
      </w:r>
    </w:p>
    <w:p w:rsidR="001B2B07" w:rsidRPr="008E7423" w:rsidRDefault="001B2B07" w:rsidP="001B2B07">
      <w:pPr>
        <w:jc w:val="both"/>
        <w:rPr>
          <w:rFonts w:asciiTheme="majorBidi" w:hAnsiTheme="majorBidi" w:cstheme="majorBidi"/>
          <w:sz w:val="24"/>
          <w:szCs w:val="24"/>
        </w:rPr>
      </w:pPr>
      <w:r w:rsidRPr="008E7423">
        <w:rPr>
          <w:rFonts w:asciiTheme="majorBidi" w:hAnsiTheme="majorBidi" w:cstheme="majorBidi"/>
          <w:sz w:val="24"/>
          <w:szCs w:val="24"/>
        </w:rPr>
        <w:t>⁃</w:t>
      </w:r>
      <w:r w:rsidRPr="008E7423">
        <w:rPr>
          <w:rFonts w:asciiTheme="majorBidi" w:hAnsiTheme="majorBidi" w:cstheme="majorBidi"/>
          <w:sz w:val="24"/>
          <w:szCs w:val="24"/>
        </w:rPr>
        <w:tab/>
      </w:r>
      <w:r w:rsidRPr="008E7423">
        <w:rPr>
          <w:rFonts w:ascii="Tahoma" w:hAnsi="Tahoma" w:cs="Tahoma"/>
          <w:sz w:val="24"/>
          <w:szCs w:val="24"/>
        </w:rPr>
        <w:t>﻿﻿</w:t>
      </w:r>
      <w:r w:rsidRPr="000A7E71">
        <w:rPr>
          <w:rFonts w:asciiTheme="majorBidi" w:hAnsiTheme="majorBidi" w:cstheme="majorBidi"/>
          <w:b/>
          <w:bCs/>
          <w:sz w:val="24"/>
          <w:szCs w:val="24"/>
        </w:rPr>
        <w:t>poétique,</w:t>
      </w:r>
      <w:r w:rsidRPr="008E7423">
        <w:rPr>
          <w:rFonts w:asciiTheme="majorBidi" w:hAnsiTheme="majorBidi" w:cstheme="majorBidi"/>
          <w:sz w:val="24"/>
          <w:szCs w:val="24"/>
        </w:rPr>
        <w:t xml:space="preserve"> si l'œuvre suscite, comme la poésie, une «émotion indéfinissable » - et ce peut être le cas d'une pièce de Claudel ou d'un roman de </w:t>
      </w:r>
      <w:proofErr w:type="gramStart"/>
      <w:r w:rsidRPr="008E7423">
        <w:rPr>
          <w:rFonts w:asciiTheme="majorBidi" w:hAnsiTheme="majorBidi" w:cstheme="majorBidi"/>
          <w:sz w:val="24"/>
          <w:szCs w:val="24"/>
        </w:rPr>
        <w:t>Gracq:</w:t>
      </w:r>
      <w:proofErr w:type="gramEnd"/>
    </w:p>
    <w:p w:rsidR="001B2B07" w:rsidRPr="008E7423" w:rsidRDefault="001B2B07" w:rsidP="001B2B07">
      <w:pPr>
        <w:jc w:val="both"/>
        <w:rPr>
          <w:rFonts w:asciiTheme="majorBidi" w:hAnsiTheme="majorBidi" w:cstheme="majorBidi"/>
          <w:sz w:val="24"/>
          <w:szCs w:val="24"/>
        </w:rPr>
      </w:pPr>
      <w:r w:rsidRPr="008E7423">
        <w:rPr>
          <w:rFonts w:asciiTheme="majorBidi" w:hAnsiTheme="majorBidi" w:cstheme="majorBidi"/>
          <w:sz w:val="24"/>
          <w:szCs w:val="24"/>
        </w:rPr>
        <w:t>⁃</w:t>
      </w:r>
      <w:r w:rsidRPr="008E7423">
        <w:rPr>
          <w:rFonts w:asciiTheme="majorBidi" w:hAnsiTheme="majorBidi" w:cstheme="majorBidi"/>
          <w:sz w:val="24"/>
          <w:szCs w:val="24"/>
        </w:rPr>
        <w:tab/>
      </w:r>
      <w:r w:rsidRPr="000A7E71">
        <w:rPr>
          <w:rFonts w:ascii="Tahoma" w:hAnsi="Tahoma" w:cs="Tahoma"/>
          <w:b/>
          <w:bCs/>
          <w:sz w:val="24"/>
          <w:szCs w:val="24"/>
        </w:rPr>
        <w:t>﻿﻿</w:t>
      </w:r>
      <w:r w:rsidRPr="000A7E71">
        <w:rPr>
          <w:rFonts w:asciiTheme="majorBidi" w:hAnsiTheme="majorBidi" w:cstheme="majorBidi"/>
          <w:b/>
          <w:bCs/>
          <w:sz w:val="24"/>
          <w:szCs w:val="24"/>
        </w:rPr>
        <w:t>lyrique</w:t>
      </w:r>
      <w:r w:rsidRPr="008E7423">
        <w:rPr>
          <w:rFonts w:asciiTheme="majorBidi" w:hAnsiTheme="majorBidi" w:cstheme="majorBidi"/>
          <w:sz w:val="24"/>
          <w:szCs w:val="24"/>
        </w:rPr>
        <w:t xml:space="preserve">, si l'œuvre «chante», suscite « une vive émotion», </w:t>
      </w:r>
      <w:r w:rsidRPr="000A7E71">
        <w:rPr>
          <w:rFonts w:asciiTheme="majorBidi" w:hAnsiTheme="majorBidi" w:cstheme="majorBidi"/>
          <w:b/>
          <w:bCs/>
          <w:sz w:val="24"/>
          <w:szCs w:val="24"/>
        </w:rPr>
        <w:t>pathétique</w:t>
      </w:r>
      <w:r w:rsidRPr="008E7423">
        <w:rPr>
          <w:rFonts w:asciiTheme="majorBidi" w:hAnsiTheme="majorBidi" w:cstheme="majorBidi"/>
          <w:sz w:val="24"/>
          <w:szCs w:val="24"/>
        </w:rPr>
        <w:t xml:space="preserve"> si l'émotion est intense, </w:t>
      </w:r>
      <w:r w:rsidRPr="000A7E71">
        <w:rPr>
          <w:rFonts w:asciiTheme="majorBidi" w:hAnsiTheme="majorBidi" w:cstheme="majorBidi"/>
          <w:b/>
          <w:bCs/>
          <w:sz w:val="24"/>
          <w:szCs w:val="24"/>
        </w:rPr>
        <w:t>élégiaque</w:t>
      </w:r>
      <w:r w:rsidRPr="008E7423">
        <w:rPr>
          <w:rFonts w:asciiTheme="majorBidi" w:hAnsiTheme="majorBidi" w:cstheme="majorBidi"/>
          <w:sz w:val="24"/>
          <w:szCs w:val="24"/>
        </w:rPr>
        <w:t xml:space="preserve"> si elle est plus retenue, </w:t>
      </w:r>
      <w:r w:rsidR="000A7E71" w:rsidRPr="008E7423">
        <w:rPr>
          <w:rFonts w:asciiTheme="majorBidi" w:hAnsiTheme="majorBidi" w:cstheme="majorBidi"/>
          <w:sz w:val="24"/>
          <w:szCs w:val="24"/>
        </w:rPr>
        <w:t>mélancolique ;</w:t>
      </w:r>
    </w:p>
    <w:p w:rsidR="001B2B07" w:rsidRPr="008E7423" w:rsidRDefault="001B2B07" w:rsidP="001B2B07">
      <w:pPr>
        <w:jc w:val="both"/>
        <w:rPr>
          <w:rFonts w:asciiTheme="majorBidi" w:hAnsiTheme="majorBidi" w:cstheme="majorBidi"/>
          <w:sz w:val="24"/>
          <w:szCs w:val="24"/>
        </w:rPr>
      </w:pPr>
      <w:r w:rsidRPr="008E7423">
        <w:rPr>
          <w:rFonts w:asciiTheme="majorBidi" w:hAnsiTheme="majorBidi" w:cstheme="majorBidi"/>
          <w:sz w:val="24"/>
          <w:szCs w:val="24"/>
        </w:rPr>
        <w:t>⁃</w:t>
      </w:r>
      <w:r w:rsidRPr="008E7423">
        <w:rPr>
          <w:rFonts w:asciiTheme="majorBidi" w:hAnsiTheme="majorBidi" w:cstheme="majorBidi"/>
          <w:sz w:val="24"/>
          <w:szCs w:val="24"/>
        </w:rPr>
        <w:tab/>
      </w:r>
      <w:r w:rsidRPr="008E7423">
        <w:rPr>
          <w:rFonts w:ascii="Tahoma" w:hAnsi="Tahoma" w:cs="Tahoma"/>
          <w:sz w:val="24"/>
          <w:szCs w:val="24"/>
        </w:rPr>
        <w:t>﻿﻿</w:t>
      </w:r>
      <w:r w:rsidRPr="000A7E71">
        <w:rPr>
          <w:rFonts w:asciiTheme="majorBidi" w:hAnsiTheme="majorBidi" w:cstheme="majorBidi"/>
          <w:b/>
          <w:bCs/>
          <w:sz w:val="24"/>
          <w:szCs w:val="24"/>
        </w:rPr>
        <w:t>dramatique,</w:t>
      </w:r>
      <w:r w:rsidRPr="008E7423">
        <w:rPr>
          <w:rFonts w:asciiTheme="majorBidi" w:hAnsiTheme="majorBidi" w:cstheme="majorBidi"/>
          <w:sz w:val="24"/>
          <w:szCs w:val="24"/>
        </w:rPr>
        <w:t xml:space="preserve"> si l'agencement des évènements rapportés dans l'œuvre </w:t>
      </w:r>
      <w:r w:rsidRPr="009F303B">
        <w:rPr>
          <w:rFonts w:asciiTheme="majorBidi" w:hAnsiTheme="majorBidi" w:cstheme="majorBidi"/>
          <w:b/>
          <w:bCs/>
          <w:sz w:val="24"/>
          <w:szCs w:val="24"/>
        </w:rPr>
        <w:t>fait éprouver une forte tension</w:t>
      </w:r>
      <w:r w:rsidRPr="008E7423">
        <w:rPr>
          <w:rFonts w:asciiTheme="majorBidi" w:hAnsiTheme="majorBidi" w:cstheme="majorBidi"/>
          <w:sz w:val="24"/>
          <w:szCs w:val="24"/>
        </w:rPr>
        <w:t xml:space="preserve">, qui est </w:t>
      </w:r>
      <w:r w:rsidRPr="009F303B">
        <w:rPr>
          <w:rFonts w:asciiTheme="majorBidi" w:hAnsiTheme="majorBidi" w:cstheme="majorBidi"/>
          <w:b/>
          <w:bCs/>
          <w:sz w:val="24"/>
          <w:szCs w:val="24"/>
        </w:rPr>
        <w:t xml:space="preserve">tragique </w:t>
      </w:r>
      <w:r w:rsidRPr="008E7423">
        <w:rPr>
          <w:rFonts w:asciiTheme="majorBidi" w:hAnsiTheme="majorBidi" w:cstheme="majorBidi"/>
          <w:sz w:val="24"/>
          <w:szCs w:val="24"/>
        </w:rPr>
        <w:t xml:space="preserve">quand s'y ajoutent les notions de fatalité et de catastrophe </w:t>
      </w:r>
      <w:r w:rsidR="000A7E71" w:rsidRPr="008E7423">
        <w:rPr>
          <w:rFonts w:asciiTheme="majorBidi" w:hAnsiTheme="majorBidi" w:cstheme="majorBidi"/>
          <w:sz w:val="24"/>
          <w:szCs w:val="24"/>
        </w:rPr>
        <w:t>finale ;</w:t>
      </w:r>
    </w:p>
    <w:p w:rsidR="001B2B07" w:rsidRPr="008E7423" w:rsidRDefault="001B2B07" w:rsidP="001B2B07">
      <w:pPr>
        <w:jc w:val="both"/>
        <w:rPr>
          <w:rFonts w:asciiTheme="majorBidi" w:hAnsiTheme="majorBidi" w:cstheme="majorBidi"/>
          <w:sz w:val="24"/>
          <w:szCs w:val="24"/>
        </w:rPr>
      </w:pPr>
      <w:r w:rsidRPr="008E7423">
        <w:rPr>
          <w:rFonts w:asciiTheme="majorBidi" w:hAnsiTheme="majorBidi" w:cstheme="majorBidi"/>
          <w:sz w:val="24"/>
          <w:szCs w:val="24"/>
        </w:rPr>
        <w:t>⁃</w:t>
      </w:r>
      <w:r w:rsidRPr="008E7423">
        <w:rPr>
          <w:rFonts w:asciiTheme="majorBidi" w:hAnsiTheme="majorBidi" w:cstheme="majorBidi"/>
          <w:sz w:val="24"/>
          <w:szCs w:val="24"/>
        </w:rPr>
        <w:tab/>
      </w:r>
      <w:r w:rsidRPr="000A7E71">
        <w:rPr>
          <w:rFonts w:ascii="Tahoma" w:hAnsi="Tahoma" w:cs="Tahoma"/>
          <w:b/>
          <w:bCs/>
          <w:sz w:val="24"/>
          <w:szCs w:val="24"/>
        </w:rPr>
        <w:t>﻿﻿</w:t>
      </w:r>
      <w:r w:rsidRPr="000A7E71">
        <w:rPr>
          <w:rFonts w:asciiTheme="majorBidi" w:hAnsiTheme="majorBidi" w:cstheme="majorBidi"/>
          <w:b/>
          <w:bCs/>
          <w:sz w:val="24"/>
          <w:szCs w:val="24"/>
        </w:rPr>
        <w:t>comique</w:t>
      </w:r>
      <w:r w:rsidRPr="008E7423">
        <w:rPr>
          <w:rFonts w:asciiTheme="majorBidi" w:hAnsiTheme="majorBidi" w:cstheme="majorBidi"/>
          <w:sz w:val="24"/>
          <w:szCs w:val="24"/>
        </w:rPr>
        <w:t xml:space="preserve">, si l'œuvre suscite le rire, </w:t>
      </w:r>
      <w:r w:rsidRPr="000A7E71">
        <w:rPr>
          <w:rFonts w:asciiTheme="majorBidi" w:hAnsiTheme="majorBidi" w:cstheme="majorBidi"/>
          <w:b/>
          <w:bCs/>
          <w:sz w:val="24"/>
          <w:szCs w:val="24"/>
        </w:rPr>
        <w:t>humoristique</w:t>
      </w:r>
      <w:r w:rsidRPr="008E7423">
        <w:rPr>
          <w:rFonts w:asciiTheme="majorBidi" w:hAnsiTheme="majorBidi" w:cstheme="majorBidi"/>
          <w:sz w:val="24"/>
          <w:szCs w:val="24"/>
        </w:rPr>
        <w:t xml:space="preserve">, si c'est le sourire, </w:t>
      </w:r>
      <w:r w:rsidRPr="000A7E71">
        <w:rPr>
          <w:rFonts w:asciiTheme="majorBidi" w:hAnsiTheme="majorBidi" w:cstheme="majorBidi"/>
          <w:b/>
          <w:bCs/>
          <w:sz w:val="24"/>
          <w:szCs w:val="24"/>
        </w:rPr>
        <w:t>ironique</w:t>
      </w:r>
      <w:r w:rsidRPr="008E7423">
        <w:rPr>
          <w:rFonts w:asciiTheme="majorBidi" w:hAnsiTheme="majorBidi" w:cstheme="majorBidi"/>
          <w:sz w:val="24"/>
          <w:szCs w:val="24"/>
        </w:rPr>
        <w:t xml:space="preserve">, si la visée est critique </w:t>
      </w:r>
      <w:r w:rsidR="000A7E71" w:rsidRPr="008E7423">
        <w:rPr>
          <w:rFonts w:asciiTheme="majorBidi" w:hAnsiTheme="majorBidi" w:cstheme="majorBidi"/>
          <w:sz w:val="24"/>
          <w:szCs w:val="24"/>
        </w:rPr>
        <w:t>agressive ;</w:t>
      </w:r>
    </w:p>
    <w:p w:rsidR="001B2B07" w:rsidRPr="008E7423" w:rsidRDefault="001B2B07" w:rsidP="001B2B07">
      <w:pPr>
        <w:jc w:val="both"/>
        <w:rPr>
          <w:rFonts w:asciiTheme="majorBidi" w:hAnsiTheme="majorBidi" w:cstheme="majorBidi"/>
          <w:sz w:val="24"/>
          <w:szCs w:val="24"/>
        </w:rPr>
      </w:pPr>
      <w:r w:rsidRPr="008E7423">
        <w:rPr>
          <w:rFonts w:asciiTheme="majorBidi" w:hAnsiTheme="majorBidi" w:cstheme="majorBidi"/>
          <w:sz w:val="24"/>
          <w:szCs w:val="24"/>
        </w:rPr>
        <w:t>⁃</w:t>
      </w:r>
      <w:r w:rsidRPr="008E7423">
        <w:rPr>
          <w:rFonts w:asciiTheme="majorBidi" w:hAnsiTheme="majorBidi" w:cstheme="majorBidi"/>
          <w:sz w:val="24"/>
          <w:szCs w:val="24"/>
        </w:rPr>
        <w:tab/>
      </w:r>
      <w:r w:rsidRPr="008E7423">
        <w:rPr>
          <w:rFonts w:ascii="Tahoma" w:hAnsi="Tahoma" w:cs="Tahoma"/>
          <w:sz w:val="24"/>
          <w:szCs w:val="24"/>
        </w:rPr>
        <w:t>﻿﻿</w:t>
      </w:r>
      <w:r w:rsidRPr="000A7E71">
        <w:rPr>
          <w:rFonts w:asciiTheme="majorBidi" w:hAnsiTheme="majorBidi" w:cstheme="majorBidi"/>
          <w:b/>
          <w:bCs/>
          <w:sz w:val="24"/>
          <w:szCs w:val="24"/>
        </w:rPr>
        <w:t>épique</w:t>
      </w:r>
      <w:r w:rsidRPr="008E7423">
        <w:rPr>
          <w:rFonts w:asciiTheme="majorBidi" w:hAnsiTheme="majorBidi" w:cstheme="majorBidi"/>
          <w:sz w:val="24"/>
          <w:szCs w:val="24"/>
        </w:rPr>
        <w:t xml:space="preserve">, si l'œuvre, caractérisée par le grandissement, </w:t>
      </w:r>
      <w:proofErr w:type="gramStart"/>
      <w:r w:rsidRPr="008E7423">
        <w:rPr>
          <w:rFonts w:asciiTheme="majorBidi" w:hAnsiTheme="majorBidi" w:cstheme="majorBidi"/>
          <w:sz w:val="24"/>
          <w:szCs w:val="24"/>
        </w:rPr>
        <w:t>a</w:t>
      </w:r>
      <w:proofErr w:type="gramEnd"/>
      <w:r w:rsidRPr="008E7423">
        <w:rPr>
          <w:rFonts w:asciiTheme="majorBidi" w:hAnsiTheme="majorBidi" w:cstheme="majorBidi"/>
          <w:sz w:val="24"/>
          <w:szCs w:val="24"/>
        </w:rPr>
        <w:t xml:space="preserve"> «l'ampleur d'une fresque </w:t>
      </w:r>
      <w:r w:rsidRPr="009F303B">
        <w:rPr>
          <w:rFonts w:asciiTheme="majorBidi" w:hAnsiTheme="majorBidi" w:cstheme="majorBidi"/>
          <w:b/>
          <w:bCs/>
          <w:sz w:val="24"/>
          <w:szCs w:val="24"/>
        </w:rPr>
        <w:t>historique ou mythique</w:t>
      </w:r>
      <w:r w:rsidR="000A7E71" w:rsidRPr="009F303B">
        <w:rPr>
          <w:rFonts w:asciiTheme="majorBidi" w:hAnsiTheme="majorBidi" w:cstheme="majorBidi"/>
          <w:b/>
          <w:bCs/>
          <w:sz w:val="24"/>
          <w:szCs w:val="24"/>
        </w:rPr>
        <w:t>»</w:t>
      </w:r>
      <w:r w:rsidR="000A7E71" w:rsidRPr="008E7423">
        <w:rPr>
          <w:rFonts w:asciiTheme="majorBidi" w:hAnsiTheme="majorBidi" w:cstheme="majorBidi"/>
          <w:sz w:val="24"/>
          <w:szCs w:val="24"/>
        </w:rPr>
        <w:t> ;</w:t>
      </w:r>
    </w:p>
    <w:p w:rsidR="001B2B07" w:rsidRPr="008E7423" w:rsidRDefault="001B2B07" w:rsidP="001B2B07">
      <w:pPr>
        <w:jc w:val="both"/>
        <w:rPr>
          <w:rFonts w:asciiTheme="majorBidi" w:hAnsiTheme="majorBidi" w:cstheme="majorBidi"/>
          <w:sz w:val="24"/>
          <w:szCs w:val="24"/>
        </w:rPr>
      </w:pPr>
      <w:r w:rsidRPr="008E7423">
        <w:rPr>
          <w:rFonts w:asciiTheme="majorBidi" w:hAnsiTheme="majorBidi" w:cstheme="majorBidi"/>
          <w:sz w:val="24"/>
          <w:szCs w:val="24"/>
        </w:rPr>
        <w:t>⁃</w:t>
      </w:r>
      <w:r w:rsidRPr="008E7423">
        <w:rPr>
          <w:rFonts w:asciiTheme="majorBidi" w:hAnsiTheme="majorBidi" w:cstheme="majorBidi"/>
          <w:sz w:val="24"/>
          <w:szCs w:val="24"/>
        </w:rPr>
        <w:tab/>
      </w:r>
      <w:r w:rsidRPr="008E7423">
        <w:rPr>
          <w:rFonts w:ascii="Tahoma" w:hAnsi="Tahoma" w:cs="Tahoma"/>
          <w:sz w:val="24"/>
          <w:szCs w:val="24"/>
        </w:rPr>
        <w:t>﻿﻿</w:t>
      </w:r>
      <w:r w:rsidRPr="000A7E71">
        <w:rPr>
          <w:rFonts w:asciiTheme="majorBidi" w:hAnsiTheme="majorBidi" w:cstheme="majorBidi"/>
          <w:b/>
          <w:bCs/>
          <w:sz w:val="24"/>
          <w:szCs w:val="24"/>
        </w:rPr>
        <w:t>didactique</w:t>
      </w:r>
      <w:r w:rsidRPr="008E7423">
        <w:rPr>
          <w:rFonts w:asciiTheme="majorBidi" w:hAnsiTheme="majorBidi" w:cstheme="majorBidi"/>
          <w:sz w:val="24"/>
          <w:szCs w:val="24"/>
        </w:rPr>
        <w:t>, si elle vise l'instruction du lecteur.</w:t>
      </w:r>
    </w:p>
    <w:p w:rsidR="001B2B07" w:rsidRPr="008E7423" w:rsidRDefault="001B2B07" w:rsidP="001B2B07">
      <w:pPr>
        <w:jc w:val="both"/>
        <w:rPr>
          <w:rFonts w:asciiTheme="majorBidi" w:hAnsiTheme="majorBidi" w:cstheme="majorBidi"/>
          <w:sz w:val="24"/>
          <w:szCs w:val="24"/>
        </w:rPr>
      </w:pPr>
      <w:r w:rsidRPr="008E7423">
        <w:rPr>
          <w:rFonts w:asciiTheme="majorBidi" w:hAnsiTheme="majorBidi" w:cstheme="majorBidi"/>
          <w:sz w:val="24"/>
          <w:szCs w:val="24"/>
        </w:rPr>
        <w:t>La notion de</w:t>
      </w:r>
      <w:r w:rsidRPr="000A7E71">
        <w:rPr>
          <w:rFonts w:asciiTheme="majorBidi" w:hAnsiTheme="majorBidi" w:cstheme="majorBidi"/>
          <w:b/>
          <w:bCs/>
          <w:sz w:val="24"/>
          <w:szCs w:val="24"/>
        </w:rPr>
        <w:t xml:space="preserve"> style </w:t>
      </w:r>
      <w:r w:rsidRPr="008E7423">
        <w:rPr>
          <w:rFonts w:asciiTheme="majorBidi" w:hAnsiTheme="majorBidi" w:cstheme="majorBidi"/>
          <w:sz w:val="24"/>
          <w:szCs w:val="24"/>
        </w:rPr>
        <w:t xml:space="preserve">s'ajoute à celles de registre et de tonalité et entre en concurrence avec elles. Jusqu'à l'époque classique, le style obéissait à des conventions et devait satisfaire le goût et l'attente des lecteurs lettrés, qui variait avec les </w:t>
      </w:r>
      <w:r w:rsidR="000A7E71" w:rsidRPr="008E7423">
        <w:rPr>
          <w:rFonts w:asciiTheme="majorBidi" w:hAnsiTheme="majorBidi" w:cstheme="majorBidi"/>
          <w:sz w:val="24"/>
          <w:szCs w:val="24"/>
        </w:rPr>
        <w:t>genres :</w:t>
      </w:r>
      <w:r w:rsidRPr="008E7423">
        <w:rPr>
          <w:rFonts w:asciiTheme="majorBidi" w:hAnsiTheme="majorBidi" w:cstheme="majorBidi"/>
          <w:sz w:val="24"/>
          <w:szCs w:val="24"/>
        </w:rPr>
        <w:t xml:space="preserve"> à l'épopée et la tragédie, le style noble (ou élevé), à la grande comédie le style moyen, à la comédie et au roman divertissants le style bas (ou familier). Dans son Art </w:t>
      </w:r>
      <w:r w:rsidR="000A7E71" w:rsidRPr="008E7423">
        <w:rPr>
          <w:rFonts w:asciiTheme="majorBidi" w:hAnsiTheme="majorBidi" w:cstheme="majorBidi"/>
          <w:sz w:val="24"/>
          <w:szCs w:val="24"/>
        </w:rPr>
        <w:t>poétique</w:t>
      </w:r>
      <w:r w:rsidRPr="008E7423">
        <w:rPr>
          <w:rFonts w:asciiTheme="majorBidi" w:hAnsiTheme="majorBidi" w:cstheme="majorBidi"/>
          <w:sz w:val="24"/>
          <w:szCs w:val="24"/>
        </w:rPr>
        <w:t xml:space="preserve">, Boileau affirme ainsi que les « vers pompeux» sont attendus dans une tragédie mais déplacés dans une églogue. Depuis la sentence fameuse de Buffon (« le style est l'homme même») et l'exigence de liberté affirmée par les romantiques et claironnée par Victor Hugo («T'ai dit à la </w:t>
      </w:r>
      <w:r w:rsidR="000A7E71" w:rsidRPr="008E7423">
        <w:rPr>
          <w:rFonts w:asciiTheme="majorBidi" w:hAnsiTheme="majorBidi" w:cstheme="majorBidi"/>
          <w:sz w:val="24"/>
          <w:szCs w:val="24"/>
        </w:rPr>
        <w:t>narine :</w:t>
      </w:r>
      <w:r w:rsidRPr="008E7423">
        <w:rPr>
          <w:rFonts w:asciiTheme="majorBidi" w:hAnsiTheme="majorBidi" w:cstheme="majorBidi"/>
          <w:sz w:val="24"/>
          <w:szCs w:val="24"/>
        </w:rPr>
        <w:t xml:space="preserve"> Eh </w:t>
      </w:r>
      <w:r w:rsidR="000A7E71" w:rsidRPr="008E7423">
        <w:rPr>
          <w:rFonts w:asciiTheme="majorBidi" w:hAnsiTheme="majorBidi" w:cstheme="majorBidi"/>
          <w:sz w:val="24"/>
          <w:szCs w:val="24"/>
        </w:rPr>
        <w:t xml:space="preserve">mais ! </w:t>
      </w:r>
      <w:proofErr w:type="gramStart"/>
      <w:r w:rsidRPr="008E7423">
        <w:rPr>
          <w:rFonts w:asciiTheme="majorBidi" w:hAnsiTheme="majorBidi" w:cstheme="majorBidi"/>
          <w:sz w:val="24"/>
          <w:szCs w:val="24"/>
        </w:rPr>
        <w:t>tu</w:t>
      </w:r>
      <w:proofErr w:type="gramEnd"/>
      <w:r w:rsidRPr="008E7423">
        <w:rPr>
          <w:rFonts w:asciiTheme="majorBidi" w:hAnsiTheme="majorBidi" w:cstheme="majorBidi"/>
          <w:sz w:val="24"/>
          <w:szCs w:val="24"/>
        </w:rPr>
        <w:t xml:space="preserve"> n'es qu'un </w:t>
      </w:r>
      <w:r w:rsidR="000A7E71" w:rsidRPr="008E7423">
        <w:rPr>
          <w:rFonts w:asciiTheme="majorBidi" w:hAnsiTheme="majorBidi" w:cstheme="majorBidi"/>
          <w:sz w:val="24"/>
          <w:szCs w:val="24"/>
        </w:rPr>
        <w:t xml:space="preserve">nez ! </w:t>
      </w:r>
      <w:r w:rsidR="000A7E71">
        <w:rPr>
          <w:rFonts w:asciiTheme="majorBidi" w:hAnsiTheme="majorBidi" w:cstheme="majorBidi"/>
          <w:sz w:val="24"/>
          <w:szCs w:val="24"/>
        </w:rPr>
        <w:t>/ J</w:t>
      </w:r>
      <w:r w:rsidRPr="008E7423">
        <w:rPr>
          <w:rFonts w:asciiTheme="majorBidi" w:hAnsiTheme="majorBidi" w:cstheme="majorBidi"/>
          <w:sz w:val="24"/>
          <w:szCs w:val="24"/>
        </w:rPr>
        <w:t xml:space="preserve">'ai dit au long fruit </w:t>
      </w:r>
      <w:proofErr w:type="gramStart"/>
      <w:r w:rsidRPr="008E7423">
        <w:rPr>
          <w:rFonts w:asciiTheme="majorBidi" w:hAnsiTheme="majorBidi" w:cstheme="majorBidi"/>
          <w:sz w:val="24"/>
          <w:szCs w:val="24"/>
        </w:rPr>
        <w:t>d'or:</w:t>
      </w:r>
      <w:proofErr w:type="gramEnd"/>
      <w:r w:rsidRPr="008E7423">
        <w:rPr>
          <w:rFonts w:asciiTheme="majorBidi" w:hAnsiTheme="majorBidi" w:cstheme="majorBidi"/>
          <w:sz w:val="24"/>
          <w:szCs w:val="24"/>
        </w:rPr>
        <w:t xml:space="preserve"> Mais tu n'es qu'une poire!»), le style n'est plus associé à un maniement réglé de la langue mais à l'expression personnelle d'un écrivain: « le style (est) à lui tout seul une manière absolue de voir les choses », selon Flaubert.</w:t>
      </w:r>
    </w:p>
    <w:p w:rsidR="001B2B07" w:rsidRPr="008E7423" w:rsidRDefault="001B2B07" w:rsidP="001B2B07">
      <w:pPr>
        <w:jc w:val="both"/>
        <w:rPr>
          <w:rFonts w:asciiTheme="majorBidi" w:hAnsiTheme="majorBidi" w:cstheme="majorBidi"/>
          <w:sz w:val="24"/>
          <w:szCs w:val="24"/>
        </w:rPr>
      </w:pPr>
    </w:p>
    <w:p w:rsidR="001B2B07" w:rsidRPr="000A7E71" w:rsidRDefault="000A7E71" w:rsidP="001B2B07">
      <w:pPr>
        <w:jc w:val="both"/>
        <w:rPr>
          <w:rFonts w:asciiTheme="majorBidi" w:hAnsiTheme="majorBidi" w:cstheme="majorBidi"/>
          <w:b/>
          <w:bCs/>
          <w:sz w:val="24"/>
          <w:szCs w:val="24"/>
        </w:rPr>
      </w:pPr>
      <w:r>
        <w:rPr>
          <w:rFonts w:asciiTheme="majorBidi" w:hAnsiTheme="majorBidi" w:cstheme="majorBidi"/>
          <w:b/>
          <w:bCs/>
          <w:sz w:val="24"/>
          <w:szCs w:val="24"/>
        </w:rPr>
        <w:t>4</w:t>
      </w:r>
      <w:r w:rsidR="001B2B07" w:rsidRPr="000A7E71">
        <w:rPr>
          <w:rFonts w:asciiTheme="majorBidi" w:hAnsiTheme="majorBidi" w:cstheme="majorBidi"/>
          <w:b/>
          <w:bCs/>
          <w:sz w:val="24"/>
          <w:szCs w:val="24"/>
        </w:rPr>
        <w:t>. LA QUESTION DES GENRES</w:t>
      </w:r>
    </w:p>
    <w:p w:rsidR="001B2B07" w:rsidRPr="008E7423" w:rsidRDefault="001B2B07" w:rsidP="001B2B07">
      <w:pPr>
        <w:jc w:val="both"/>
        <w:rPr>
          <w:rFonts w:asciiTheme="majorBidi" w:hAnsiTheme="majorBidi" w:cstheme="majorBidi"/>
          <w:sz w:val="24"/>
          <w:szCs w:val="24"/>
        </w:rPr>
      </w:pPr>
      <w:r w:rsidRPr="008E7423">
        <w:rPr>
          <w:rFonts w:asciiTheme="majorBidi" w:hAnsiTheme="majorBidi" w:cstheme="majorBidi"/>
          <w:sz w:val="24"/>
          <w:szCs w:val="24"/>
        </w:rPr>
        <w:t>Le choix d'un genre littéraire impose à l'écrivain - aujourd'hui moins qu'autrefois - certaines contraintes (thématiques, formelles, énonciatives) et l'engage dans une relation particulière avec le public (la poésie, le théâtre, le roman ne sont pas diffusés et reçus de la même manière).</w:t>
      </w:r>
    </w:p>
    <w:p w:rsidR="001B2B07" w:rsidRPr="008E7423" w:rsidRDefault="001B2B07" w:rsidP="001B2B07">
      <w:pPr>
        <w:jc w:val="both"/>
        <w:rPr>
          <w:rFonts w:asciiTheme="majorBidi" w:hAnsiTheme="majorBidi" w:cstheme="majorBidi"/>
          <w:sz w:val="24"/>
          <w:szCs w:val="24"/>
        </w:rPr>
      </w:pPr>
    </w:p>
    <w:p w:rsidR="001B2B07" w:rsidRPr="008E7423" w:rsidRDefault="001B2B07" w:rsidP="001B2B07">
      <w:pPr>
        <w:jc w:val="both"/>
        <w:rPr>
          <w:rFonts w:asciiTheme="majorBidi" w:hAnsiTheme="majorBidi" w:cstheme="majorBidi"/>
          <w:sz w:val="24"/>
          <w:szCs w:val="24"/>
        </w:rPr>
      </w:pPr>
      <w:r w:rsidRPr="008E7423">
        <w:rPr>
          <w:rFonts w:asciiTheme="majorBidi" w:hAnsiTheme="majorBidi" w:cstheme="majorBidi"/>
          <w:sz w:val="24"/>
          <w:szCs w:val="24"/>
        </w:rPr>
        <w:t xml:space="preserve">Dans les années 1970, les théoriciens de la poétique (Barthes, Genette, Todorov) croient déceler la mort des genres et contestent l'utilité de cette notion pour lui préférer celle de texte, d'écriture-lecture. L'histoire littéraire et le paratexte de l'œuvre (le discours - de l'éditeur, de l'écrivain - qui </w:t>
      </w:r>
      <w:r w:rsidR="008860A4" w:rsidRPr="008E7423">
        <w:rPr>
          <w:rFonts w:asciiTheme="majorBidi" w:hAnsiTheme="majorBidi" w:cstheme="majorBidi"/>
          <w:sz w:val="24"/>
          <w:szCs w:val="24"/>
        </w:rPr>
        <w:t>l’accompagne :</w:t>
      </w:r>
      <w:r w:rsidRPr="008E7423">
        <w:rPr>
          <w:rFonts w:asciiTheme="majorBidi" w:hAnsiTheme="majorBidi" w:cstheme="majorBidi"/>
          <w:sz w:val="24"/>
          <w:szCs w:val="24"/>
        </w:rPr>
        <w:t xml:space="preserve"> présentation, préface, postface) incitent pourtant à accepter une typologie commode, qui donnera aussi le plan de ce </w:t>
      </w:r>
      <w:r w:rsidR="008860A4" w:rsidRPr="008E7423">
        <w:rPr>
          <w:rFonts w:asciiTheme="majorBidi" w:hAnsiTheme="majorBidi" w:cstheme="majorBidi"/>
          <w:sz w:val="24"/>
          <w:szCs w:val="24"/>
        </w:rPr>
        <w:t>manuel :</w:t>
      </w:r>
    </w:p>
    <w:p w:rsidR="001B2B07" w:rsidRPr="008E7423" w:rsidRDefault="001B2B07" w:rsidP="001B2B07">
      <w:pPr>
        <w:jc w:val="both"/>
        <w:rPr>
          <w:rFonts w:asciiTheme="majorBidi" w:hAnsiTheme="majorBidi" w:cstheme="majorBidi"/>
          <w:sz w:val="24"/>
          <w:szCs w:val="24"/>
        </w:rPr>
      </w:pPr>
      <w:r w:rsidRPr="008E7423">
        <w:rPr>
          <w:rFonts w:asciiTheme="majorBidi" w:hAnsiTheme="majorBidi" w:cstheme="majorBidi"/>
          <w:sz w:val="24"/>
          <w:szCs w:val="24"/>
        </w:rPr>
        <w:tab/>
        <w:t>⁃</w:t>
      </w:r>
      <w:r w:rsidRPr="008E7423">
        <w:rPr>
          <w:rFonts w:asciiTheme="majorBidi" w:hAnsiTheme="majorBidi" w:cstheme="majorBidi"/>
          <w:sz w:val="24"/>
          <w:szCs w:val="24"/>
        </w:rPr>
        <w:tab/>
      </w:r>
      <w:r w:rsidRPr="008E7423">
        <w:rPr>
          <w:rFonts w:ascii="Tahoma" w:hAnsi="Tahoma" w:cs="Tahoma"/>
          <w:sz w:val="24"/>
          <w:szCs w:val="24"/>
        </w:rPr>
        <w:t>﻿﻿</w:t>
      </w:r>
      <w:r w:rsidRPr="008860A4">
        <w:rPr>
          <w:rFonts w:asciiTheme="majorBidi" w:hAnsiTheme="majorBidi" w:cstheme="majorBidi"/>
          <w:b/>
          <w:bCs/>
          <w:sz w:val="24"/>
          <w:szCs w:val="24"/>
        </w:rPr>
        <w:t>Le roman</w:t>
      </w:r>
      <w:r w:rsidRPr="008E7423">
        <w:rPr>
          <w:rFonts w:asciiTheme="majorBidi" w:hAnsiTheme="majorBidi" w:cstheme="majorBidi"/>
          <w:sz w:val="24"/>
          <w:szCs w:val="24"/>
        </w:rPr>
        <w:t xml:space="preserve"> et le récit bref (la nouvelle et le conte) sont caractérisés par le recours à la fiction narrative, qui accorde au narrateur des statuts divers, de sa présence explicite comme « auteur» (dans Jacques le Fataliste) à son absence, plus revendiquée qu'effective, dans les romans de Flaubert ou Zola.</w:t>
      </w:r>
    </w:p>
    <w:p w:rsidR="001B2B07" w:rsidRPr="008860A4" w:rsidRDefault="001B2B07" w:rsidP="001B2B07">
      <w:pPr>
        <w:jc w:val="both"/>
        <w:rPr>
          <w:rFonts w:asciiTheme="majorBidi" w:hAnsiTheme="majorBidi" w:cstheme="majorBidi"/>
          <w:sz w:val="24"/>
          <w:szCs w:val="24"/>
        </w:rPr>
      </w:pPr>
      <w:r w:rsidRPr="008E7423">
        <w:rPr>
          <w:rFonts w:asciiTheme="majorBidi" w:hAnsiTheme="majorBidi" w:cstheme="majorBidi"/>
          <w:sz w:val="24"/>
          <w:szCs w:val="24"/>
        </w:rPr>
        <w:tab/>
        <w:t>⁃</w:t>
      </w:r>
      <w:r w:rsidRPr="008860A4">
        <w:rPr>
          <w:rFonts w:asciiTheme="majorBidi" w:hAnsiTheme="majorBidi" w:cstheme="majorBidi"/>
          <w:sz w:val="24"/>
          <w:szCs w:val="24"/>
        </w:rPr>
        <w:tab/>
      </w:r>
      <w:r w:rsidRPr="008860A4">
        <w:rPr>
          <w:rFonts w:ascii="Tahoma" w:hAnsi="Tahoma" w:cs="Tahoma"/>
          <w:sz w:val="24"/>
          <w:szCs w:val="24"/>
        </w:rPr>
        <w:t>﻿﻿</w:t>
      </w:r>
      <w:r w:rsidRPr="008860A4">
        <w:rPr>
          <w:rFonts w:asciiTheme="majorBidi" w:hAnsiTheme="majorBidi" w:cstheme="majorBidi"/>
          <w:b/>
          <w:bCs/>
          <w:sz w:val="24"/>
          <w:szCs w:val="24"/>
        </w:rPr>
        <w:t>La poésie</w:t>
      </w:r>
      <w:r w:rsidRPr="008860A4">
        <w:rPr>
          <w:rFonts w:asciiTheme="majorBidi" w:hAnsiTheme="majorBidi" w:cstheme="majorBidi"/>
          <w:sz w:val="24"/>
          <w:szCs w:val="24"/>
        </w:rPr>
        <w:t xml:space="preserve"> (en vers ou en prose), associée, surtout depuis le romantisme, au lyrisme mais qui peut jouer d'autres «registres» (polémique, didactique, </w:t>
      </w:r>
      <w:proofErr w:type="spellStart"/>
      <w:r w:rsidRPr="008860A4">
        <w:rPr>
          <w:rFonts w:asciiTheme="majorBidi" w:hAnsiTheme="majorBidi" w:cstheme="majorBidi"/>
          <w:sz w:val="24"/>
          <w:szCs w:val="24"/>
        </w:rPr>
        <w:t>sati-rique</w:t>
      </w:r>
      <w:proofErr w:type="spellEnd"/>
      <w:r w:rsidRPr="008860A4">
        <w:rPr>
          <w:rFonts w:asciiTheme="majorBidi" w:hAnsiTheme="majorBidi" w:cstheme="majorBidi"/>
          <w:sz w:val="24"/>
          <w:szCs w:val="24"/>
        </w:rPr>
        <w:t>...).</w:t>
      </w:r>
    </w:p>
    <w:p w:rsidR="001B2B07" w:rsidRPr="008860A4" w:rsidRDefault="001B2B07" w:rsidP="001B2B07">
      <w:pPr>
        <w:jc w:val="both"/>
        <w:rPr>
          <w:rFonts w:asciiTheme="majorBidi" w:hAnsiTheme="majorBidi" w:cstheme="majorBidi"/>
          <w:sz w:val="24"/>
          <w:szCs w:val="24"/>
        </w:rPr>
      </w:pPr>
      <w:r w:rsidRPr="008860A4">
        <w:rPr>
          <w:rFonts w:asciiTheme="majorBidi" w:hAnsiTheme="majorBidi" w:cstheme="majorBidi"/>
          <w:sz w:val="24"/>
          <w:szCs w:val="24"/>
        </w:rPr>
        <w:tab/>
        <w:t>⁃</w:t>
      </w:r>
      <w:r w:rsidRPr="008860A4">
        <w:rPr>
          <w:rFonts w:asciiTheme="majorBidi" w:hAnsiTheme="majorBidi" w:cstheme="majorBidi"/>
          <w:sz w:val="24"/>
          <w:szCs w:val="24"/>
        </w:rPr>
        <w:tab/>
      </w:r>
      <w:r w:rsidRPr="008860A4">
        <w:rPr>
          <w:rFonts w:ascii="Tahoma" w:hAnsi="Tahoma" w:cs="Tahoma"/>
          <w:b/>
          <w:bCs/>
          <w:sz w:val="24"/>
          <w:szCs w:val="24"/>
        </w:rPr>
        <w:t>﻿﻿</w:t>
      </w:r>
      <w:r w:rsidRPr="008860A4">
        <w:rPr>
          <w:rFonts w:asciiTheme="majorBidi" w:hAnsiTheme="majorBidi" w:cstheme="majorBidi"/>
          <w:b/>
          <w:bCs/>
          <w:sz w:val="24"/>
          <w:szCs w:val="24"/>
        </w:rPr>
        <w:t>Le théâtre</w:t>
      </w:r>
      <w:r w:rsidRPr="008860A4">
        <w:rPr>
          <w:rFonts w:asciiTheme="majorBidi" w:hAnsiTheme="majorBidi" w:cstheme="majorBidi"/>
          <w:sz w:val="24"/>
          <w:szCs w:val="24"/>
        </w:rPr>
        <w:t xml:space="preserve"> et le genre dramatique (tragédie, comédie, drame).</w:t>
      </w:r>
    </w:p>
    <w:p w:rsidR="001B2B07" w:rsidRPr="008860A4" w:rsidRDefault="001B2B07" w:rsidP="001B2B07">
      <w:pPr>
        <w:jc w:val="both"/>
        <w:rPr>
          <w:rFonts w:asciiTheme="majorBidi" w:hAnsiTheme="majorBidi" w:cstheme="majorBidi"/>
          <w:sz w:val="24"/>
          <w:szCs w:val="24"/>
        </w:rPr>
      </w:pPr>
      <w:r w:rsidRPr="008860A4">
        <w:rPr>
          <w:rFonts w:asciiTheme="majorBidi" w:hAnsiTheme="majorBidi" w:cstheme="majorBidi"/>
          <w:sz w:val="24"/>
          <w:szCs w:val="24"/>
        </w:rPr>
        <w:tab/>
        <w:t>⁃</w:t>
      </w:r>
      <w:r w:rsidRPr="008860A4">
        <w:rPr>
          <w:rFonts w:asciiTheme="majorBidi" w:hAnsiTheme="majorBidi" w:cstheme="majorBidi"/>
          <w:sz w:val="24"/>
          <w:szCs w:val="24"/>
        </w:rPr>
        <w:tab/>
      </w:r>
      <w:r w:rsidRPr="008860A4">
        <w:rPr>
          <w:rFonts w:ascii="Tahoma" w:hAnsi="Tahoma" w:cs="Tahoma"/>
          <w:b/>
          <w:bCs/>
          <w:sz w:val="24"/>
          <w:szCs w:val="24"/>
        </w:rPr>
        <w:t>﻿﻿</w:t>
      </w:r>
      <w:r w:rsidRPr="008860A4">
        <w:rPr>
          <w:rFonts w:asciiTheme="majorBidi" w:hAnsiTheme="majorBidi" w:cstheme="majorBidi"/>
          <w:b/>
          <w:bCs/>
          <w:sz w:val="24"/>
          <w:szCs w:val="24"/>
        </w:rPr>
        <w:t>L'essai</w:t>
      </w:r>
      <w:r w:rsidRPr="008860A4">
        <w:rPr>
          <w:rFonts w:asciiTheme="majorBidi" w:hAnsiTheme="majorBidi" w:cstheme="majorBidi"/>
          <w:sz w:val="24"/>
          <w:szCs w:val="24"/>
        </w:rPr>
        <w:t xml:space="preserve"> et les genres à visée argumentative, réunis parfois sous l'appellation de « littérature d'idées».</w:t>
      </w:r>
    </w:p>
    <w:p w:rsidR="001B2B07" w:rsidRPr="008860A4" w:rsidRDefault="001B2B07" w:rsidP="001B2B07">
      <w:pPr>
        <w:jc w:val="both"/>
        <w:rPr>
          <w:rFonts w:asciiTheme="majorBidi" w:hAnsiTheme="majorBidi" w:cstheme="majorBidi"/>
          <w:b/>
          <w:bCs/>
          <w:sz w:val="24"/>
          <w:szCs w:val="24"/>
        </w:rPr>
      </w:pPr>
    </w:p>
    <w:sectPr w:rsidR="001B2B07" w:rsidRPr="008860A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7B36" w:rsidRDefault="00B57B36" w:rsidP="00A06906">
      <w:pPr>
        <w:spacing w:after="0" w:line="240" w:lineRule="auto"/>
      </w:pPr>
      <w:r>
        <w:separator/>
      </w:r>
    </w:p>
  </w:endnote>
  <w:endnote w:type="continuationSeparator" w:id="0">
    <w:p w:rsidR="00B57B36" w:rsidRDefault="00B57B36" w:rsidP="00A06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7B36" w:rsidRDefault="00B57B36" w:rsidP="00A06906">
      <w:pPr>
        <w:spacing w:after="0" w:line="240" w:lineRule="auto"/>
      </w:pPr>
      <w:r>
        <w:separator/>
      </w:r>
    </w:p>
  </w:footnote>
  <w:footnote w:type="continuationSeparator" w:id="0">
    <w:p w:rsidR="00B57B36" w:rsidRDefault="00B57B36" w:rsidP="00A06906">
      <w:pPr>
        <w:spacing w:after="0" w:line="240" w:lineRule="auto"/>
      </w:pPr>
      <w:r>
        <w:continuationSeparator/>
      </w:r>
    </w:p>
  </w:footnote>
  <w:footnote w:id="1">
    <w:p w:rsidR="00A06906" w:rsidRDefault="00A06906">
      <w:pPr>
        <w:pStyle w:val="Notedebasdepage"/>
      </w:pPr>
      <w:r>
        <w:rPr>
          <w:rStyle w:val="Appelnotedebasdep"/>
        </w:rPr>
        <w:footnoteRef/>
      </w:r>
      <w:r>
        <w:t xml:space="preserve"> </w:t>
      </w:r>
      <w:r w:rsidRPr="00A06906">
        <w:t xml:space="preserve">«Linguistique et poétique», </w:t>
      </w:r>
      <w:r w:rsidRPr="00A06906">
        <w:rPr>
          <w:i/>
          <w:iCs/>
        </w:rPr>
        <w:t>Essais de linguistique générale</w:t>
      </w:r>
      <w:r w:rsidRPr="00A06906">
        <w:t>, Minui</w:t>
      </w:r>
      <w:r>
        <w:t>t, 1963.</w:t>
      </w:r>
    </w:p>
  </w:footnote>
  <w:footnote w:id="2">
    <w:p w:rsidR="000A7E71" w:rsidRPr="000A7E71" w:rsidRDefault="000A7E71">
      <w:pPr>
        <w:pStyle w:val="Notedebasdepage"/>
        <w:rPr>
          <w:rFonts w:asciiTheme="majorBidi" w:hAnsiTheme="majorBidi" w:cstheme="majorBidi"/>
        </w:rPr>
      </w:pPr>
      <w:r w:rsidRPr="000A7E71">
        <w:rPr>
          <w:rStyle w:val="Appelnotedebasdep"/>
          <w:rFonts w:asciiTheme="majorBidi" w:hAnsiTheme="majorBidi" w:cstheme="majorBidi"/>
        </w:rPr>
        <w:footnoteRef/>
      </w:r>
      <w:r w:rsidRPr="000A7E71">
        <w:rPr>
          <w:rFonts w:asciiTheme="majorBidi" w:hAnsiTheme="majorBidi" w:cstheme="majorBidi"/>
        </w:rPr>
        <w:t xml:space="preserve">Dominique Combe, </w:t>
      </w:r>
      <w:r w:rsidRPr="000A7E71">
        <w:rPr>
          <w:rFonts w:asciiTheme="majorBidi" w:hAnsiTheme="majorBidi" w:cstheme="majorBidi"/>
          <w:i/>
          <w:iCs/>
        </w:rPr>
        <w:t>Les Genres littéraires</w:t>
      </w:r>
      <w:r w:rsidRPr="000A7E71">
        <w:rPr>
          <w:rFonts w:asciiTheme="majorBidi" w:hAnsiTheme="majorBidi" w:cstheme="majorBidi"/>
        </w:rPr>
        <w:t xml:space="preserve">, Hachette Supérieur, 1992, p.20.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B07"/>
    <w:rsid w:val="000A7E71"/>
    <w:rsid w:val="001B2B07"/>
    <w:rsid w:val="001D33E6"/>
    <w:rsid w:val="002E27B5"/>
    <w:rsid w:val="00487946"/>
    <w:rsid w:val="004C103E"/>
    <w:rsid w:val="008860A4"/>
    <w:rsid w:val="0089664E"/>
    <w:rsid w:val="008E7423"/>
    <w:rsid w:val="009F303B"/>
    <w:rsid w:val="00A06906"/>
    <w:rsid w:val="00A974FC"/>
    <w:rsid w:val="00B57B36"/>
    <w:rsid w:val="00BE5C55"/>
    <w:rsid w:val="00C071AC"/>
    <w:rsid w:val="00C22F50"/>
    <w:rsid w:val="00C80842"/>
    <w:rsid w:val="00D73A10"/>
    <w:rsid w:val="00ED391C"/>
    <w:rsid w:val="00EE3E4A"/>
    <w:rsid w:val="00F83A4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4922E2-03C3-4543-89C9-7FF203806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A0690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06906"/>
    <w:rPr>
      <w:sz w:val="20"/>
      <w:szCs w:val="20"/>
    </w:rPr>
  </w:style>
  <w:style w:type="character" w:styleId="Appelnotedebasdep">
    <w:name w:val="footnote reference"/>
    <w:basedOn w:val="Policepardfaut"/>
    <w:uiPriority w:val="99"/>
    <w:semiHidden/>
    <w:unhideWhenUsed/>
    <w:rsid w:val="00A069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A5F9B-8404-4A59-A61A-A77716910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4</Pages>
  <Words>1611</Words>
  <Characters>8861</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iMAC</cp:lastModifiedBy>
  <cp:revision>9</cp:revision>
  <dcterms:created xsi:type="dcterms:W3CDTF">2024-10-02T17:24:00Z</dcterms:created>
  <dcterms:modified xsi:type="dcterms:W3CDTF">2024-11-22T15:45:00Z</dcterms:modified>
</cp:coreProperties>
</file>