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4" w:rsidRPr="00885BC4" w:rsidRDefault="00885BC4" w:rsidP="00885BC4">
      <w:pPr>
        <w:tabs>
          <w:tab w:val="left" w:pos="567"/>
          <w:tab w:val="left" w:pos="4287"/>
        </w:tabs>
        <w:spacing w:before="20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Curriculum Models</w:t>
      </w:r>
    </w:p>
    <w:p w:rsidR="00885BC4" w:rsidRPr="00885BC4" w:rsidRDefault="00885BC4" w:rsidP="00885BC4">
      <w:pPr>
        <w:tabs>
          <w:tab w:val="left" w:pos="567"/>
          <w:tab w:val="left" w:pos="4287"/>
        </w:tabs>
        <w:spacing w:before="20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1 Tyler Model (Ralph W. Tyler 1940’s)</w:t>
      </w:r>
    </w:p>
    <w:p w:rsidR="00885BC4" w:rsidRPr="00885BC4" w:rsidRDefault="00885BC4" w:rsidP="00885BC4">
      <w:pPr>
        <w:tabs>
          <w:tab w:val="left" w:pos="567"/>
          <w:tab w:val="left" w:pos="4287"/>
        </w:tabs>
        <w:spacing w:before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8" type="#_x0000_t32" style="position:absolute;left:0;text-align:left;margin-left:296.5pt;margin-top:15.7pt;width:96.2pt;height:5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" strokecolor="#4a7ebb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Straight Arrow Connector 6" o:spid="_x0000_s1027" type="#_x0000_t32" style="position:absolute;left:0;text-align:left;margin-left:165.4pt;margin-top:13.55pt;width:84.85pt;height:55.9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" strokecolor="#4a7ebb">
            <v:stroke startarrow="open" endarrow="open"/>
          </v:shape>
        </w:pict>
      </w:r>
      <w:r w:rsidRPr="00885BC4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ab/>
      </w:r>
      <w:r w:rsidRPr="00885BC4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ab/>
      </w:r>
      <w:r w:rsidRPr="00885BC4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ab/>
      </w:r>
      <w:proofErr w:type="gramStart"/>
      <w:r w:rsidRPr="00885BC4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objective</w:t>
      </w:r>
      <w:proofErr w:type="gramEnd"/>
    </w:p>
    <w:p w:rsidR="00885BC4" w:rsidRPr="00885BC4" w:rsidRDefault="00885BC4" w:rsidP="00885BC4">
      <w:pPr>
        <w:tabs>
          <w:tab w:val="left" w:pos="567"/>
          <w:tab w:val="left" w:pos="4287"/>
        </w:tabs>
        <w:spacing w:before="20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1B7CDA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Straight Arrow Connector 5" o:spid="_x0000_s1026" type="#_x0000_t32" style="position:absolute;left:0;text-align:left;margin-left:230.95pt;margin-top:11.4pt;width:97.7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" strokecolor="#4579b8 [3044]">
            <v:stroke startarrow="open" endarrow="open"/>
          </v:shape>
        </w:pict>
      </w: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ab/>
        <w:t>Evaluation</w:t>
      </w: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ab/>
        <w:t>Learning experiences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>It is deductive for its proceeds from the general (examining the needs) to specific (specifying instructional objectives)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1.1 Objectives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Tyler recommended that curriculum planners identify general objectives by gathering data </w:t>
      </w:r>
      <w:proofErr w:type="gramStart"/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>from</w:t>
      </w:r>
      <w:proofErr w:type="gramEnd"/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three sources: student sources, society source, and subject matter source.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proofErr w:type="gramStart"/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a.Student</w:t>
      </w:r>
      <w:proofErr w:type="spellEnd"/>
      <w:proofErr w:type="gramEnd"/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 xml:space="preserve"> source:</w:t>
      </w: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curricular planners start their searching for educational objectives by gathering and analysing data relevant to students needs and interests (educational, social, occupational, physical and psychological needs)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b. Society sources:</w:t>
      </w: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planners develop a classification scheme that divides life into various aspects such as health, family, recreation, vocation, religion, consumption and civic role.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c. Subject matter sources:</w:t>
      </w: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to specify the objectives, the planners need to identify the discipline of the subject matter.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    From the three sources, the planners derive general or broad objectives.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1.2 Learning experiences</w:t>
      </w:r>
    </w:p>
    <w:p w:rsid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         They are defined by Tyler as “the interaction between the learners and the external conditions in the environment to which he can react”.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are the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:</w:t>
      </w:r>
    </w:p>
    <w:p w:rsidR="00885BC4" w:rsidRDefault="00885BC4" w:rsidP="00885BC4">
      <w:pPr>
        <w:pStyle w:val="Paragraphedeliste"/>
        <w:numPr>
          <w:ilvl w:val="0"/>
          <w:numId w:val="1"/>
        </w:num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lastRenderedPageBreak/>
        <w:t>will develop skill in thinking</w:t>
      </w:r>
    </w:p>
    <w:p w:rsidR="00885BC4" w:rsidRDefault="00885BC4" w:rsidP="00885BC4">
      <w:pPr>
        <w:pStyle w:val="Paragraphedeliste"/>
        <w:numPr>
          <w:ilvl w:val="0"/>
          <w:numId w:val="1"/>
        </w:num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will be helpful in acquiring information</w:t>
      </w:r>
    </w:p>
    <w:p w:rsidR="00885BC4" w:rsidRDefault="00885BC4" w:rsidP="00885BC4">
      <w:pPr>
        <w:pStyle w:val="Paragraphedeliste"/>
        <w:numPr>
          <w:ilvl w:val="0"/>
          <w:numId w:val="1"/>
        </w:num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will be helpful in developing social attitudes</w:t>
      </w:r>
    </w:p>
    <w:p w:rsidR="00885BC4" w:rsidRDefault="00885BC4" w:rsidP="00885BC4">
      <w:pPr>
        <w:pStyle w:val="Paragraphedeliste"/>
        <w:numPr>
          <w:ilvl w:val="0"/>
          <w:numId w:val="1"/>
        </w:num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be helpful in developing interests.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1.3 Organization of learning experiences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>The teacher at this stage needs to determine a logical order of experiences for the students.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1.4 Evaluation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885BC4">
        <w:rPr>
          <w:rFonts w:ascii="Times New Roman" w:hAnsi="Times New Roman" w:cs="Times New Roman"/>
          <w:sz w:val="24"/>
          <w:szCs w:val="24"/>
          <w:lang w:val="en-US" w:bidi="ar-DZ"/>
        </w:rPr>
        <w:t xml:space="preserve">It is done in order to check learners’ achievement of the objectives. </w:t>
      </w: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3127"/>
          <w:tab w:val="left" w:pos="6824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567"/>
          <w:tab w:val="left" w:pos="4287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567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567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567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 w:rsidP="00885BC4">
      <w:pPr>
        <w:tabs>
          <w:tab w:val="left" w:pos="567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</w:p>
    <w:p w:rsidR="00885BC4" w:rsidRPr="00885BC4" w:rsidRDefault="00885BC4">
      <w:pPr>
        <w:rPr>
          <w:sz w:val="24"/>
          <w:szCs w:val="24"/>
          <w:lang w:val="en-US"/>
        </w:rPr>
      </w:pPr>
    </w:p>
    <w:p w:rsidR="00885BC4" w:rsidRPr="00885BC4" w:rsidRDefault="00885BC4">
      <w:pPr>
        <w:rPr>
          <w:sz w:val="24"/>
          <w:szCs w:val="24"/>
          <w:lang w:val="en-US"/>
        </w:rPr>
      </w:pPr>
    </w:p>
    <w:p w:rsidR="00AA2CA9" w:rsidRPr="00DA1FE9" w:rsidRDefault="00DA1FE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60720" cy="8147719"/>
            <wp:effectExtent l="19050" t="0" r="0" b="0"/>
            <wp:docPr id="1" name="Image 1" descr="C:\Users\RIMA\Documents\2022_05_1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A\Documents\2022_05_15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CA9" w:rsidRPr="00DA1FE9" w:rsidSect="00CA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5B14"/>
    <w:multiLevelType w:val="hybridMultilevel"/>
    <w:tmpl w:val="C65A1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1FE9"/>
    <w:rsid w:val="00885BC4"/>
    <w:rsid w:val="00AA2CA9"/>
    <w:rsid w:val="00CA2AFE"/>
    <w:rsid w:val="00D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7"/>
        <o:r id="V:Rule2" type="connector" idref="#Straight Arrow Connector 6"/>
        <o:r id="V:Rule3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F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5BC4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Windows User</cp:lastModifiedBy>
  <cp:revision>3</cp:revision>
  <dcterms:created xsi:type="dcterms:W3CDTF">2022-05-15T17:52:00Z</dcterms:created>
  <dcterms:modified xsi:type="dcterms:W3CDTF">2024-05-03T07:48:00Z</dcterms:modified>
</cp:coreProperties>
</file>