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3CC" w:rsidRDefault="009F63CC" w:rsidP="009F63CC">
      <w:pPr>
        <w:rPr>
          <w:rFonts w:asciiTheme="majorBidi" w:hAnsiTheme="majorBidi" w:cstheme="majorBidi"/>
          <w:sz w:val="52"/>
          <w:szCs w:val="52"/>
          <w:rtl/>
        </w:rPr>
      </w:pPr>
    </w:p>
    <w:p w:rsidR="00AE3938" w:rsidRDefault="00AE3938" w:rsidP="000D3981">
      <w:pPr>
        <w:jc w:val="right"/>
        <w:rPr>
          <w:rFonts w:asciiTheme="majorBidi" w:hAnsiTheme="majorBidi" w:cstheme="majorBidi"/>
          <w:sz w:val="52"/>
          <w:szCs w:val="52"/>
          <w:rtl/>
          <w:lang w:bidi="ar-DZ"/>
        </w:rPr>
      </w:pPr>
      <w:r>
        <w:rPr>
          <w:rFonts w:asciiTheme="majorBidi" w:hAnsiTheme="majorBidi" w:cstheme="majorBidi" w:hint="cs"/>
          <w:sz w:val="52"/>
          <w:szCs w:val="52"/>
          <w:rtl/>
          <w:lang w:bidi="ar-DZ"/>
        </w:rPr>
        <w:t>اسم ولقب الأستاذ</w:t>
      </w:r>
      <w:r w:rsidR="000D3981">
        <w:rPr>
          <w:rFonts w:asciiTheme="majorBidi" w:hAnsiTheme="majorBidi" w:cstheme="majorBidi" w:hint="cs"/>
          <w:sz w:val="52"/>
          <w:szCs w:val="52"/>
          <w:rtl/>
          <w:lang w:bidi="ar-DZ"/>
        </w:rPr>
        <w:t>ة</w:t>
      </w:r>
      <w:r>
        <w:rPr>
          <w:rFonts w:asciiTheme="majorBidi" w:hAnsiTheme="majorBidi" w:cstheme="majorBidi" w:hint="cs"/>
          <w:sz w:val="52"/>
          <w:szCs w:val="52"/>
          <w:rtl/>
          <w:lang w:bidi="ar-DZ"/>
        </w:rPr>
        <w:t xml:space="preserve">: </w:t>
      </w:r>
      <w:proofErr w:type="spellStart"/>
      <w:r w:rsidR="000D3981">
        <w:rPr>
          <w:rFonts w:asciiTheme="majorBidi" w:hAnsiTheme="majorBidi" w:cstheme="majorBidi" w:hint="cs"/>
          <w:sz w:val="52"/>
          <w:szCs w:val="52"/>
          <w:rtl/>
          <w:lang w:bidi="ar-DZ"/>
        </w:rPr>
        <w:t>بوخنفوف</w:t>
      </w:r>
      <w:proofErr w:type="spellEnd"/>
      <w:r w:rsidR="000D3981">
        <w:rPr>
          <w:rFonts w:asciiTheme="majorBidi" w:hAnsiTheme="majorBidi" w:cstheme="majorBidi" w:hint="cs"/>
          <w:sz w:val="52"/>
          <w:szCs w:val="52"/>
          <w:rtl/>
          <w:lang w:bidi="ar-DZ"/>
        </w:rPr>
        <w:t xml:space="preserve"> سمية</w:t>
      </w:r>
    </w:p>
    <w:p w:rsidR="00AE3938" w:rsidRDefault="00AE3938" w:rsidP="000D3981">
      <w:pPr>
        <w:bidi/>
        <w:rPr>
          <w:rFonts w:asciiTheme="majorBidi" w:hAnsiTheme="majorBidi" w:cstheme="majorBidi"/>
          <w:sz w:val="52"/>
          <w:szCs w:val="52"/>
          <w:lang w:bidi="ar-DZ"/>
        </w:rPr>
      </w:pPr>
      <w:proofErr w:type="spellStart"/>
      <w:r>
        <w:rPr>
          <w:rFonts w:asciiTheme="majorBidi" w:hAnsiTheme="majorBidi" w:cstheme="majorBidi" w:hint="cs"/>
          <w:sz w:val="52"/>
          <w:szCs w:val="52"/>
          <w:rtl/>
          <w:lang w:bidi="ar-DZ"/>
        </w:rPr>
        <w:t>إيمايل</w:t>
      </w:r>
      <w:proofErr w:type="spellEnd"/>
      <w:r>
        <w:rPr>
          <w:rFonts w:asciiTheme="majorBidi" w:hAnsiTheme="majorBidi" w:cstheme="majorBidi" w:hint="cs"/>
          <w:sz w:val="52"/>
          <w:szCs w:val="52"/>
          <w:rtl/>
          <w:lang w:bidi="ar-DZ"/>
        </w:rPr>
        <w:t xml:space="preserve"> الأستاذ</w:t>
      </w:r>
      <w:r w:rsidR="000D3981">
        <w:rPr>
          <w:rFonts w:asciiTheme="majorBidi" w:hAnsiTheme="majorBidi" w:cstheme="majorBidi" w:hint="cs"/>
          <w:sz w:val="52"/>
          <w:szCs w:val="52"/>
          <w:rtl/>
          <w:lang w:bidi="ar-DZ"/>
        </w:rPr>
        <w:t>ة</w:t>
      </w:r>
      <w:r>
        <w:rPr>
          <w:rFonts w:asciiTheme="majorBidi" w:hAnsiTheme="majorBidi" w:cstheme="majorBidi" w:hint="cs"/>
          <w:sz w:val="52"/>
          <w:szCs w:val="52"/>
          <w:rtl/>
          <w:lang w:bidi="ar-DZ"/>
        </w:rPr>
        <w:t xml:space="preserve">: </w:t>
      </w:r>
      <w:r w:rsidR="000D3981">
        <w:rPr>
          <w:rFonts w:asciiTheme="majorBidi" w:hAnsiTheme="majorBidi" w:cstheme="majorBidi"/>
          <w:color w:val="1F1F1F"/>
          <w:sz w:val="32"/>
          <w:szCs w:val="32"/>
          <w:shd w:val="clear" w:color="auto" w:fill="E9EEF6"/>
        </w:rPr>
        <w:t>boukhenfouf.s</w:t>
      </w:r>
      <w:r w:rsidRPr="00AE3938">
        <w:rPr>
          <w:rFonts w:asciiTheme="majorBidi" w:hAnsiTheme="majorBidi" w:cstheme="majorBidi"/>
          <w:color w:val="1F1F1F"/>
          <w:sz w:val="32"/>
          <w:szCs w:val="32"/>
          <w:shd w:val="clear" w:color="auto" w:fill="E9EEF6"/>
        </w:rPr>
        <w:t>@centre-univ-mila.dz</w:t>
      </w:r>
    </w:p>
    <w:p w:rsidR="009A64B5" w:rsidRDefault="009A64B5" w:rsidP="00AE3938">
      <w:pPr>
        <w:bidi/>
        <w:jc w:val="both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وحدة التعليم: وحدة تعليم أساسية</w:t>
      </w:r>
    </w:p>
    <w:p w:rsidR="009A64B5" w:rsidRDefault="009A64B5" w:rsidP="00C45390">
      <w:pPr>
        <w:bidi/>
        <w:jc w:val="both"/>
        <w:rPr>
          <w:b/>
          <w:bCs/>
          <w:sz w:val="32"/>
          <w:szCs w:val="32"/>
          <w:rtl/>
          <w:lang w:bidi="ar-DZ"/>
        </w:rPr>
      </w:pPr>
      <w:r w:rsidRPr="009A64B5">
        <w:rPr>
          <w:b/>
          <w:bCs/>
          <w:sz w:val="32"/>
          <w:szCs w:val="32"/>
          <w:rtl/>
          <w:lang w:bidi="ar-DZ"/>
        </w:rPr>
        <w:t xml:space="preserve">المادة المدرسة: </w:t>
      </w:r>
      <w:r w:rsidR="00C45390">
        <w:rPr>
          <w:rFonts w:hint="cs"/>
          <w:b/>
          <w:bCs/>
          <w:sz w:val="32"/>
          <w:szCs w:val="32"/>
          <w:rtl/>
          <w:lang w:bidi="ar-DZ"/>
        </w:rPr>
        <w:t xml:space="preserve">المنازعات الإدارية </w:t>
      </w:r>
    </w:p>
    <w:p w:rsidR="009A64B5" w:rsidRDefault="009A64B5" w:rsidP="009533B5">
      <w:pPr>
        <w:bidi/>
        <w:jc w:val="both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ال</w:t>
      </w:r>
      <w:r>
        <w:rPr>
          <w:b/>
          <w:bCs/>
          <w:sz w:val="32"/>
          <w:szCs w:val="32"/>
          <w:rtl/>
          <w:lang w:bidi="ar-DZ"/>
        </w:rPr>
        <w:t>رصيد: 0</w:t>
      </w:r>
      <w:r w:rsidR="009533B5">
        <w:rPr>
          <w:rFonts w:hint="cs"/>
          <w:b/>
          <w:bCs/>
          <w:sz w:val="32"/>
          <w:szCs w:val="32"/>
          <w:rtl/>
          <w:lang w:bidi="ar-DZ"/>
        </w:rPr>
        <w:t>7</w:t>
      </w:r>
    </w:p>
    <w:p w:rsidR="00AE3938" w:rsidRDefault="009A64B5" w:rsidP="009533B5">
      <w:pPr>
        <w:bidi/>
        <w:jc w:val="both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ال</w:t>
      </w:r>
      <w:r>
        <w:rPr>
          <w:b/>
          <w:bCs/>
          <w:sz w:val="32"/>
          <w:szCs w:val="32"/>
          <w:rtl/>
          <w:lang w:bidi="ar-DZ"/>
        </w:rPr>
        <w:t>معامل</w:t>
      </w:r>
      <w:r w:rsidR="00AE3938">
        <w:rPr>
          <w:b/>
          <w:bCs/>
          <w:sz w:val="32"/>
          <w:szCs w:val="32"/>
          <w:rtl/>
          <w:lang w:bidi="ar-DZ"/>
        </w:rPr>
        <w:t>: 0</w:t>
      </w:r>
      <w:r w:rsidR="009533B5">
        <w:rPr>
          <w:rFonts w:hint="cs"/>
          <w:b/>
          <w:bCs/>
          <w:sz w:val="32"/>
          <w:szCs w:val="32"/>
          <w:rtl/>
          <w:lang w:bidi="ar-DZ"/>
        </w:rPr>
        <w:t>2</w:t>
      </w:r>
    </w:p>
    <w:p w:rsidR="00AE3938" w:rsidRDefault="00AE3938" w:rsidP="000D3981">
      <w:pPr>
        <w:bidi/>
        <w:jc w:val="both"/>
        <w:rPr>
          <w:b/>
          <w:bCs/>
          <w:sz w:val="32"/>
          <w:szCs w:val="32"/>
          <w:rtl/>
          <w:lang w:bidi="ar-DZ"/>
        </w:rPr>
      </w:pPr>
      <w:r>
        <w:rPr>
          <w:b/>
          <w:bCs/>
          <w:sz w:val="32"/>
          <w:szCs w:val="32"/>
          <w:rtl/>
          <w:lang w:bidi="ar-DZ"/>
        </w:rPr>
        <w:t xml:space="preserve">الحجم الساعي الأسبوعي: 3 </w:t>
      </w:r>
      <w:proofErr w:type="spellStart"/>
      <w:r>
        <w:rPr>
          <w:b/>
          <w:bCs/>
          <w:sz w:val="32"/>
          <w:szCs w:val="32"/>
          <w:rtl/>
          <w:lang w:bidi="ar-DZ"/>
        </w:rPr>
        <w:t>سا</w:t>
      </w:r>
      <w:proofErr w:type="spellEnd"/>
      <w:r>
        <w:rPr>
          <w:b/>
          <w:bCs/>
          <w:sz w:val="32"/>
          <w:szCs w:val="32"/>
          <w:rtl/>
          <w:lang w:bidi="ar-DZ"/>
        </w:rPr>
        <w:t>.</w:t>
      </w:r>
    </w:p>
    <w:p w:rsidR="00AE3938" w:rsidRDefault="009533B5" w:rsidP="00AE3938">
      <w:pPr>
        <w:bidi/>
        <w:jc w:val="both"/>
        <w:rPr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>محتوى</w:t>
      </w:r>
      <w:r w:rsidR="00AE3938">
        <w:rPr>
          <w:b/>
          <w:bCs/>
          <w:sz w:val="36"/>
          <w:szCs w:val="36"/>
          <w:rtl/>
          <w:lang w:bidi="ar-DZ"/>
        </w:rPr>
        <w:t xml:space="preserve"> المادة: </w:t>
      </w:r>
    </w:p>
    <w:p w:rsidR="00C45390" w:rsidRDefault="009533B5" w:rsidP="00C45390">
      <w:pPr>
        <w:bidi/>
        <w:jc w:val="both"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- مفهوم مبدأ المشروعية</w:t>
      </w:r>
    </w:p>
    <w:p w:rsidR="009533B5" w:rsidRDefault="009533B5" w:rsidP="009533B5">
      <w:pPr>
        <w:bidi/>
        <w:jc w:val="both"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- مفهوم المنازعة الإدارية: (التعريف والأنواع)</w:t>
      </w:r>
    </w:p>
    <w:p w:rsidR="009533B5" w:rsidRDefault="009533B5" w:rsidP="009533B5">
      <w:pPr>
        <w:bidi/>
        <w:jc w:val="both"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- دعوى تجاوز السلطة: (دعوى الإلغاء): خصائص الدعوى- شروط قبول الدعوى- أوجه الإلغاء </w:t>
      </w:r>
      <w:r>
        <w:rPr>
          <w:b/>
          <w:bCs/>
          <w:sz w:val="32"/>
          <w:szCs w:val="32"/>
          <w:rtl/>
          <w:lang w:bidi="ar-DZ"/>
        </w:rPr>
        <w:t>–</w:t>
      </w:r>
      <w:r>
        <w:rPr>
          <w:rFonts w:hint="cs"/>
          <w:b/>
          <w:bCs/>
          <w:sz w:val="32"/>
          <w:szCs w:val="32"/>
          <w:rtl/>
          <w:lang w:bidi="ar-DZ"/>
        </w:rPr>
        <w:t>الآثار المترتبة على دعوى الإلغاء)</w:t>
      </w:r>
    </w:p>
    <w:p w:rsidR="009533B5" w:rsidRPr="000D3981" w:rsidRDefault="009533B5" w:rsidP="009533B5">
      <w:pPr>
        <w:bidi/>
        <w:jc w:val="both"/>
        <w:rPr>
          <w:b/>
          <w:bCs/>
          <w:sz w:val="32"/>
          <w:szCs w:val="32"/>
          <w:lang w:bidi="ar-DZ"/>
        </w:rPr>
      </w:pPr>
      <w:bookmarkStart w:id="0" w:name="_GoBack"/>
      <w:bookmarkEnd w:id="0"/>
      <w:r>
        <w:rPr>
          <w:rFonts w:hint="cs"/>
          <w:b/>
          <w:bCs/>
          <w:sz w:val="32"/>
          <w:szCs w:val="32"/>
          <w:rtl/>
          <w:lang w:bidi="ar-DZ"/>
        </w:rPr>
        <w:t xml:space="preserve">- دعوى التعويض: (المبادئ العامة </w:t>
      </w:r>
      <w:r>
        <w:rPr>
          <w:b/>
          <w:bCs/>
          <w:sz w:val="32"/>
          <w:szCs w:val="32"/>
          <w:rtl/>
          <w:lang w:bidi="ar-DZ"/>
        </w:rPr>
        <w:t>–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شروط قبول الدعوى </w:t>
      </w:r>
      <w:r>
        <w:rPr>
          <w:b/>
          <w:bCs/>
          <w:sz w:val="32"/>
          <w:szCs w:val="32"/>
          <w:rtl/>
          <w:lang w:bidi="ar-DZ"/>
        </w:rPr>
        <w:t>–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أساس المسؤولية </w:t>
      </w:r>
      <w:r>
        <w:rPr>
          <w:b/>
          <w:bCs/>
          <w:sz w:val="32"/>
          <w:szCs w:val="32"/>
          <w:rtl/>
          <w:lang w:bidi="ar-DZ"/>
        </w:rPr>
        <w:t>–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إصلاح الضرر)</w:t>
      </w:r>
    </w:p>
    <w:p w:rsidR="009A64B5" w:rsidRPr="000D3981" w:rsidRDefault="009A64B5" w:rsidP="009A64B5">
      <w:pPr>
        <w:bidi/>
        <w:jc w:val="both"/>
        <w:rPr>
          <w:b/>
          <w:bCs/>
          <w:sz w:val="32"/>
          <w:szCs w:val="32"/>
          <w:lang w:bidi="ar-DZ"/>
        </w:rPr>
      </w:pPr>
    </w:p>
    <w:sectPr w:rsidR="009A64B5" w:rsidRPr="000D3981" w:rsidSect="00647AA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C1870"/>
    <w:multiLevelType w:val="hybridMultilevel"/>
    <w:tmpl w:val="D4125894"/>
    <w:lvl w:ilvl="0" w:tplc="E9E6BF14">
      <w:numFmt w:val="bullet"/>
      <w:lvlText w:val="-"/>
      <w:lvlJc w:val="left"/>
      <w:pPr>
        <w:ind w:left="643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ar-DZ" w:vendorID="64" w:dllVersion="131078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3CC"/>
    <w:rsid w:val="000D3981"/>
    <w:rsid w:val="00647AA2"/>
    <w:rsid w:val="0078263A"/>
    <w:rsid w:val="009533B5"/>
    <w:rsid w:val="009A645D"/>
    <w:rsid w:val="009A64B5"/>
    <w:rsid w:val="009F63CC"/>
    <w:rsid w:val="00AE3938"/>
    <w:rsid w:val="00C4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F4A7A"/>
  <w15:chartTrackingRefBased/>
  <w15:docId w15:val="{2308DF12-4DB2-46DD-9F59-E21554A5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938"/>
    <w:pPr>
      <w:spacing w:after="200" w:line="276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3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0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PLAY</cp:lastModifiedBy>
  <cp:revision>6</cp:revision>
  <dcterms:created xsi:type="dcterms:W3CDTF">2023-12-03T07:32:00Z</dcterms:created>
  <dcterms:modified xsi:type="dcterms:W3CDTF">2024-04-14T15:47:00Z</dcterms:modified>
</cp:coreProperties>
</file>