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EB" w:rsidRPr="000042EF" w:rsidRDefault="000042EF">
      <w:pPr>
        <w:rPr>
          <w:rFonts w:asciiTheme="majorBidi" w:hAnsiTheme="majorBidi" w:cstheme="majorBidi"/>
        </w:rPr>
      </w:pPr>
      <w:r w:rsidRPr="000042EF">
        <w:rPr>
          <w:rFonts w:asciiTheme="majorBidi" w:hAnsiTheme="majorBidi" w:cstheme="majorBidi"/>
        </w:rPr>
        <w:t>Solution ex1</w:t>
      </w:r>
    </w:p>
    <w:p w:rsidR="000042EF" w:rsidRDefault="00302D8B">
      <w:r>
        <w:rPr>
          <w:rStyle w:val="fontstyle01"/>
        </w:rPr>
        <w:t>Première molécule : S</w:t>
      </w:r>
      <w:r>
        <w:rPr>
          <w:rFonts w:ascii="Cambria-Bold" w:hAnsi="Cambria-Bold"/>
          <w:b/>
          <w:bCs/>
          <w:color w:val="000000"/>
        </w:rPr>
        <w:br/>
      </w:r>
      <w:r>
        <w:rPr>
          <w:rStyle w:val="fontstyle21"/>
        </w:rPr>
        <w:t xml:space="preserve">Classement des 4 substituants : I &gt; </w:t>
      </w:r>
      <w:proofErr w:type="spellStart"/>
      <w:r>
        <w:rPr>
          <w:rStyle w:val="fontstyle21"/>
        </w:rPr>
        <w:t>Br</w:t>
      </w:r>
      <w:proofErr w:type="spellEnd"/>
      <w:r>
        <w:rPr>
          <w:rStyle w:val="fontstyle21"/>
        </w:rPr>
        <w:t xml:space="preserve"> &gt; F &gt; H. </w:t>
      </w:r>
      <w:r>
        <w:rPr>
          <w:rFonts w:ascii="Cambria" w:hAnsi="Cambria"/>
          <w:color w:val="000000"/>
        </w:rPr>
        <w:br/>
      </w:r>
      <w:r>
        <w:rPr>
          <w:rStyle w:val="fontstyle21"/>
        </w:rPr>
        <w:t>Le groupe minoritaire, classé en 4</w:t>
      </w:r>
      <w:r>
        <w:rPr>
          <w:rStyle w:val="fontstyle21"/>
          <w:sz w:val="16"/>
          <w:szCs w:val="16"/>
        </w:rPr>
        <w:t xml:space="preserve">ème </w:t>
      </w:r>
      <w:r>
        <w:rPr>
          <w:rStyle w:val="fontstyle21"/>
        </w:rPr>
        <w:t>position, est bien l’atome d’hydrogène.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>Seconde molécule : R</w:t>
      </w:r>
      <w:r>
        <w:rPr>
          <w:rFonts w:ascii="Cambria-Bold" w:hAnsi="Cambria-Bold"/>
          <w:b/>
          <w:bCs/>
          <w:color w:val="000000"/>
        </w:rPr>
        <w:br/>
      </w:r>
      <w:r>
        <w:rPr>
          <w:rStyle w:val="fontstyle21"/>
        </w:rPr>
        <w:t xml:space="preserve">Classement des 4 substituants : </w:t>
      </w:r>
      <w:proofErr w:type="spellStart"/>
      <w:r>
        <w:rPr>
          <w:rStyle w:val="fontstyle21"/>
        </w:rPr>
        <w:t>Br</w:t>
      </w:r>
      <w:proofErr w:type="spellEnd"/>
      <w:r>
        <w:rPr>
          <w:rStyle w:val="fontstyle21"/>
        </w:rPr>
        <w:t xml:space="preserve"> &gt; Cl &gt; CH</w:t>
      </w:r>
      <w:r>
        <w:rPr>
          <w:rStyle w:val="fontstyle21"/>
          <w:sz w:val="16"/>
          <w:szCs w:val="16"/>
        </w:rPr>
        <w:t xml:space="preserve">3 </w:t>
      </w:r>
      <w:r>
        <w:rPr>
          <w:rStyle w:val="fontstyle21"/>
        </w:rPr>
        <w:t>&gt; H</w:t>
      </w:r>
      <w:proofErr w:type="gramStart"/>
      <w:r>
        <w:rPr>
          <w:rStyle w:val="fontstyle21"/>
        </w:rPr>
        <w:t>.</w:t>
      </w:r>
      <w:proofErr w:type="gramEnd"/>
      <w:r>
        <w:rPr>
          <w:rFonts w:ascii="Cambria" w:hAnsi="Cambria"/>
          <w:color w:val="000000"/>
        </w:rPr>
        <w:br/>
      </w:r>
      <w:r>
        <w:rPr>
          <w:rStyle w:val="fontstyle21"/>
        </w:rPr>
        <w:t xml:space="preserve">Attention : bien regarder la molécule avec la liaison C-H qui s’éloigne de nous, ce qui </w:t>
      </w:r>
      <w:r>
        <w:rPr>
          <w:rFonts w:ascii="Cambria" w:hAnsi="Cambria"/>
          <w:color w:val="000000"/>
        </w:rPr>
        <w:br/>
      </w:r>
      <w:r>
        <w:rPr>
          <w:rStyle w:val="fontstyle21"/>
        </w:rPr>
        <w:t>n’est pas le cas telle qu’elle est représentée ici.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 xml:space="preserve">Troisième molécule : ni R ni S car, c’était un petit piège, il n’y a pas d’atome de </w:t>
      </w:r>
      <w:r>
        <w:rPr>
          <w:rFonts w:ascii="Cambria-Bold" w:hAnsi="Cambria-Bold"/>
          <w:b/>
          <w:bCs/>
          <w:color w:val="000000"/>
        </w:rPr>
        <w:br/>
      </w:r>
      <w:r>
        <w:rPr>
          <w:rStyle w:val="fontstyle01"/>
        </w:rPr>
        <w:t>carbone asymétrique !!</w:t>
      </w:r>
      <w:r>
        <w:rPr>
          <w:rFonts w:ascii="Cambria-Bold" w:hAnsi="Cambria-Bold"/>
          <w:b/>
          <w:bCs/>
          <w:color w:val="000000"/>
        </w:rPr>
        <w:br/>
      </w:r>
      <w:r>
        <w:rPr>
          <w:rStyle w:val="fontstyle21"/>
        </w:rPr>
        <w:t>La molécule est achirale en effet.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>Quatrième molécule : R</w:t>
      </w:r>
      <w:r>
        <w:rPr>
          <w:rFonts w:ascii="Cambria-Bold" w:hAnsi="Cambria-Bold"/>
          <w:b/>
          <w:bCs/>
          <w:color w:val="000000"/>
        </w:rPr>
        <w:br/>
      </w:r>
      <w:r>
        <w:rPr>
          <w:rStyle w:val="fontstyle21"/>
        </w:rPr>
        <w:t>En effet, nous avons le classement suivant : OH &gt; CN &gt; CH</w:t>
      </w:r>
      <w:r>
        <w:rPr>
          <w:rStyle w:val="fontstyle21"/>
          <w:sz w:val="16"/>
          <w:szCs w:val="16"/>
        </w:rPr>
        <w:t>2</w:t>
      </w:r>
      <w:r>
        <w:rPr>
          <w:rStyle w:val="fontstyle21"/>
        </w:rPr>
        <w:t>NH</w:t>
      </w:r>
      <w:r>
        <w:rPr>
          <w:rStyle w:val="fontstyle21"/>
          <w:sz w:val="16"/>
          <w:szCs w:val="16"/>
        </w:rPr>
        <w:t xml:space="preserve">2 </w:t>
      </w:r>
      <w:r>
        <w:rPr>
          <w:rStyle w:val="fontstyle21"/>
        </w:rPr>
        <w:t xml:space="preserve">&gt; H. </w:t>
      </w:r>
      <w:r>
        <w:rPr>
          <w:rFonts w:ascii="Cambria" w:hAnsi="Cambria"/>
          <w:color w:val="000000"/>
        </w:rPr>
        <w:br/>
      </w:r>
      <w:r>
        <w:rPr>
          <w:rStyle w:val="fontstyle21"/>
        </w:rPr>
        <w:t xml:space="preserve">Il faut là aussi penser à regarder la molécule avec la liaison C-H qui s’enfuit de </w:t>
      </w:r>
      <w:r>
        <w:rPr>
          <w:rFonts w:ascii="Cambria" w:hAnsi="Cambria"/>
          <w:color w:val="000000"/>
        </w:rPr>
        <w:br/>
      </w:r>
      <w:r>
        <w:rPr>
          <w:rStyle w:val="fontstyle21"/>
        </w:rPr>
        <w:t>l’observateur.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>Cinquième molécule : S</w:t>
      </w:r>
      <w:r>
        <w:rPr>
          <w:rFonts w:ascii="Cambria-Bold" w:hAnsi="Cambria-Bold"/>
          <w:b/>
          <w:bCs/>
          <w:color w:val="000000"/>
        </w:rPr>
        <w:br/>
      </w:r>
      <w:r>
        <w:rPr>
          <w:rStyle w:val="fontstyle21"/>
        </w:rPr>
        <w:t xml:space="preserve">Le classement des substituants est le suivant : COOH &gt; </w:t>
      </w:r>
      <w:proofErr w:type="spellStart"/>
      <w:r>
        <w:rPr>
          <w:rStyle w:val="fontstyle21"/>
        </w:rPr>
        <w:t>CtripleliaisonCH</w:t>
      </w:r>
      <w:proofErr w:type="spellEnd"/>
      <w:r>
        <w:rPr>
          <w:rStyle w:val="fontstyle21"/>
        </w:rPr>
        <w:t xml:space="preserve"> &gt; HOH</w:t>
      </w:r>
      <w:r>
        <w:rPr>
          <w:rStyle w:val="fontstyle21"/>
          <w:sz w:val="16"/>
          <w:szCs w:val="16"/>
        </w:rPr>
        <w:t>2</w:t>
      </w:r>
      <w:r>
        <w:rPr>
          <w:rStyle w:val="fontstyle21"/>
        </w:rPr>
        <w:t>C &gt; H.</w:t>
      </w:r>
    </w:p>
    <w:p w:rsidR="000042EF" w:rsidRDefault="000042EF" w:rsidP="000042EF">
      <w:pPr>
        <w:rPr>
          <w:rFonts w:asciiTheme="majorBidi" w:hAnsiTheme="majorBidi" w:cstheme="majorBidi"/>
        </w:rPr>
      </w:pPr>
      <w:r w:rsidRPr="000042EF">
        <w:rPr>
          <w:rFonts w:asciiTheme="majorBidi" w:hAnsiTheme="majorBidi" w:cstheme="majorBidi"/>
        </w:rPr>
        <w:t>Solution ex2</w:t>
      </w:r>
    </w:p>
    <w:p w:rsidR="000042EF" w:rsidRDefault="000042EF" w:rsidP="000042EF">
      <w:pPr>
        <w:rPr>
          <w:rFonts w:asciiTheme="majorBidi" w:hAnsiTheme="majorBidi" w:cstheme="majorBidi"/>
        </w:rPr>
      </w:pPr>
    </w:p>
    <w:p w:rsidR="000042EF" w:rsidRDefault="00302D8B" w:rsidP="000042EF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336E9584" wp14:editId="31D1A0D0">
            <wp:extent cx="5731510" cy="2259965"/>
            <wp:effectExtent l="0" t="0" r="254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2EF" w:rsidRDefault="000042EF" w:rsidP="000042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Solution ex3</w:t>
      </w:r>
    </w:p>
    <w:p w:rsidR="00124163" w:rsidRDefault="00124163" w:rsidP="000042EF">
      <w:pPr>
        <w:rPr>
          <w:rFonts w:ascii="Cambria" w:hAnsi="Cambria"/>
          <w:color w:val="000000"/>
          <w:sz w:val="24"/>
          <w:szCs w:val="24"/>
        </w:rPr>
      </w:pPr>
      <w:r w:rsidRPr="00124163">
        <w:rPr>
          <w:rFonts w:ascii="Cambria" w:hAnsi="Cambria"/>
          <w:color w:val="000000"/>
          <w:sz w:val="24"/>
          <w:szCs w:val="24"/>
        </w:rPr>
        <w:t>a) énantiomères</w:t>
      </w:r>
      <w:r w:rsidRPr="00124163">
        <w:rPr>
          <w:rFonts w:ascii="Cambria" w:hAnsi="Cambria"/>
          <w:color w:val="000000"/>
        </w:rPr>
        <w:br/>
      </w:r>
      <w:r w:rsidRPr="00124163">
        <w:rPr>
          <w:rFonts w:ascii="Cambria" w:hAnsi="Cambria"/>
          <w:color w:val="000000"/>
          <w:sz w:val="24"/>
          <w:szCs w:val="24"/>
        </w:rPr>
        <w:t>b) c’est la même molécule à la libre rotation autour d’une liaison C-C près</w:t>
      </w:r>
    </w:p>
    <w:p w:rsidR="00124163" w:rsidRDefault="00124163" w:rsidP="000042EF">
      <w:pPr>
        <w:rPr>
          <w:rFonts w:asciiTheme="majorBidi" w:hAnsiTheme="majorBidi" w:cstheme="majorBidi"/>
        </w:rPr>
      </w:pPr>
      <w:r w:rsidRPr="00124163">
        <w:rPr>
          <w:rFonts w:ascii="Cambria" w:hAnsi="Cambria"/>
          <w:color w:val="000000"/>
          <w:sz w:val="24"/>
          <w:szCs w:val="24"/>
        </w:rPr>
        <w:t>c) isomères de position : seule la position du groupe NH</w:t>
      </w:r>
      <w:r w:rsidRPr="00124163">
        <w:rPr>
          <w:rFonts w:ascii="Cambria" w:hAnsi="Cambria"/>
          <w:color w:val="000000"/>
          <w:sz w:val="16"/>
          <w:szCs w:val="16"/>
        </w:rPr>
        <w:t xml:space="preserve">2 </w:t>
      </w:r>
      <w:r w:rsidRPr="00124163">
        <w:rPr>
          <w:rFonts w:ascii="Cambria" w:hAnsi="Cambria"/>
          <w:color w:val="000000"/>
          <w:sz w:val="24"/>
          <w:szCs w:val="24"/>
        </w:rPr>
        <w:t xml:space="preserve">est différentes entre les </w:t>
      </w:r>
      <w:r w:rsidRPr="00124163">
        <w:rPr>
          <w:rFonts w:ascii="Cambria" w:hAnsi="Cambria"/>
          <w:color w:val="000000"/>
        </w:rPr>
        <w:br/>
      </w:r>
      <w:r w:rsidRPr="00124163">
        <w:rPr>
          <w:rFonts w:ascii="Cambria" w:hAnsi="Cambria"/>
          <w:color w:val="000000"/>
          <w:sz w:val="24"/>
          <w:szCs w:val="24"/>
        </w:rPr>
        <w:t>deux molécules</w:t>
      </w:r>
      <w:r w:rsidRPr="00124163">
        <w:rPr>
          <w:rFonts w:ascii="Cambria" w:hAnsi="Cambria"/>
          <w:color w:val="000000"/>
        </w:rPr>
        <w:br/>
      </w:r>
      <w:r w:rsidRPr="00124163">
        <w:rPr>
          <w:rFonts w:ascii="Cambria" w:hAnsi="Cambria"/>
          <w:color w:val="000000"/>
          <w:sz w:val="24"/>
          <w:szCs w:val="24"/>
        </w:rPr>
        <w:t xml:space="preserve">d) </w:t>
      </w:r>
      <w:proofErr w:type="spellStart"/>
      <w:r w:rsidRPr="00124163">
        <w:rPr>
          <w:rFonts w:ascii="Cambria" w:hAnsi="Cambria"/>
          <w:color w:val="000000"/>
          <w:sz w:val="24"/>
          <w:szCs w:val="24"/>
        </w:rPr>
        <w:t>diastéréoisomères</w:t>
      </w:r>
      <w:proofErr w:type="spellEnd"/>
      <w:r w:rsidRPr="00124163">
        <w:rPr>
          <w:rFonts w:ascii="Cambria" w:hAnsi="Cambria"/>
          <w:color w:val="000000"/>
          <w:sz w:val="24"/>
          <w:szCs w:val="24"/>
        </w:rPr>
        <w:t xml:space="preserve"> </w:t>
      </w:r>
      <w:r w:rsidRPr="00124163">
        <w:rPr>
          <w:rFonts w:ascii="Cambria-Italic" w:hAnsi="Cambria-Italic"/>
          <w:i/>
          <w:iCs/>
          <w:color w:val="000000"/>
          <w:sz w:val="24"/>
          <w:szCs w:val="24"/>
        </w:rPr>
        <w:t xml:space="preserve">Z </w:t>
      </w:r>
      <w:r w:rsidRPr="00124163">
        <w:rPr>
          <w:rFonts w:ascii="Cambria" w:hAnsi="Cambria"/>
          <w:color w:val="000000"/>
          <w:sz w:val="24"/>
          <w:szCs w:val="24"/>
        </w:rPr>
        <w:t xml:space="preserve">et </w:t>
      </w:r>
      <w:r w:rsidRPr="00124163">
        <w:rPr>
          <w:rFonts w:ascii="Cambria-Italic" w:hAnsi="Cambria-Italic"/>
          <w:i/>
          <w:iCs/>
          <w:color w:val="000000"/>
          <w:sz w:val="24"/>
          <w:szCs w:val="24"/>
        </w:rPr>
        <w:t>E</w:t>
      </w:r>
      <w:r w:rsidRPr="00124163">
        <w:rPr>
          <w:rFonts w:ascii="Cambria-Italic" w:hAnsi="Cambria-Italic"/>
          <w:i/>
          <w:iCs/>
          <w:color w:val="000000"/>
        </w:rPr>
        <w:br/>
      </w:r>
      <w:proofErr w:type="spellStart"/>
      <w:r w:rsidRPr="00124163">
        <w:rPr>
          <w:rFonts w:ascii="Cambria" w:hAnsi="Cambria"/>
          <w:color w:val="000000"/>
          <w:sz w:val="24"/>
          <w:szCs w:val="24"/>
        </w:rPr>
        <w:t>e</w:t>
      </w:r>
      <w:proofErr w:type="spellEnd"/>
      <w:r w:rsidRPr="00124163">
        <w:rPr>
          <w:rFonts w:ascii="Cambria" w:hAnsi="Cambria"/>
          <w:color w:val="000000"/>
          <w:sz w:val="24"/>
          <w:szCs w:val="24"/>
        </w:rPr>
        <w:t>) c’est la même molécule, mais retournée !</w:t>
      </w:r>
      <w:r w:rsidRPr="00124163">
        <w:rPr>
          <w:rFonts w:ascii="Cambria" w:hAnsi="Cambria"/>
          <w:color w:val="000000"/>
        </w:rPr>
        <w:br/>
      </w:r>
      <w:r w:rsidRPr="00124163">
        <w:rPr>
          <w:rFonts w:ascii="Cambria" w:hAnsi="Cambria"/>
          <w:color w:val="000000"/>
          <w:sz w:val="24"/>
          <w:szCs w:val="24"/>
        </w:rPr>
        <w:t xml:space="preserve">f) deux molécules qui sont totalement différentes, elles n’ont même pas le même nombre </w:t>
      </w:r>
      <w:r w:rsidRPr="00124163">
        <w:rPr>
          <w:rFonts w:ascii="Cambria" w:hAnsi="Cambria"/>
          <w:color w:val="000000"/>
        </w:rPr>
        <w:br/>
      </w:r>
      <w:r w:rsidRPr="00124163">
        <w:rPr>
          <w:rFonts w:ascii="Cambria" w:hAnsi="Cambria"/>
          <w:color w:val="000000"/>
          <w:sz w:val="24"/>
          <w:szCs w:val="24"/>
        </w:rPr>
        <w:t>d’atomes de carbone !</w:t>
      </w:r>
    </w:p>
    <w:p w:rsidR="000042EF" w:rsidRDefault="000042EF" w:rsidP="000042EF">
      <w:pPr>
        <w:rPr>
          <w:rFonts w:asciiTheme="majorBidi" w:hAnsiTheme="majorBidi" w:cstheme="majorBidi"/>
        </w:rPr>
      </w:pPr>
    </w:p>
    <w:p w:rsidR="001A7FE9" w:rsidRDefault="0009010B" w:rsidP="001A7FE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Solution ex4</w:t>
      </w:r>
    </w:p>
    <w:p w:rsidR="001A7FE9" w:rsidRDefault="001A7FE9" w:rsidP="000042EF">
      <w:pPr>
        <w:rPr>
          <w:rFonts w:asciiTheme="majorBidi" w:hAnsiTheme="majorBidi" w:cstheme="majorBidi"/>
        </w:rPr>
      </w:pPr>
    </w:p>
    <w:p w:rsidR="001A7FE9" w:rsidRDefault="00055EB4" w:rsidP="000042EF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472203D7" wp14:editId="3415021B">
            <wp:extent cx="2790825" cy="86677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B4" w:rsidRDefault="00055EB4" w:rsidP="000042EF">
      <w:pPr>
        <w:rPr>
          <w:rFonts w:ascii="ArialMT" w:hAnsi="ArialMT"/>
          <w:color w:val="000000"/>
          <w:sz w:val="24"/>
          <w:szCs w:val="24"/>
        </w:rPr>
      </w:pPr>
      <w:r w:rsidRPr="00055EB4">
        <w:rPr>
          <w:rFonts w:ascii="ArialMT" w:hAnsi="ArialMT"/>
          <w:color w:val="000000"/>
          <w:sz w:val="24"/>
          <w:szCs w:val="24"/>
        </w:rPr>
        <w:t xml:space="preserve">a)- Le nombre total de </w:t>
      </w:r>
      <w:proofErr w:type="spellStart"/>
      <w:r w:rsidRPr="00055EB4">
        <w:rPr>
          <w:rFonts w:ascii="ArialMT" w:hAnsi="ArialMT"/>
          <w:color w:val="000000"/>
          <w:sz w:val="24"/>
          <w:szCs w:val="24"/>
        </w:rPr>
        <w:t>stéréoisomères</w:t>
      </w:r>
      <w:proofErr w:type="spellEnd"/>
      <w:r w:rsidRPr="00055EB4">
        <w:rPr>
          <w:rFonts w:ascii="ArialMT" w:hAnsi="ArialMT"/>
          <w:color w:val="000000"/>
          <w:sz w:val="24"/>
          <w:szCs w:val="24"/>
        </w:rPr>
        <w:t xml:space="preserve"> est : </w:t>
      </w:r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>2</w:t>
      </w:r>
      <w:r w:rsidRPr="00055EB4">
        <w:rPr>
          <w:rFonts w:ascii="Arial-BoldMT" w:hAnsi="Arial-BoldMT"/>
          <w:b/>
          <w:bCs/>
          <w:color w:val="C00000"/>
          <w:sz w:val="16"/>
          <w:szCs w:val="16"/>
        </w:rPr>
        <w:t xml:space="preserve">n </w:t>
      </w:r>
      <w:proofErr w:type="gramStart"/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>( n</w:t>
      </w:r>
      <w:proofErr w:type="gramEnd"/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 xml:space="preserve"> c’est le nombre des carbones asymétriques</w:t>
      </w:r>
      <w:r w:rsidRPr="00055EB4">
        <w:rPr>
          <w:rFonts w:ascii="Arial-BoldMT" w:hAnsi="Arial-BoldMT"/>
          <w:b/>
          <w:bCs/>
          <w:color w:val="C00000"/>
        </w:rPr>
        <w:br/>
      </w:r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 xml:space="preserve">C*) </w:t>
      </w:r>
      <w:r w:rsidRPr="00055EB4">
        <w:rPr>
          <w:rFonts w:ascii="Cambria Math" w:hAnsi="Cambria Math" w:cs="Cambria Math"/>
          <w:color w:val="C00000"/>
          <w:sz w:val="24"/>
          <w:szCs w:val="24"/>
        </w:rPr>
        <w:t>⇒</w:t>
      </w:r>
      <w:r w:rsidRPr="00055EB4">
        <w:rPr>
          <w:rFonts w:ascii="CambriaMath" w:hAnsi="CambriaMath"/>
          <w:color w:val="C00000"/>
          <w:sz w:val="24"/>
          <w:szCs w:val="24"/>
        </w:rPr>
        <w:t xml:space="preserve"> </w:t>
      </w:r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>2</w:t>
      </w:r>
      <w:r w:rsidRPr="00055EB4">
        <w:rPr>
          <w:rFonts w:ascii="Arial-BoldMT" w:hAnsi="Arial-BoldMT"/>
          <w:b/>
          <w:bCs/>
          <w:color w:val="C00000"/>
          <w:sz w:val="16"/>
          <w:szCs w:val="16"/>
        </w:rPr>
        <w:t>2</w:t>
      </w:r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 xml:space="preserve">= 4 </w:t>
      </w:r>
      <w:proofErr w:type="spellStart"/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>stéréoisomères</w:t>
      </w:r>
      <w:proofErr w:type="spellEnd"/>
      <w:r w:rsidRPr="00055EB4">
        <w:rPr>
          <w:rFonts w:ascii="ArialMT" w:hAnsi="ArialMT"/>
          <w:color w:val="000000"/>
          <w:sz w:val="24"/>
          <w:szCs w:val="24"/>
        </w:rPr>
        <w:t>.</w:t>
      </w:r>
      <w:r w:rsidRPr="00055EB4">
        <w:rPr>
          <w:rFonts w:ascii="ArialMT" w:hAnsi="ArialMT"/>
          <w:color w:val="000000"/>
        </w:rPr>
        <w:br/>
      </w:r>
      <w:r w:rsidRPr="00055EB4">
        <w:rPr>
          <w:rFonts w:ascii="ArialMT" w:hAnsi="ArialMT"/>
          <w:color w:val="000000"/>
          <w:sz w:val="24"/>
          <w:szCs w:val="24"/>
        </w:rPr>
        <w:t>b)- Représentation en Projection de Fisher :</w:t>
      </w:r>
    </w:p>
    <w:p w:rsidR="00055EB4" w:rsidRDefault="00055EB4" w:rsidP="000042EF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0A6AE220" wp14:editId="0E29A63C">
            <wp:extent cx="5731510" cy="1270000"/>
            <wp:effectExtent l="0" t="0" r="254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B4" w:rsidRDefault="00055EB4" w:rsidP="000042EF">
      <w:pPr>
        <w:rPr>
          <w:rFonts w:asciiTheme="majorBidi" w:hAnsiTheme="majorBidi" w:cstheme="majorBidi"/>
        </w:rPr>
      </w:pPr>
      <w:r w:rsidRPr="00055EB4">
        <w:rPr>
          <w:rFonts w:ascii="ArialMT" w:hAnsi="ArialMT"/>
          <w:color w:val="000000"/>
          <w:sz w:val="24"/>
          <w:szCs w:val="24"/>
        </w:rPr>
        <w:t xml:space="preserve">c)- La configuration absolue des carbones asymétriques </w:t>
      </w:r>
      <w:proofErr w:type="gramStart"/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>:</w:t>
      </w:r>
      <w:proofErr w:type="gramEnd"/>
      <w:r w:rsidRPr="00055EB4">
        <w:rPr>
          <w:rFonts w:ascii="Arial-BoldMT" w:hAnsi="Arial-BoldMT"/>
          <w:b/>
          <w:bCs/>
          <w:color w:val="C00000"/>
        </w:rPr>
        <w:br/>
      </w:r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>a (2S- 3R), b (2R- 3S), c (2S- 3S), d (2R- 3R)</w:t>
      </w:r>
      <w:r w:rsidRPr="00055EB4">
        <w:rPr>
          <w:rFonts w:ascii="Arial-BoldMT" w:hAnsi="Arial-BoldMT"/>
          <w:b/>
          <w:bCs/>
          <w:color w:val="C00000"/>
        </w:rPr>
        <w:br/>
      </w:r>
      <w:r w:rsidRPr="00055EB4">
        <w:rPr>
          <w:rFonts w:ascii="ArialMT" w:hAnsi="ArialMT"/>
          <w:color w:val="000000"/>
          <w:sz w:val="24"/>
          <w:szCs w:val="24"/>
        </w:rPr>
        <w:t>d)- Relation d’isomérie: il y a :</w:t>
      </w:r>
      <w:r w:rsidRPr="00055EB4">
        <w:rPr>
          <w:rFonts w:ascii="ArialMT" w:hAnsi="ArialMT"/>
          <w:color w:val="000000"/>
        </w:rPr>
        <w:br/>
      </w:r>
      <w:r w:rsidRPr="00055EB4">
        <w:rPr>
          <w:rFonts w:ascii="ArialMT" w:hAnsi="ArialMT"/>
          <w:color w:val="C00000"/>
          <w:sz w:val="24"/>
          <w:szCs w:val="24"/>
        </w:rPr>
        <w:t xml:space="preserve">- </w:t>
      </w:r>
      <w:r w:rsidRPr="00055EB4">
        <w:rPr>
          <w:rFonts w:ascii="ArialMT" w:hAnsi="ArialMT"/>
          <w:color w:val="000000"/>
          <w:sz w:val="24"/>
          <w:szCs w:val="24"/>
        </w:rPr>
        <w:t xml:space="preserve">2 couples d’énantiomères : </w:t>
      </w:r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>(a et b), (c et d).</w:t>
      </w:r>
      <w:r w:rsidRPr="00055EB4">
        <w:rPr>
          <w:rFonts w:ascii="Arial-BoldMT" w:hAnsi="Arial-BoldMT"/>
          <w:b/>
          <w:bCs/>
          <w:color w:val="C00000"/>
        </w:rPr>
        <w:br/>
      </w:r>
      <w:r w:rsidRPr="00055EB4">
        <w:rPr>
          <w:rFonts w:ascii="ArialMT" w:hAnsi="ArialMT"/>
          <w:color w:val="000000"/>
          <w:sz w:val="24"/>
          <w:szCs w:val="24"/>
        </w:rPr>
        <w:t xml:space="preserve">- 4 couples de </w:t>
      </w:r>
      <w:proofErr w:type="spellStart"/>
      <w:r w:rsidRPr="00055EB4">
        <w:rPr>
          <w:rFonts w:ascii="ArialMT" w:hAnsi="ArialMT"/>
          <w:color w:val="000000"/>
          <w:sz w:val="24"/>
          <w:szCs w:val="24"/>
        </w:rPr>
        <w:t>Diastéréoisomères</w:t>
      </w:r>
      <w:proofErr w:type="spellEnd"/>
      <w:r w:rsidRPr="00055EB4">
        <w:rPr>
          <w:rFonts w:ascii="ArialMT" w:hAnsi="ArialMT"/>
          <w:color w:val="000000"/>
          <w:sz w:val="24"/>
          <w:szCs w:val="24"/>
        </w:rPr>
        <w:t xml:space="preserve"> </w:t>
      </w:r>
      <w:r w:rsidRPr="00055EB4">
        <w:rPr>
          <w:rFonts w:ascii="Arial-BoldMT" w:hAnsi="Arial-BoldMT"/>
          <w:b/>
          <w:bCs/>
          <w:color w:val="000000"/>
          <w:sz w:val="24"/>
          <w:szCs w:val="24"/>
        </w:rPr>
        <w:t xml:space="preserve">: </w:t>
      </w:r>
      <w:r w:rsidRPr="00055EB4">
        <w:rPr>
          <w:rFonts w:ascii="Arial-BoldMT" w:hAnsi="Arial-BoldMT"/>
          <w:b/>
          <w:bCs/>
          <w:color w:val="C00000"/>
          <w:sz w:val="24"/>
          <w:szCs w:val="24"/>
        </w:rPr>
        <w:t>(a et c), (a et d), (b et c), (b et d).</w:t>
      </w:r>
    </w:p>
    <w:p w:rsidR="000042EF" w:rsidRPr="000042EF" w:rsidRDefault="00172C0A" w:rsidP="000042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 5</w:t>
      </w:r>
    </w:p>
    <w:p w:rsidR="000042EF" w:rsidRDefault="00055EB4">
      <w:r>
        <w:rPr>
          <w:noProof/>
          <w:lang w:eastAsia="fr-FR"/>
        </w:rPr>
        <w:drawing>
          <wp:inline distT="0" distB="0" distL="0" distR="0" wp14:anchorId="4180F034" wp14:editId="1167DE18">
            <wp:extent cx="5731510" cy="996950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B4" w:rsidRDefault="00055EB4"/>
    <w:p w:rsidR="00055EB4" w:rsidRDefault="00055EB4">
      <w:r>
        <w:rPr>
          <w:noProof/>
          <w:lang w:eastAsia="fr-FR"/>
        </w:rPr>
        <w:drawing>
          <wp:inline distT="0" distB="0" distL="0" distR="0" wp14:anchorId="2952B5D2" wp14:editId="77E2750C">
            <wp:extent cx="5731510" cy="1315085"/>
            <wp:effectExtent l="0" t="0" r="254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1"/>
    <w:rsid w:val="000042EF"/>
    <w:rsid w:val="00055EB4"/>
    <w:rsid w:val="0009010B"/>
    <w:rsid w:val="00124163"/>
    <w:rsid w:val="00172C0A"/>
    <w:rsid w:val="001A7FE9"/>
    <w:rsid w:val="00302D8B"/>
    <w:rsid w:val="00315E51"/>
    <w:rsid w:val="003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4C2A9-9A1B-4115-8B6A-20C16B99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02D8B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302D8B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24163"/>
    <w:pPr>
      <w:ind w:left="720"/>
      <w:contextualSpacing/>
    </w:pPr>
  </w:style>
  <w:style w:type="character" w:customStyle="1" w:styleId="fontstyle31">
    <w:name w:val="fontstyle31"/>
    <w:basedOn w:val="Policepardfaut"/>
    <w:rsid w:val="00055EB4"/>
    <w:rPr>
      <w:rFonts w:ascii="CambriaMath" w:hAnsi="CambriaMath" w:hint="default"/>
      <w:b w:val="0"/>
      <w:bCs w:val="0"/>
      <w:i w:val="0"/>
      <w:iCs w:val="0"/>
      <w:color w:val="C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SALAH-PC</dc:creator>
  <cp:keywords/>
  <dc:description/>
  <cp:lastModifiedBy>SALAH-PC</cp:lastModifiedBy>
  <cp:revision>7</cp:revision>
  <dcterms:created xsi:type="dcterms:W3CDTF">2023-11-11T20:53:00Z</dcterms:created>
  <dcterms:modified xsi:type="dcterms:W3CDTF">2023-11-12T02:44:00Z</dcterms:modified>
</cp:coreProperties>
</file>