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3C8" w:rsidRPr="00801A70" w:rsidRDefault="00801A70" w:rsidP="00801A70">
      <w:pPr>
        <w:shd w:val="clear" w:color="auto" w:fill="0070C0"/>
        <w:tabs>
          <w:tab w:val="left" w:pos="1722"/>
          <w:tab w:val="center" w:pos="4536"/>
        </w:tabs>
        <w:bidi/>
        <w:rPr>
          <w:b/>
          <w:bCs/>
          <w:color w:val="FFFFFF" w:themeColor="background1"/>
          <w:sz w:val="32"/>
          <w:szCs w:val="32"/>
          <w:rtl/>
          <w:lang w:bidi="ar-DZ"/>
        </w:rPr>
      </w:pPr>
      <w:r w:rsidRPr="00801A70">
        <w:rPr>
          <w:b/>
          <w:bCs/>
          <w:color w:val="FFFFFF" w:themeColor="background1"/>
          <w:sz w:val="32"/>
          <w:szCs w:val="32"/>
          <w:rtl/>
          <w:lang w:bidi="ar-DZ"/>
        </w:rPr>
        <w:tab/>
      </w:r>
      <w:r w:rsidRPr="00801A70">
        <w:rPr>
          <w:b/>
          <w:bCs/>
          <w:color w:val="FFFFFF" w:themeColor="background1"/>
          <w:sz w:val="32"/>
          <w:szCs w:val="32"/>
          <w:rtl/>
          <w:lang w:bidi="ar-DZ"/>
        </w:rPr>
        <w:tab/>
      </w:r>
      <w:r w:rsidRPr="00801A70">
        <w:rPr>
          <w:rFonts w:hint="cs"/>
          <w:b/>
          <w:bCs/>
          <w:color w:val="FFFFFF" w:themeColor="background1"/>
          <w:sz w:val="32"/>
          <w:szCs w:val="32"/>
          <w:rtl/>
          <w:lang w:bidi="ar-DZ"/>
        </w:rPr>
        <w:t xml:space="preserve">الدرس الأول: </w:t>
      </w:r>
      <w:r w:rsidR="00AC43C8" w:rsidRPr="00801A70">
        <w:rPr>
          <w:rFonts w:hint="cs"/>
          <w:b/>
          <w:bCs/>
          <w:color w:val="FFFFFF" w:themeColor="background1"/>
          <w:sz w:val="32"/>
          <w:szCs w:val="32"/>
          <w:rtl/>
          <w:lang w:bidi="ar-DZ"/>
        </w:rPr>
        <w:t>تمييز المنتجات</w:t>
      </w:r>
    </w:p>
    <w:p w:rsidR="006343C4" w:rsidRDefault="006343C4" w:rsidP="00AC43C8">
      <w:pPr>
        <w:bidi/>
        <w:jc w:val="both"/>
        <w:rPr>
          <w:sz w:val="32"/>
          <w:szCs w:val="32"/>
          <w:rtl/>
          <w:lang w:bidi="ar-DZ"/>
        </w:rPr>
      </w:pPr>
      <w:r>
        <w:rPr>
          <w:rFonts w:hint="cs"/>
          <w:sz w:val="32"/>
          <w:szCs w:val="32"/>
          <w:rtl/>
          <w:lang w:bidi="ar-DZ"/>
        </w:rPr>
        <w:t xml:space="preserve">بدأ التوجه نحو تمييز المنتجات في أعقاب الحرب العالمية الأولى، حيث كانت قوى </w:t>
      </w:r>
      <w:r w:rsidR="00801A70">
        <w:rPr>
          <w:rFonts w:hint="cs"/>
          <w:sz w:val="32"/>
          <w:szCs w:val="32"/>
          <w:rtl/>
          <w:lang w:bidi="ar-DZ"/>
        </w:rPr>
        <w:t>الإنتاج</w:t>
      </w:r>
      <w:r>
        <w:rPr>
          <w:rFonts w:hint="cs"/>
          <w:sz w:val="32"/>
          <w:szCs w:val="32"/>
          <w:rtl/>
          <w:lang w:bidi="ar-DZ"/>
        </w:rPr>
        <w:t xml:space="preserve"> في أثناء الحرب موجهة نحو إنتاج آلة الحرب، وبعد أن وضعت الحرب أوزارها تحولت هذه القوى إلى </w:t>
      </w:r>
      <w:r w:rsidR="00801A70">
        <w:rPr>
          <w:rFonts w:hint="cs"/>
          <w:sz w:val="32"/>
          <w:szCs w:val="32"/>
          <w:rtl/>
          <w:lang w:bidi="ar-DZ"/>
        </w:rPr>
        <w:t>إنتاج</w:t>
      </w:r>
      <w:r>
        <w:rPr>
          <w:rFonts w:hint="cs"/>
          <w:sz w:val="32"/>
          <w:szCs w:val="32"/>
          <w:rtl/>
          <w:lang w:bidi="ar-DZ"/>
        </w:rPr>
        <w:t xml:space="preserve"> ما يحتاجه الناس من سلع وخدمات. وسادت </w:t>
      </w:r>
      <w:r w:rsidR="00801A70">
        <w:rPr>
          <w:rFonts w:hint="cs"/>
          <w:sz w:val="32"/>
          <w:szCs w:val="32"/>
          <w:rtl/>
          <w:lang w:bidi="ar-DZ"/>
        </w:rPr>
        <w:t>الأسواق</w:t>
      </w:r>
      <w:r>
        <w:rPr>
          <w:rFonts w:hint="cs"/>
          <w:sz w:val="32"/>
          <w:szCs w:val="32"/>
          <w:rtl/>
          <w:lang w:bidi="ar-DZ"/>
        </w:rPr>
        <w:t xml:space="preserve"> حالة من الاسترخاء لم يعد فيها </w:t>
      </w:r>
      <w:r w:rsidR="00801A70">
        <w:rPr>
          <w:rFonts w:hint="cs"/>
          <w:sz w:val="32"/>
          <w:szCs w:val="32"/>
          <w:rtl/>
          <w:lang w:bidi="ar-DZ"/>
        </w:rPr>
        <w:t>الإنتاج</w:t>
      </w:r>
      <w:r>
        <w:rPr>
          <w:rFonts w:hint="cs"/>
          <w:sz w:val="32"/>
          <w:szCs w:val="32"/>
          <w:rtl/>
          <w:lang w:bidi="ar-DZ"/>
        </w:rPr>
        <w:t xml:space="preserve"> النمطي الكبير قادرا على تلبية الحاجيات الجديدة للمستهلكين والتي أصبحت تقترن بدرجة كبيرة من الانتقائية. الأمر الذي أصبح فيه </w:t>
      </w:r>
      <w:r w:rsidR="00801A70">
        <w:rPr>
          <w:rFonts w:hint="cs"/>
          <w:sz w:val="32"/>
          <w:szCs w:val="32"/>
          <w:rtl/>
          <w:lang w:bidi="ar-DZ"/>
        </w:rPr>
        <w:t>للإدارة</w:t>
      </w:r>
      <w:r>
        <w:rPr>
          <w:rFonts w:hint="cs"/>
          <w:sz w:val="32"/>
          <w:szCs w:val="32"/>
          <w:rtl/>
          <w:lang w:bidi="ar-DZ"/>
        </w:rPr>
        <w:t xml:space="preserve"> اهتمامات جيدة ذات أولويات أعلى تركزت في البحث عن وسائل يمكن بواسطتها مواجهة الواقع الجديد للاسواق، الأمر الذي فرض على إدارة التسويق ضرورة تبني منهجية جديدة تأخذ في اعتبارها كافة تلك التحولات.</w:t>
      </w:r>
    </w:p>
    <w:p w:rsidR="00AC43C8" w:rsidRDefault="006343C4" w:rsidP="006343C4">
      <w:pPr>
        <w:bidi/>
        <w:jc w:val="both"/>
        <w:rPr>
          <w:sz w:val="32"/>
          <w:szCs w:val="32"/>
          <w:rtl/>
          <w:lang w:bidi="ar-DZ"/>
        </w:rPr>
      </w:pPr>
      <w:r>
        <w:rPr>
          <w:rFonts w:hint="cs"/>
          <w:sz w:val="32"/>
          <w:szCs w:val="32"/>
          <w:rtl/>
          <w:lang w:bidi="ar-DZ"/>
        </w:rPr>
        <w:t xml:space="preserve">وقد </w:t>
      </w:r>
      <w:r w:rsidR="00AC43C8">
        <w:rPr>
          <w:rFonts w:hint="cs"/>
          <w:sz w:val="32"/>
          <w:szCs w:val="32"/>
          <w:rtl/>
          <w:lang w:bidi="ar-DZ"/>
        </w:rPr>
        <w:t>لعب التقم التكنولوجي الهائل دورا رئيسيا في تسريع تور المنتجات وتنوعها، ما أدى إلى إحداث الأثار التالية:</w:t>
      </w:r>
    </w:p>
    <w:p w:rsidR="00AC43C8" w:rsidRDefault="00AC43C8" w:rsidP="00AC43C8">
      <w:pPr>
        <w:pStyle w:val="Paragraphedeliste"/>
        <w:numPr>
          <w:ilvl w:val="0"/>
          <w:numId w:val="1"/>
        </w:numPr>
        <w:bidi/>
        <w:jc w:val="both"/>
        <w:rPr>
          <w:sz w:val="32"/>
          <w:szCs w:val="32"/>
          <w:lang w:bidi="ar-DZ"/>
        </w:rPr>
      </w:pPr>
      <w:r>
        <w:rPr>
          <w:rFonts w:hint="cs"/>
          <w:sz w:val="32"/>
          <w:szCs w:val="32"/>
          <w:rtl/>
          <w:lang w:bidi="ar-DZ"/>
        </w:rPr>
        <w:t>ظهور حاجات استهلاكية جديدة لا تستطيع المنتجات الحالية تلبيتها..</w:t>
      </w:r>
    </w:p>
    <w:p w:rsidR="00AC43C8" w:rsidRDefault="00AC43C8" w:rsidP="00AC43C8">
      <w:pPr>
        <w:pStyle w:val="Paragraphedeliste"/>
        <w:numPr>
          <w:ilvl w:val="0"/>
          <w:numId w:val="1"/>
        </w:numPr>
        <w:bidi/>
        <w:jc w:val="both"/>
        <w:rPr>
          <w:sz w:val="32"/>
          <w:szCs w:val="32"/>
          <w:lang w:bidi="ar-DZ"/>
        </w:rPr>
      </w:pPr>
      <w:r>
        <w:rPr>
          <w:rFonts w:hint="cs"/>
          <w:sz w:val="32"/>
          <w:szCs w:val="32"/>
          <w:rtl/>
          <w:lang w:bidi="ar-DZ"/>
        </w:rPr>
        <w:t>ظهور منتجات جديدة تلبي نفس الحاجات الاستهلاكية بريقة أفضل ويحقق للمستهلك قيما إضافية أفضل.</w:t>
      </w:r>
    </w:p>
    <w:p w:rsidR="00AC43C8" w:rsidRDefault="00AC43C8" w:rsidP="00AC43C8">
      <w:pPr>
        <w:pStyle w:val="Paragraphedeliste"/>
        <w:numPr>
          <w:ilvl w:val="0"/>
          <w:numId w:val="1"/>
        </w:numPr>
        <w:bidi/>
        <w:jc w:val="both"/>
        <w:rPr>
          <w:sz w:val="32"/>
          <w:szCs w:val="32"/>
          <w:lang w:bidi="ar-DZ"/>
        </w:rPr>
      </w:pPr>
      <w:r>
        <w:rPr>
          <w:rFonts w:hint="cs"/>
          <w:sz w:val="32"/>
          <w:szCs w:val="32"/>
          <w:rtl/>
          <w:lang w:bidi="ar-DZ"/>
        </w:rPr>
        <w:t>التغير في المعايير التي تحكم الاتيار الاستهلاكي وتفضيل المستهلك.</w:t>
      </w:r>
    </w:p>
    <w:p w:rsidR="00AC43C8" w:rsidRDefault="00AC43C8" w:rsidP="00AC43C8">
      <w:pPr>
        <w:pStyle w:val="Paragraphedeliste"/>
        <w:numPr>
          <w:ilvl w:val="0"/>
          <w:numId w:val="1"/>
        </w:numPr>
        <w:bidi/>
        <w:jc w:val="both"/>
        <w:rPr>
          <w:sz w:val="32"/>
          <w:szCs w:val="32"/>
          <w:lang w:bidi="ar-DZ"/>
        </w:rPr>
      </w:pPr>
      <w:r>
        <w:rPr>
          <w:rFonts w:hint="cs"/>
          <w:sz w:val="32"/>
          <w:szCs w:val="32"/>
          <w:rtl/>
          <w:lang w:bidi="ar-DZ"/>
        </w:rPr>
        <w:t>انخفاض أهمية السعر كمحدد رئيسي للشراء وظهور محددات أخرى.</w:t>
      </w:r>
    </w:p>
    <w:p w:rsidR="00AC43C8" w:rsidRPr="006343C4" w:rsidRDefault="00AC43C8" w:rsidP="00AC43C8">
      <w:pPr>
        <w:bidi/>
        <w:jc w:val="both"/>
        <w:rPr>
          <w:b/>
          <w:bCs/>
          <w:sz w:val="32"/>
          <w:szCs w:val="32"/>
          <w:rtl/>
          <w:lang w:bidi="ar-DZ"/>
        </w:rPr>
      </w:pPr>
      <w:r w:rsidRPr="006343C4">
        <w:rPr>
          <w:rFonts w:hint="cs"/>
          <w:b/>
          <w:bCs/>
          <w:sz w:val="32"/>
          <w:szCs w:val="32"/>
          <w:rtl/>
          <w:lang w:bidi="ar-DZ"/>
        </w:rPr>
        <w:t>المقصود بالتمييز</w:t>
      </w:r>
    </w:p>
    <w:p w:rsidR="00AC43C8" w:rsidRDefault="00AC43C8" w:rsidP="00AC43C8">
      <w:pPr>
        <w:bidi/>
        <w:jc w:val="both"/>
        <w:rPr>
          <w:sz w:val="32"/>
          <w:szCs w:val="32"/>
          <w:rtl/>
          <w:lang w:bidi="ar-DZ"/>
        </w:rPr>
      </w:pPr>
      <w:r>
        <w:rPr>
          <w:rFonts w:hint="cs"/>
          <w:sz w:val="32"/>
          <w:szCs w:val="32"/>
          <w:rtl/>
          <w:lang w:bidi="ar-DZ"/>
        </w:rPr>
        <w:t>يقصد بالتمييز احداث درجة من الاختلاف بين الشيء وبين غيره م</w:t>
      </w:r>
      <w:r w:rsidR="00801A70">
        <w:rPr>
          <w:rFonts w:hint="cs"/>
          <w:sz w:val="32"/>
          <w:szCs w:val="32"/>
          <w:rtl/>
          <w:lang w:bidi="ar-DZ"/>
        </w:rPr>
        <w:t>ن</w:t>
      </w:r>
      <w:r>
        <w:rPr>
          <w:rFonts w:hint="cs"/>
          <w:sz w:val="32"/>
          <w:szCs w:val="32"/>
          <w:rtl/>
          <w:lang w:bidi="ar-DZ"/>
        </w:rPr>
        <w:t xml:space="preserve"> </w:t>
      </w:r>
      <w:r w:rsidR="00801A70">
        <w:rPr>
          <w:rFonts w:hint="cs"/>
          <w:sz w:val="32"/>
          <w:szCs w:val="32"/>
          <w:rtl/>
          <w:lang w:bidi="ar-DZ"/>
        </w:rPr>
        <w:t>الأشياء</w:t>
      </w:r>
      <w:r>
        <w:rPr>
          <w:rFonts w:hint="cs"/>
          <w:sz w:val="32"/>
          <w:szCs w:val="32"/>
          <w:rtl/>
          <w:lang w:bidi="ar-DZ"/>
        </w:rPr>
        <w:t xml:space="preserve"> المماثلة له، مما يساعد على معرفته والاستدلال عليه. وقد استخدم العرب مصطلح "الوسم" كوسيلة لهذا التمييز. فوسم الشيء وسما فأصبح موسوما يعني معروفا ومميزا.</w:t>
      </w:r>
    </w:p>
    <w:p w:rsidR="006343C4" w:rsidRDefault="00AC43C8" w:rsidP="00AC43C8">
      <w:pPr>
        <w:bidi/>
        <w:jc w:val="both"/>
        <w:rPr>
          <w:sz w:val="32"/>
          <w:szCs w:val="32"/>
          <w:rtl/>
          <w:lang w:bidi="ar-DZ"/>
        </w:rPr>
      </w:pPr>
      <w:r>
        <w:rPr>
          <w:rFonts w:hint="cs"/>
          <w:sz w:val="32"/>
          <w:szCs w:val="32"/>
          <w:rtl/>
          <w:lang w:bidi="ar-DZ"/>
        </w:rPr>
        <w:t xml:space="preserve">إن المعنى العربي لمصطلح </w:t>
      </w:r>
      <w:r>
        <w:rPr>
          <w:sz w:val="32"/>
          <w:szCs w:val="32"/>
          <w:lang w:val="en-US" w:bidi="ar-DZ"/>
        </w:rPr>
        <w:t>Brand</w:t>
      </w:r>
      <w:r>
        <w:rPr>
          <w:rFonts w:hint="cs"/>
          <w:sz w:val="32"/>
          <w:szCs w:val="32"/>
          <w:rtl/>
          <w:lang w:val="en-US" w:bidi="ar-DZ"/>
        </w:rPr>
        <w:t xml:space="preserve"> هو "العلامة التجارية"</w:t>
      </w:r>
      <w:r>
        <w:rPr>
          <w:rFonts w:hint="cs"/>
          <w:sz w:val="32"/>
          <w:szCs w:val="32"/>
          <w:rtl/>
          <w:lang w:bidi="ar-DZ"/>
        </w:rPr>
        <w:t xml:space="preserve"> أو "السمة الفارقة" ولكن هذا المعنى لا يعكس </w:t>
      </w:r>
      <w:r w:rsidR="006343C4">
        <w:rPr>
          <w:rFonts w:hint="cs"/>
          <w:sz w:val="32"/>
          <w:szCs w:val="32"/>
          <w:rtl/>
          <w:lang w:bidi="ar-DZ"/>
        </w:rPr>
        <w:t>المحتوى اللغوي الذي ورد في السياق المهني الغربي.</w:t>
      </w:r>
    </w:p>
    <w:p w:rsidR="006343C4" w:rsidRDefault="006343C4" w:rsidP="006343C4">
      <w:pPr>
        <w:bidi/>
        <w:jc w:val="both"/>
        <w:rPr>
          <w:sz w:val="32"/>
          <w:szCs w:val="32"/>
          <w:rtl/>
          <w:lang w:val="en-US" w:bidi="ar-DZ"/>
        </w:rPr>
      </w:pPr>
      <w:r>
        <w:rPr>
          <w:rFonts w:hint="cs"/>
          <w:sz w:val="32"/>
          <w:szCs w:val="32"/>
          <w:rtl/>
          <w:lang w:bidi="ar-DZ"/>
        </w:rPr>
        <w:t xml:space="preserve">أما الفعل المشتق </w:t>
      </w:r>
      <w:r>
        <w:rPr>
          <w:sz w:val="32"/>
          <w:szCs w:val="32"/>
          <w:lang w:val="en-US" w:bidi="ar-DZ"/>
        </w:rPr>
        <w:t>Branding</w:t>
      </w:r>
      <w:r>
        <w:rPr>
          <w:rFonts w:hint="cs"/>
          <w:sz w:val="32"/>
          <w:szCs w:val="32"/>
          <w:rtl/>
          <w:lang w:val="en-US" w:bidi="ar-DZ"/>
        </w:rPr>
        <w:t xml:space="preserve"> فيعني "وضع علامة على الشيء لتمييزه عن غيره"، وهكذا فإن المحتوى اللغوي العربي للمصطلح </w:t>
      </w:r>
      <w:r>
        <w:rPr>
          <w:sz w:val="32"/>
          <w:szCs w:val="32"/>
          <w:lang w:val="en-US" w:bidi="ar-DZ"/>
        </w:rPr>
        <w:t>Branding</w:t>
      </w:r>
      <w:r>
        <w:rPr>
          <w:rFonts w:hint="cs"/>
          <w:sz w:val="32"/>
          <w:szCs w:val="32"/>
          <w:rtl/>
          <w:lang w:val="en-US" w:bidi="ar-DZ"/>
        </w:rPr>
        <w:t xml:space="preserve"> يشير إلى إحداث حالة من التمييز بين الأشياء بغرض تعريفها وتمييزها عن غيرها وإضفاء صفات الحسن على الشيء المميز.</w:t>
      </w:r>
    </w:p>
    <w:p w:rsidR="006343C4" w:rsidRPr="006343C4" w:rsidRDefault="006343C4" w:rsidP="006343C4">
      <w:pPr>
        <w:bidi/>
        <w:jc w:val="both"/>
        <w:rPr>
          <w:b/>
          <w:bCs/>
          <w:sz w:val="32"/>
          <w:szCs w:val="32"/>
          <w:rtl/>
          <w:lang w:val="en-US" w:bidi="ar-DZ"/>
        </w:rPr>
      </w:pPr>
      <w:r w:rsidRPr="006343C4">
        <w:rPr>
          <w:rFonts w:hint="cs"/>
          <w:b/>
          <w:bCs/>
          <w:sz w:val="32"/>
          <w:szCs w:val="32"/>
          <w:rtl/>
          <w:lang w:val="en-US" w:bidi="ar-DZ"/>
        </w:rPr>
        <w:t>التمييز في السلع</w:t>
      </w:r>
    </w:p>
    <w:p w:rsidR="006343C4" w:rsidRDefault="006343C4" w:rsidP="006343C4">
      <w:pPr>
        <w:bidi/>
        <w:jc w:val="both"/>
        <w:rPr>
          <w:sz w:val="32"/>
          <w:szCs w:val="32"/>
          <w:rtl/>
          <w:lang w:val="en-US" w:bidi="ar-DZ"/>
        </w:rPr>
      </w:pPr>
      <w:r>
        <w:rPr>
          <w:rFonts w:hint="cs"/>
          <w:sz w:val="32"/>
          <w:szCs w:val="32"/>
          <w:rtl/>
          <w:lang w:bidi="ar-DZ"/>
        </w:rPr>
        <w:t xml:space="preserve">يعتبر التمييز في المنتجات مرحلة سابقة لبناء علامات الشهرة، والمستهلك في كثير من أوضاع الشراء لا يشتري السلع أو الخدمات لمجرد مضامينها المادية الملموسة (الجوهر)، </w:t>
      </w:r>
      <w:r>
        <w:rPr>
          <w:rFonts w:hint="cs"/>
          <w:sz w:val="32"/>
          <w:szCs w:val="32"/>
          <w:rtl/>
          <w:lang w:bidi="ar-DZ"/>
        </w:rPr>
        <w:lastRenderedPageBreak/>
        <w:t xml:space="preserve">فمثلا تكاد كل من سلع الدجاج والأسبيرين والصابون أن تكون نمطية،ومع ذلك فإننا نجد أن هناك دجاج </w:t>
      </w:r>
      <w:r>
        <w:rPr>
          <w:sz w:val="32"/>
          <w:szCs w:val="32"/>
          <w:lang w:val="en-US" w:bidi="ar-DZ"/>
        </w:rPr>
        <w:t>Purdue</w:t>
      </w:r>
      <w:r>
        <w:rPr>
          <w:rFonts w:hint="cs"/>
          <w:sz w:val="32"/>
          <w:szCs w:val="32"/>
          <w:rtl/>
          <w:lang w:val="en-US" w:bidi="ar-DZ"/>
        </w:rPr>
        <w:t>، وأ</w:t>
      </w:r>
      <w:r w:rsidR="00801A70">
        <w:rPr>
          <w:rFonts w:hint="cs"/>
          <w:sz w:val="32"/>
          <w:szCs w:val="32"/>
          <w:rtl/>
          <w:lang w:val="en-US" w:bidi="ar-DZ"/>
        </w:rPr>
        <w:t>س</w:t>
      </w:r>
      <w:r>
        <w:rPr>
          <w:rFonts w:hint="cs"/>
          <w:sz w:val="32"/>
          <w:szCs w:val="32"/>
          <w:rtl/>
          <w:lang w:val="en-US" w:bidi="ar-DZ"/>
        </w:rPr>
        <w:t xml:space="preserve">بيرين </w:t>
      </w:r>
      <w:r>
        <w:rPr>
          <w:sz w:val="32"/>
          <w:szCs w:val="32"/>
          <w:lang w:val="en-US" w:bidi="ar-DZ"/>
        </w:rPr>
        <w:t>Bayer</w:t>
      </w:r>
      <w:r>
        <w:rPr>
          <w:rFonts w:hint="cs"/>
          <w:sz w:val="32"/>
          <w:szCs w:val="32"/>
          <w:rtl/>
          <w:lang w:val="en-US" w:bidi="ar-DZ"/>
        </w:rPr>
        <w:t xml:space="preserve">، وصابون </w:t>
      </w:r>
      <w:r>
        <w:rPr>
          <w:sz w:val="32"/>
          <w:szCs w:val="32"/>
          <w:lang w:val="en-US" w:bidi="ar-DZ"/>
        </w:rPr>
        <w:t>Lux</w:t>
      </w:r>
      <w:r>
        <w:rPr>
          <w:rFonts w:hint="cs"/>
          <w:sz w:val="32"/>
          <w:szCs w:val="32"/>
          <w:rtl/>
          <w:lang w:val="en-US" w:bidi="ar-DZ"/>
        </w:rPr>
        <w:t>. ولهذا، فإن التمييز يمتد إلى تلك المضامين الرمزية وليشمل واحدا أو أكثر من المجالات التالية:</w:t>
      </w:r>
    </w:p>
    <w:p w:rsidR="00DB0225" w:rsidRDefault="006343C4" w:rsidP="006343C4">
      <w:pPr>
        <w:pStyle w:val="Paragraphedeliste"/>
        <w:numPr>
          <w:ilvl w:val="0"/>
          <w:numId w:val="2"/>
        </w:numPr>
        <w:bidi/>
        <w:jc w:val="both"/>
        <w:rPr>
          <w:sz w:val="32"/>
          <w:szCs w:val="32"/>
          <w:lang w:val="en-US" w:bidi="ar-DZ"/>
        </w:rPr>
      </w:pPr>
      <w:r>
        <w:rPr>
          <w:rFonts w:hint="cs"/>
          <w:sz w:val="32"/>
          <w:szCs w:val="32"/>
          <w:rtl/>
          <w:lang w:val="en-US" w:bidi="ar-DZ"/>
        </w:rPr>
        <w:t>الخصائص الشكلية</w:t>
      </w:r>
    </w:p>
    <w:p w:rsidR="006343C4" w:rsidRDefault="006343C4" w:rsidP="006343C4">
      <w:pPr>
        <w:pStyle w:val="Paragraphedeliste"/>
        <w:numPr>
          <w:ilvl w:val="0"/>
          <w:numId w:val="2"/>
        </w:numPr>
        <w:bidi/>
        <w:jc w:val="both"/>
        <w:rPr>
          <w:sz w:val="32"/>
          <w:szCs w:val="32"/>
          <w:lang w:val="en-US" w:bidi="ar-DZ"/>
        </w:rPr>
      </w:pPr>
      <w:r>
        <w:rPr>
          <w:rFonts w:hint="cs"/>
          <w:sz w:val="32"/>
          <w:szCs w:val="32"/>
          <w:rtl/>
          <w:lang w:val="en-US" w:bidi="ar-DZ"/>
        </w:rPr>
        <w:t>جودة الأداء</w:t>
      </w:r>
    </w:p>
    <w:p w:rsidR="006343C4" w:rsidRDefault="006343C4" w:rsidP="006343C4">
      <w:pPr>
        <w:pStyle w:val="Paragraphedeliste"/>
        <w:numPr>
          <w:ilvl w:val="0"/>
          <w:numId w:val="2"/>
        </w:numPr>
        <w:bidi/>
        <w:jc w:val="both"/>
        <w:rPr>
          <w:sz w:val="32"/>
          <w:szCs w:val="32"/>
          <w:lang w:val="en-US" w:bidi="ar-DZ"/>
        </w:rPr>
      </w:pPr>
      <w:r>
        <w:rPr>
          <w:rFonts w:hint="cs"/>
          <w:sz w:val="32"/>
          <w:szCs w:val="32"/>
          <w:rtl/>
          <w:lang w:val="en-US" w:bidi="ar-DZ"/>
        </w:rPr>
        <w:t>الالتزام بجودة الصنع</w:t>
      </w:r>
    </w:p>
    <w:p w:rsidR="006343C4" w:rsidRDefault="006343C4" w:rsidP="006343C4">
      <w:pPr>
        <w:pStyle w:val="Paragraphedeliste"/>
        <w:numPr>
          <w:ilvl w:val="0"/>
          <w:numId w:val="2"/>
        </w:numPr>
        <w:bidi/>
        <w:jc w:val="both"/>
        <w:rPr>
          <w:sz w:val="32"/>
          <w:szCs w:val="32"/>
          <w:lang w:val="en-US" w:bidi="ar-DZ"/>
        </w:rPr>
      </w:pPr>
      <w:r>
        <w:rPr>
          <w:rFonts w:hint="cs"/>
          <w:sz w:val="32"/>
          <w:szCs w:val="32"/>
          <w:rtl/>
          <w:lang w:val="en-US" w:bidi="ar-DZ"/>
        </w:rPr>
        <w:t>طول عمر المنتج</w:t>
      </w:r>
    </w:p>
    <w:p w:rsidR="006343C4" w:rsidRDefault="006343C4" w:rsidP="006343C4">
      <w:pPr>
        <w:pStyle w:val="Paragraphedeliste"/>
        <w:numPr>
          <w:ilvl w:val="0"/>
          <w:numId w:val="2"/>
        </w:numPr>
        <w:bidi/>
        <w:jc w:val="both"/>
        <w:rPr>
          <w:sz w:val="32"/>
          <w:szCs w:val="32"/>
          <w:lang w:val="en-US" w:bidi="ar-DZ"/>
        </w:rPr>
      </w:pPr>
      <w:r>
        <w:rPr>
          <w:rFonts w:hint="cs"/>
          <w:sz w:val="32"/>
          <w:szCs w:val="32"/>
          <w:rtl/>
          <w:lang w:val="en-US" w:bidi="ar-DZ"/>
        </w:rPr>
        <w:t>القيم التي يضيفها المنتج</w:t>
      </w:r>
    </w:p>
    <w:p w:rsidR="006343C4" w:rsidRDefault="006343C4" w:rsidP="006343C4">
      <w:pPr>
        <w:pStyle w:val="Paragraphedeliste"/>
        <w:numPr>
          <w:ilvl w:val="0"/>
          <w:numId w:val="2"/>
        </w:numPr>
        <w:bidi/>
        <w:jc w:val="both"/>
        <w:rPr>
          <w:sz w:val="32"/>
          <w:szCs w:val="32"/>
          <w:lang w:val="en-US" w:bidi="ar-DZ"/>
        </w:rPr>
      </w:pPr>
      <w:r>
        <w:rPr>
          <w:rFonts w:hint="cs"/>
          <w:sz w:val="32"/>
          <w:szCs w:val="32"/>
          <w:rtl/>
          <w:lang w:val="en-US" w:bidi="ar-DZ"/>
        </w:rPr>
        <w:t>المتانة</w:t>
      </w:r>
    </w:p>
    <w:p w:rsidR="006343C4" w:rsidRDefault="006343C4" w:rsidP="006343C4">
      <w:pPr>
        <w:pStyle w:val="Paragraphedeliste"/>
        <w:numPr>
          <w:ilvl w:val="0"/>
          <w:numId w:val="2"/>
        </w:numPr>
        <w:bidi/>
        <w:jc w:val="both"/>
        <w:rPr>
          <w:sz w:val="32"/>
          <w:szCs w:val="32"/>
          <w:lang w:val="en-US" w:bidi="ar-DZ"/>
        </w:rPr>
      </w:pPr>
      <w:r>
        <w:rPr>
          <w:rFonts w:hint="cs"/>
          <w:sz w:val="32"/>
          <w:szCs w:val="32"/>
          <w:rtl/>
          <w:lang w:val="en-US" w:bidi="ar-DZ"/>
        </w:rPr>
        <w:t>إمكانية صيانة المنتج</w:t>
      </w:r>
    </w:p>
    <w:p w:rsidR="006343C4" w:rsidRDefault="006343C4" w:rsidP="006343C4">
      <w:pPr>
        <w:pStyle w:val="Paragraphedeliste"/>
        <w:numPr>
          <w:ilvl w:val="0"/>
          <w:numId w:val="2"/>
        </w:numPr>
        <w:bidi/>
        <w:jc w:val="both"/>
        <w:rPr>
          <w:sz w:val="32"/>
          <w:szCs w:val="32"/>
          <w:lang w:val="en-US" w:bidi="ar-DZ"/>
        </w:rPr>
      </w:pPr>
      <w:r>
        <w:rPr>
          <w:rFonts w:hint="cs"/>
          <w:sz w:val="32"/>
          <w:szCs w:val="32"/>
          <w:rtl/>
          <w:lang w:val="en-US" w:bidi="ar-DZ"/>
        </w:rPr>
        <w:t>مدى توفر قطع الغيار</w:t>
      </w:r>
    </w:p>
    <w:p w:rsidR="006343C4" w:rsidRDefault="006343C4" w:rsidP="006343C4">
      <w:pPr>
        <w:pStyle w:val="Paragraphedeliste"/>
        <w:numPr>
          <w:ilvl w:val="0"/>
          <w:numId w:val="2"/>
        </w:numPr>
        <w:bidi/>
        <w:jc w:val="both"/>
        <w:rPr>
          <w:sz w:val="32"/>
          <w:szCs w:val="32"/>
          <w:lang w:val="en-US" w:bidi="ar-DZ"/>
        </w:rPr>
      </w:pPr>
      <w:r>
        <w:rPr>
          <w:rFonts w:hint="cs"/>
          <w:sz w:val="32"/>
          <w:szCs w:val="32"/>
          <w:rtl/>
          <w:lang w:val="en-US" w:bidi="ar-DZ"/>
        </w:rPr>
        <w:t>الموضة أو الموديل</w:t>
      </w:r>
    </w:p>
    <w:p w:rsidR="006343C4" w:rsidRDefault="006343C4" w:rsidP="006343C4">
      <w:pPr>
        <w:pStyle w:val="Paragraphedeliste"/>
        <w:numPr>
          <w:ilvl w:val="0"/>
          <w:numId w:val="2"/>
        </w:numPr>
        <w:bidi/>
        <w:jc w:val="both"/>
        <w:rPr>
          <w:sz w:val="32"/>
          <w:szCs w:val="32"/>
          <w:lang w:val="en-US" w:bidi="ar-DZ"/>
        </w:rPr>
      </w:pPr>
      <w:r>
        <w:rPr>
          <w:rFonts w:hint="cs"/>
          <w:sz w:val="32"/>
          <w:szCs w:val="32"/>
          <w:rtl/>
          <w:lang w:val="en-US" w:bidi="ar-DZ"/>
        </w:rPr>
        <w:t>خدمات ما بعد البيع</w:t>
      </w:r>
    </w:p>
    <w:p w:rsidR="006343C4" w:rsidRDefault="006343C4" w:rsidP="006343C4">
      <w:pPr>
        <w:pStyle w:val="Paragraphedeliste"/>
        <w:numPr>
          <w:ilvl w:val="0"/>
          <w:numId w:val="2"/>
        </w:numPr>
        <w:bidi/>
        <w:jc w:val="both"/>
        <w:rPr>
          <w:sz w:val="32"/>
          <w:szCs w:val="32"/>
          <w:lang w:val="en-US" w:bidi="ar-DZ"/>
        </w:rPr>
      </w:pPr>
      <w:r>
        <w:rPr>
          <w:rFonts w:hint="cs"/>
          <w:sz w:val="32"/>
          <w:szCs w:val="32"/>
          <w:rtl/>
          <w:lang w:val="en-US" w:bidi="ar-DZ"/>
        </w:rPr>
        <w:t>شكل وهيئة المنتج</w:t>
      </w:r>
    </w:p>
    <w:p w:rsidR="006343C4" w:rsidRDefault="006343C4" w:rsidP="006343C4">
      <w:pPr>
        <w:bidi/>
        <w:jc w:val="both"/>
        <w:rPr>
          <w:sz w:val="32"/>
          <w:szCs w:val="32"/>
          <w:rtl/>
          <w:lang w:val="en-US" w:bidi="ar-DZ"/>
        </w:rPr>
      </w:pPr>
      <w:r>
        <w:rPr>
          <w:rFonts w:hint="cs"/>
          <w:sz w:val="32"/>
          <w:szCs w:val="32"/>
          <w:rtl/>
          <w:lang w:val="en-US" w:bidi="ar-DZ"/>
        </w:rPr>
        <w:t xml:space="preserve">ومن أكثر مجالات التمييز استخداما تلك التي ترتبط بالخصائص </w:t>
      </w:r>
      <w:r w:rsidR="00801A70">
        <w:rPr>
          <w:rFonts w:hint="cs"/>
          <w:sz w:val="32"/>
          <w:szCs w:val="32"/>
          <w:rtl/>
          <w:lang w:val="en-US" w:bidi="ar-DZ"/>
        </w:rPr>
        <w:t>الأساسية</w:t>
      </w:r>
      <w:r>
        <w:rPr>
          <w:rFonts w:hint="cs"/>
          <w:sz w:val="32"/>
          <w:szCs w:val="32"/>
          <w:rtl/>
          <w:lang w:val="en-US" w:bidi="ar-DZ"/>
        </w:rPr>
        <w:t xml:space="preserve"> للمنتج. (شركة سواتش ميزت ساعاتها بتشكيلة واسعة من </w:t>
      </w:r>
      <w:r w:rsidR="00801A70">
        <w:rPr>
          <w:rFonts w:hint="cs"/>
          <w:sz w:val="32"/>
          <w:szCs w:val="32"/>
          <w:rtl/>
          <w:lang w:val="en-US" w:bidi="ar-DZ"/>
        </w:rPr>
        <w:t>الألوان</w:t>
      </w:r>
      <w:r>
        <w:rPr>
          <w:rFonts w:hint="cs"/>
          <w:sz w:val="32"/>
          <w:szCs w:val="32"/>
          <w:rtl/>
          <w:lang w:val="en-US" w:bidi="ar-DZ"/>
        </w:rPr>
        <w:t xml:space="preserve"> والموديلات المختلفة، كما ميزت سلسلة مطاعم </w:t>
      </w:r>
      <w:r>
        <w:rPr>
          <w:sz w:val="32"/>
          <w:szCs w:val="32"/>
          <w:lang w:val="en-US" w:bidi="ar-DZ"/>
        </w:rPr>
        <w:t>Subway</w:t>
      </w:r>
      <w:r>
        <w:rPr>
          <w:rFonts w:hint="cs"/>
          <w:sz w:val="32"/>
          <w:szCs w:val="32"/>
          <w:rtl/>
          <w:lang w:val="en-US" w:bidi="ar-DZ"/>
        </w:rPr>
        <w:t xml:space="preserve"> نفسها بتقديم ساندويتشات صحية كبديل لوجبات الطعام السريعة).</w:t>
      </w:r>
    </w:p>
    <w:p w:rsidR="005D1776" w:rsidRDefault="006343C4" w:rsidP="006343C4">
      <w:pPr>
        <w:bidi/>
        <w:jc w:val="both"/>
        <w:rPr>
          <w:sz w:val="32"/>
          <w:szCs w:val="32"/>
          <w:rtl/>
          <w:lang w:val="en-US" w:bidi="ar-DZ"/>
        </w:rPr>
      </w:pPr>
      <w:r>
        <w:rPr>
          <w:rFonts w:hint="cs"/>
          <w:sz w:val="32"/>
          <w:szCs w:val="32"/>
          <w:rtl/>
          <w:lang w:val="en-US" w:bidi="ar-DZ"/>
        </w:rPr>
        <w:t xml:space="preserve">ومن الأبعاد الهامة التي يمكن للمؤسسة استخدامها في تمييز منتجاتها: منفذ توزيع المنتج، والصورة الذهنية للمؤسسة. </w:t>
      </w:r>
    </w:p>
    <w:p w:rsidR="005D1776" w:rsidRPr="00801A70" w:rsidRDefault="005D1776" w:rsidP="005D1776">
      <w:pPr>
        <w:bidi/>
        <w:rPr>
          <w:b/>
          <w:bCs/>
          <w:sz w:val="32"/>
          <w:szCs w:val="32"/>
          <w:rtl/>
          <w:lang w:val="en-US" w:bidi="ar-DZ"/>
        </w:rPr>
      </w:pPr>
      <w:r w:rsidRPr="00801A70">
        <w:rPr>
          <w:rFonts w:hint="cs"/>
          <w:b/>
          <w:bCs/>
          <w:sz w:val="32"/>
          <w:szCs w:val="32"/>
          <w:rtl/>
          <w:lang w:val="en-US" w:bidi="ar-DZ"/>
        </w:rPr>
        <w:t>مستويات التمييز</w:t>
      </w:r>
    </w:p>
    <w:p w:rsidR="005D1776" w:rsidRDefault="005D1776" w:rsidP="005D1776">
      <w:pPr>
        <w:bidi/>
        <w:rPr>
          <w:sz w:val="32"/>
          <w:szCs w:val="32"/>
          <w:rtl/>
          <w:lang w:val="en-US" w:bidi="ar-DZ"/>
        </w:rPr>
      </w:pPr>
      <w:r>
        <w:rPr>
          <w:rFonts w:hint="cs"/>
          <w:sz w:val="32"/>
          <w:szCs w:val="32"/>
          <w:rtl/>
          <w:lang w:val="en-US" w:bidi="ar-DZ"/>
        </w:rPr>
        <w:t>يتم التمييز في المنتجات على أربعة مستويات هي:</w:t>
      </w:r>
    </w:p>
    <w:p w:rsidR="005D1776" w:rsidRDefault="005D1776" w:rsidP="005D1776">
      <w:pPr>
        <w:pStyle w:val="Paragraphedeliste"/>
        <w:numPr>
          <w:ilvl w:val="0"/>
          <w:numId w:val="3"/>
        </w:numPr>
        <w:bidi/>
        <w:rPr>
          <w:sz w:val="32"/>
          <w:szCs w:val="32"/>
          <w:lang w:val="en-US" w:bidi="ar-DZ"/>
        </w:rPr>
      </w:pPr>
      <w:r w:rsidRPr="00801A70">
        <w:rPr>
          <w:rFonts w:hint="cs"/>
          <w:b/>
          <w:bCs/>
          <w:sz w:val="32"/>
          <w:szCs w:val="32"/>
          <w:rtl/>
          <w:lang w:val="en-US" w:bidi="ar-DZ"/>
        </w:rPr>
        <w:t>المستوى النفعي:</w:t>
      </w:r>
      <w:r>
        <w:rPr>
          <w:rFonts w:hint="cs"/>
          <w:sz w:val="32"/>
          <w:szCs w:val="32"/>
          <w:rtl/>
          <w:lang w:val="en-US" w:bidi="ar-DZ"/>
        </w:rPr>
        <w:t xml:space="preserve"> ويتم في مجموعة المنافع التي ينطوي عليها مضمون المنتج أو الصنف، والتي تحمل معاني المتانة والقوة والفاعلية </w:t>
      </w:r>
      <w:r w:rsidR="00801A70">
        <w:rPr>
          <w:rFonts w:hint="cs"/>
          <w:sz w:val="32"/>
          <w:szCs w:val="32"/>
          <w:rtl/>
          <w:lang w:val="en-US" w:bidi="ar-DZ"/>
        </w:rPr>
        <w:t>وملائمة</w:t>
      </w:r>
      <w:r>
        <w:rPr>
          <w:rFonts w:hint="cs"/>
          <w:sz w:val="32"/>
          <w:szCs w:val="32"/>
          <w:rtl/>
          <w:lang w:val="en-US" w:bidi="ar-DZ"/>
        </w:rPr>
        <w:t xml:space="preserve"> الغرض من الشراء...الخ</w:t>
      </w:r>
    </w:p>
    <w:p w:rsidR="005D1776" w:rsidRDefault="005D1776" w:rsidP="005D1776">
      <w:pPr>
        <w:pStyle w:val="Paragraphedeliste"/>
        <w:numPr>
          <w:ilvl w:val="0"/>
          <w:numId w:val="3"/>
        </w:numPr>
        <w:bidi/>
        <w:rPr>
          <w:sz w:val="32"/>
          <w:szCs w:val="32"/>
          <w:lang w:val="en-US" w:bidi="ar-DZ"/>
        </w:rPr>
      </w:pPr>
      <w:r w:rsidRPr="00801A70">
        <w:rPr>
          <w:rFonts w:hint="cs"/>
          <w:b/>
          <w:bCs/>
          <w:sz w:val="32"/>
          <w:szCs w:val="32"/>
          <w:rtl/>
          <w:lang w:val="en-US" w:bidi="ar-DZ"/>
        </w:rPr>
        <w:t>المستوى التجاري</w:t>
      </w:r>
      <w:r>
        <w:rPr>
          <w:rFonts w:hint="cs"/>
          <w:sz w:val="32"/>
          <w:szCs w:val="32"/>
          <w:rtl/>
          <w:lang w:val="en-US" w:bidi="ar-DZ"/>
        </w:rPr>
        <w:t>: ويتم في القيم المتبادلة للصنف والتي تحمل معاني القيمة مقابل النقود (السعر).</w:t>
      </w:r>
    </w:p>
    <w:p w:rsidR="005D1776" w:rsidRDefault="005D1776" w:rsidP="005D1776">
      <w:pPr>
        <w:pStyle w:val="Paragraphedeliste"/>
        <w:numPr>
          <w:ilvl w:val="0"/>
          <w:numId w:val="3"/>
        </w:numPr>
        <w:bidi/>
        <w:rPr>
          <w:sz w:val="32"/>
          <w:szCs w:val="32"/>
          <w:lang w:val="en-US" w:bidi="ar-DZ"/>
        </w:rPr>
      </w:pPr>
      <w:r w:rsidRPr="00801A70">
        <w:rPr>
          <w:rFonts w:hint="cs"/>
          <w:b/>
          <w:bCs/>
          <w:sz w:val="32"/>
          <w:szCs w:val="32"/>
          <w:rtl/>
          <w:lang w:val="en-US" w:bidi="ar-DZ"/>
        </w:rPr>
        <w:t>المستوى الاجتماعي- الثقافي</w:t>
      </w:r>
      <w:r>
        <w:rPr>
          <w:rFonts w:hint="cs"/>
          <w:sz w:val="32"/>
          <w:szCs w:val="32"/>
          <w:rtl/>
          <w:lang w:val="en-US" w:bidi="ar-DZ"/>
        </w:rPr>
        <w:t xml:space="preserve">: ويتم في الآثار الاجتماعية الناتجة عن شراء أو عدم شراء الصنف والتي تحمل معاني العضوية لجماعات يطمح المستهلك إلى الانتماء لها أو </w:t>
      </w:r>
      <w:r w:rsidR="00801A70">
        <w:rPr>
          <w:rFonts w:hint="cs"/>
          <w:sz w:val="32"/>
          <w:szCs w:val="32"/>
          <w:rtl/>
          <w:lang w:val="en-US" w:bidi="ar-DZ"/>
        </w:rPr>
        <w:t>ملائمة</w:t>
      </w:r>
      <w:r>
        <w:rPr>
          <w:rFonts w:hint="cs"/>
          <w:sz w:val="32"/>
          <w:szCs w:val="32"/>
          <w:rtl/>
          <w:lang w:val="en-US" w:bidi="ar-DZ"/>
        </w:rPr>
        <w:t xml:space="preserve"> الصنف على </w:t>
      </w:r>
      <w:r w:rsidR="00801A70">
        <w:rPr>
          <w:rFonts w:hint="cs"/>
          <w:sz w:val="32"/>
          <w:szCs w:val="32"/>
          <w:rtl/>
          <w:lang w:val="en-US" w:bidi="ar-DZ"/>
        </w:rPr>
        <w:t>ملائمة</w:t>
      </w:r>
      <w:r>
        <w:rPr>
          <w:rFonts w:hint="cs"/>
          <w:sz w:val="32"/>
          <w:szCs w:val="32"/>
          <w:rtl/>
          <w:lang w:val="en-US" w:bidi="ar-DZ"/>
        </w:rPr>
        <w:t xml:space="preserve"> الدور الاجتماعي.</w:t>
      </w:r>
    </w:p>
    <w:p w:rsidR="005D1776" w:rsidRDefault="005D1776" w:rsidP="005D1776">
      <w:pPr>
        <w:pStyle w:val="Paragraphedeliste"/>
        <w:numPr>
          <w:ilvl w:val="0"/>
          <w:numId w:val="3"/>
        </w:numPr>
        <w:bidi/>
        <w:rPr>
          <w:sz w:val="32"/>
          <w:szCs w:val="32"/>
          <w:lang w:val="en-US" w:bidi="ar-DZ"/>
        </w:rPr>
      </w:pPr>
      <w:r w:rsidRPr="00801A70">
        <w:rPr>
          <w:rFonts w:hint="cs"/>
          <w:b/>
          <w:bCs/>
          <w:sz w:val="32"/>
          <w:szCs w:val="32"/>
          <w:rtl/>
          <w:lang w:val="en-US" w:bidi="ar-DZ"/>
        </w:rPr>
        <w:lastRenderedPageBreak/>
        <w:t>القيم الأسطورية:</w:t>
      </w:r>
      <w:r>
        <w:rPr>
          <w:rFonts w:hint="cs"/>
          <w:sz w:val="32"/>
          <w:szCs w:val="32"/>
          <w:rtl/>
          <w:lang w:val="en-US" w:bidi="ar-DZ"/>
        </w:rPr>
        <w:t xml:space="preserve"> ويتم على أساس واحدة أو أكثرمن القيم التراثية والحضارية التي يتبناها أفراد الجمهور المستهدف.</w:t>
      </w:r>
    </w:p>
    <w:p w:rsidR="005D1776" w:rsidRPr="00801A70" w:rsidRDefault="005D1776" w:rsidP="005D1776">
      <w:pPr>
        <w:bidi/>
        <w:rPr>
          <w:b/>
          <w:bCs/>
          <w:sz w:val="32"/>
          <w:szCs w:val="32"/>
          <w:rtl/>
          <w:lang w:val="en-US" w:bidi="ar-DZ"/>
        </w:rPr>
      </w:pPr>
      <w:r w:rsidRPr="00801A70">
        <w:rPr>
          <w:rFonts w:hint="cs"/>
          <w:b/>
          <w:bCs/>
          <w:sz w:val="32"/>
          <w:szCs w:val="32"/>
          <w:rtl/>
          <w:lang w:val="en-US" w:bidi="ar-DZ"/>
        </w:rPr>
        <w:t>التمييز في الخدمات</w:t>
      </w:r>
    </w:p>
    <w:p w:rsidR="005D1776" w:rsidRDefault="005D1776" w:rsidP="005D1776">
      <w:pPr>
        <w:bidi/>
        <w:rPr>
          <w:sz w:val="32"/>
          <w:szCs w:val="32"/>
          <w:rtl/>
          <w:lang w:val="en-US" w:bidi="ar-DZ"/>
        </w:rPr>
      </w:pPr>
      <w:r>
        <w:rPr>
          <w:rFonts w:hint="cs"/>
          <w:sz w:val="32"/>
          <w:szCs w:val="32"/>
          <w:rtl/>
          <w:lang w:val="en-US" w:bidi="ar-DZ"/>
        </w:rPr>
        <w:t xml:space="preserve">تنبع أهمية تمييز الخدمات من صفة التجانس والنمطية العالية التي يتصف بهما جوهر الخدمة، مما يجعل من الصعوبة بمكان على المستهلك إدراك فروقات في المضمون النفعي للخدمات وغير مكترث بالمؤسسة المقدمة للخدمة بقدر اهتمامه بالسعر الذي تقدم به تلك الخدمات. وهناك طرق كثيرة يمكن بواسطتها </w:t>
      </w:r>
      <w:r w:rsidR="00801A70">
        <w:rPr>
          <w:rFonts w:hint="cs"/>
          <w:sz w:val="32"/>
          <w:szCs w:val="32"/>
          <w:rtl/>
          <w:lang w:val="en-US" w:bidi="ar-DZ"/>
        </w:rPr>
        <w:t>إحداث</w:t>
      </w:r>
      <w:r>
        <w:rPr>
          <w:rFonts w:hint="cs"/>
          <w:sz w:val="32"/>
          <w:szCs w:val="32"/>
          <w:rtl/>
          <w:lang w:val="en-US" w:bidi="ar-DZ"/>
        </w:rPr>
        <w:t xml:space="preserve"> التمييز في عالم الخدمات منها:</w:t>
      </w:r>
    </w:p>
    <w:p w:rsidR="005D1776" w:rsidRDefault="005D1776" w:rsidP="005D1776">
      <w:pPr>
        <w:bidi/>
        <w:rPr>
          <w:sz w:val="32"/>
          <w:szCs w:val="32"/>
          <w:rtl/>
          <w:lang w:val="en-US" w:bidi="ar-DZ"/>
        </w:rPr>
      </w:pPr>
      <w:r>
        <w:rPr>
          <w:rFonts w:hint="cs"/>
          <w:sz w:val="32"/>
          <w:szCs w:val="32"/>
          <w:rtl/>
          <w:lang w:val="en-US" w:bidi="ar-DZ"/>
        </w:rPr>
        <w:t>محاولة توظيف أفراد يتمتعون بمهارات بيعية عالية وسلوكيات تعامل إيجابية، وبالتالي يصبح ذلك ميزة تفضيلية لدى المؤسسة.</w:t>
      </w:r>
    </w:p>
    <w:p w:rsidR="005D1776" w:rsidRDefault="005D1776" w:rsidP="005D1776">
      <w:pPr>
        <w:bidi/>
        <w:rPr>
          <w:sz w:val="32"/>
          <w:szCs w:val="32"/>
          <w:rtl/>
          <w:lang w:val="en-US" w:bidi="ar-DZ"/>
        </w:rPr>
      </w:pPr>
      <w:r>
        <w:rPr>
          <w:rFonts w:hint="cs"/>
          <w:sz w:val="32"/>
          <w:szCs w:val="32"/>
          <w:rtl/>
          <w:lang w:val="en-US" w:bidi="ar-DZ"/>
        </w:rPr>
        <w:t xml:space="preserve">يمكن للمؤسسة الخدمية تمييز خدماتها عن طريق أنظمة الدعم المختلفة للخدمة، والتي تندرج تحت مسميات عديدة كخدمة العملاء وغيرها من العمليات التي من شأنها إثراء جوهر الخدمة (وجود جهاز كهربائي لشحن الهواتف النقالة في مصرف، تخصيص مساحة لألعاب الأطفال في مطعم، </w:t>
      </w:r>
      <w:r w:rsidR="00801A70">
        <w:rPr>
          <w:rFonts w:hint="cs"/>
          <w:sz w:val="32"/>
          <w:szCs w:val="32"/>
          <w:rtl/>
          <w:lang w:val="en-US" w:bidi="ar-DZ"/>
        </w:rPr>
        <w:t>إنشاء</w:t>
      </w:r>
      <w:r>
        <w:rPr>
          <w:rFonts w:hint="cs"/>
          <w:sz w:val="32"/>
          <w:szCs w:val="32"/>
          <w:rtl/>
          <w:lang w:val="en-US" w:bidi="ar-DZ"/>
        </w:rPr>
        <w:t xml:space="preserve"> قسم خاص لعمل مكياج سريع في مراكز العناية بالبشرة، وجود عدد كبير من محلات التجزئة ونوافذ العرض في فندق).</w:t>
      </w:r>
    </w:p>
    <w:p w:rsidR="005D1776" w:rsidRPr="005D1776" w:rsidRDefault="005D1776" w:rsidP="005D1776">
      <w:pPr>
        <w:bidi/>
        <w:rPr>
          <w:b/>
          <w:bCs/>
          <w:sz w:val="32"/>
          <w:szCs w:val="32"/>
          <w:rtl/>
          <w:lang w:val="en-US" w:bidi="ar-DZ"/>
        </w:rPr>
      </w:pPr>
      <w:r w:rsidRPr="005D1776">
        <w:rPr>
          <w:rFonts w:hint="cs"/>
          <w:b/>
          <w:bCs/>
          <w:sz w:val="32"/>
          <w:szCs w:val="32"/>
          <w:rtl/>
          <w:lang w:val="en-US" w:bidi="ar-DZ"/>
        </w:rPr>
        <w:t>وظائف التمييز</w:t>
      </w:r>
    </w:p>
    <w:p w:rsidR="00495A90" w:rsidRDefault="005D1776" w:rsidP="005D1776">
      <w:pPr>
        <w:bidi/>
        <w:rPr>
          <w:sz w:val="32"/>
          <w:szCs w:val="32"/>
          <w:rtl/>
          <w:lang w:val="en-US" w:bidi="ar-DZ"/>
        </w:rPr>
      </w:pPr>
      <w:r>
        <w:rPr>
          <w:rFonts w:hint="cs"/>
          <w:sz w:val="32"/>
          <w:szCs w:val="32"/>
          <w:rtl/>
          <w:lang w:val="en-US" w:bidi="ar-DZ"/>
        </w:rPr>
        <w:t xml:space="preserve">تشير الاحصائيات إلى أن المنتجات غير المميزة </w:t>
      </w:r>
      <w:r w:rsidR="00495A90">
        <w:rPr>
          <w:rFonts w:hint="cs"/>
          <w:sz w:val="32"/>
          <w:szCs w:val="32"/>
          <w:rtl/>
          <w:lang w:val="en-US" w:bidi="ar-DZ"/>
        </w:rPr>
        <w:t>بعلامات تباع بأسعار تقل بنسبة 30بالمائة عن أسعار السلع المميزة بعلامات.</w:t>
      </w:r>
    </w:p>
    <w:p w:rsidR="00495A90" w:rsidRPr="00801A70" w:rsidRDefault="00801A70" w:rsidP="00495A90">
      <w:pPr>
        <w:bidi/>
        <w:rPr>
          <w:b/>
          <w:bCs/>
          <w:sz w:val="32"/>
          <w:szCs w:val="32"/>
          <w:rtl/>
          <w:lang w:val="en-US" w:bidi="ar-DZ"/>
        </w:rPr>
      </w:pPr>
      <w:r>
        <w:rPr>
          <w:rFonts w:hint="cs"/>
          <w:b/>
          <w:bCs/>
          <w:sz w:val="32"/>
          <w:szCs w:val="32"/>
          <w:rtl/>
          <w:lang w:val="en-US" w:bidi="ar-DZ"/>
        </w:rPr>
        <w:t>أ.</w:t>
      </w:r>
      <w:r w:rsidR="00495A90" w:rsidRPr="00801A70">
        <w:rPr>
          <w:rFonts w:hint="cs"/>
          <w:b/>
          <w:bCs/>
          <w:sz w:val="32"/>
          <w:szCs w:val="32"/>
          <w:rtl/>
          <w:lang w:val="en-US" w:bidi="ar-DZ"/>
        </w:rPr>
        <w:t>وظائف للمستهلك</w:t>
      </w:r>
    </w:p>
    <w:p w:rsidR="00495A90" w:rsidRDefault="00495A90" w:rsidP="00495A90">
      <w:pPr>
        <w:pStyle w:val="Paragraphedeliste"/>
        <w:numPr>
          <w:ilvl w:val="0"/>
          <w:numId w:val="4"/>
        </w:numPr>
        <w:bidi/>
        <w:rPr>
          <w:sz w:val="32"/>
          <w:szCs w:val="32"/>
          <w:lang w:val="en-US" w:bidi="ar-DZ"/>
        </w:rPr>
      </w:pPr>
      <w:r w:rsidRPr="00495A90">
        <w:rPr>
          <w:rFonts w:hint="cs"/>
          <w:sz w:val="32"/>
          <w:szCs w:val="32"/>
          <w:rtl/>
          <w:lang w:val="en-US" w:bidi="ar-DZ"/>
        </w:rPr>
        <w:t>تساعد</w:t>
      </w:r>
      <w:r>
        <w:rPr>
          <w:rFonts w:hint="cs"/>
          <w:sz w:val="32"/>
          <w:szCs w:val="32"/>
          <w:rtl/>
          <w:lang w:val="en-US" w:bidi="ar-DZ"/>
        </w:rPr>
        <w:t xml:space="preserve"> العلامة المستهلك في الاستدلال على الجودة.</w:t>
      </w:r>
    </w:p>
    <w:p w:rsidR="00495A90" w:rsidRDefault="00495A90" w:rsidP="00495A90">
      <w:pPr>
        <w:pStyle w:val="Paragraphedeliste"/>
        <w:numPr>
          <w:ilvl w:val="0"/>
          <w:numId w:val="4"/>
        </w:numPr>
        <w:bidi/>
        <w:rPr>
          <w:sz w:val="32"/>
          <w:szCs w:val="32"/>
          <w:lang w:val="en-US" w:bidi="ar-DZ"/>
        </w:rPr>
      </w:pPr>
      <w:r>
        <w:rPr>
          <w:rFonts w:hint="cs"/>
          <w:sz w:val="32"/>
          <w:szCs w:val="32"/>
          <w:rtl/>
          <w:lang w:val="en-US" w:bidi="ar-DZ"/>
        </w:rPr>
        <w:t>إن وجود العلامة التجارية للصنف من شأنه أن يرفع من كفاءة عملية التسوق والتقليل من الوقت المخصص لها.</w:t>
      </w:r>
    </w:p>
    <w:p w:rsidR="00495A90" w:rsidRDefault="00495A90" w:rsidP="00495A90">
      <w:pPr>
        <w:pStyle w:val="Paragraphedeliste"/>
        <w:numPr>
          <w:ilvl w:val="0"/>
          <w:numId w:val="4"/>
        </w:numPr>
        <w:bidi/>
        <w:rPr>
          <w:sz w:val="32"/>
          <w:szCs w:val="32"/>
          <w:lang w:val="en-US" w:bidi="ar-DZ"/>
        </w:rPr>
      </w:pPr>
      <w:r>
        <w:rPr>
          <w:rFonts w:hint="cs"/>
          <w:sz w:val="32"/>
          <w:szCs w:val="32"/>
          <w:rtl/>
          <w:lang w:val="en-US" w:bidi="ar-DZ"/>
        </w:rPr>
        <w:t>تستخدم العلامة التجارية من قبل بعض فئات المستهلكين الذين ليس لديهم معرفة سابقة بالصنف كوسيلة لتخفيض الخطرين المدركين النفي والاجتماعي الناتجين عن عدم وجود المعلومات.</w:t>
      </w:r>
    </w:p>
    <w:p w:rsidR="00495A90" w:rsidRDefault="00495A90" w:rsidP="00495A90">
      <w:pPr>
        <w:pStyle w:val="Paragraphedeliste"/>
        <w:numPr>
          <w:ilvl w:val="0"/>
          <w:numId w:val="4"/>
        </w:numPr>
        <w:bidi/>
        <w:rPr>
          <w:sz w:val="32"/>
          <w:szCs w:val="32"/>
          <w:lang w:val="en-US" w:bidi="ar-DZ"/>
        </w:rPr>
      </w:pPr>
      <w:r>
        <w:rPr>
          <w:rFonts w:hint="cs"/>
          <w:sz w:val="32"/>
          <w:szCs w:val="32"/>
          <w:rtl/>
          <w:lang w:val="en-US" w:bidi="ar-DZ"/>
        </w:rPr>
        <w:t>توفر العلامات المميزة للمستهلكين مدى واسعا من الاختيار أمام المستهلك.</w:t>
      </w:r>
    </w:p>
    <w:p w:rsidR="00495A90" w:rsidRPr="00801A70" w:rsidRDefault="00801A70" w:rsidP="00495A90">
      <w:pPr>
        <w:bidi/>
        <w:rPr>
          <w:b/>
          <w:bCs/>
          <w:sz w:val="32"/>
          <w:szCs w:val="32"/>
          <w:rtl/>
          <w:lang w:val="en-US" w:bidi="ar-DZ"/>
        </w:rPr>
      </w:pPr>
      <w:r>
        <w:rPr>
          <w:rFonts w:hint="cs"/>
          <w:b/>
          <w:bCs/>
          <w:sz w:val="32"/>
          <w:szCs w:val="32"/>
          <w:rtl/>
          <w:lang w:val="en-US" w:bidi="ar-DZ"/>
        </w:rPr>
        <w:t>ب.</w:t>
      </w:r>
      <w:r w:rsidR="00495A90" w:rsidRPr="00801A70">
        <w:rPr>
          <w:rFonts w:hint="cs"/>
          <w:b/>
          <w:bCs/>
          <w:sz w:val="32"/>
          <w:szCs w:val="32"/>
          <w:rtl/>
          <w:lang w:val="en-US" w:bidi="ar-DZ"/>
        </w:rPr>
        <w:t>وظائف للمنتج</w:t>
      </w:r>
    </w:p>
    <w:p w:rsidR="00495A90" w:rsidRDefault="00495A90" w:rsidP="00495A90">
      <w:pPr>
        <w:pStyle w:val="Paragraphedeliste"/>
        <w:numPr>
          <w:ilvl w:val="0"/>
          <w:numId w:val="5"/>
        </w:numPr>
        <w:bidi/>
        <w:rPr>
          <w:sz w:val="32"/>
          <w:szCs w:val="32"/>
          <w:lang w:val="en-US" w:bidi="ar-DZ"/>
        </w:rPr>
      </w:pPr>
      <w:r>
        <w:rPr>
          <w:rFonts w:hint="cs"/>
          <w:sz w:val="32"/>
          <w:szCs w:val="32"/>
          <w:rtl/>
          <w:lang w:val="en-US" w:bidi="ar-DZ"/>
        </w:rPr>
        <w:t>أن العلامة القوية دائما بمعرفة أوسع وولاء أعمق لدى المستهلكين.</w:t>
      </w:r>
    </w:p>
    <w:p w:rsidR="00495A90" w:rsidRDefault="00495A90" w:rsidP="00495A90">
      <w:pPr>
        <w:pStyle w:val="Paragraphedeliste"/>
        <w:numPr>
          <w:ilvl w:val="0"/>
          <w:numId w:val="5"/>
        </w:numPr>
        <w:bidi/>
        <w:rPr>
          <w:sz w:val="32"/>
          <w:szCs w:val="32"/>
          <w:lang w:val="en-US" w:bidi="ar-DZ"/>
        </w:rPr>
      </w:pPr>
      <w:r>
        <w:rPr>
          <w:rFonts w:hint="cs"/>
          <w:sz w:val="32"/>
          <w:szCs w:val="32"/>
          <w:rtl/>
          <w:lang w:val="en-US" w:bidi="ar-DZ"/>
        </w:rPr>
        <w:t>أن العلامة القويةتعزز قدرة الشركة المنتجة لها على المساومة السعرية.</w:t>
      </w:r>
    </w:p>
    <w:p w:rsidR="00495A90" w:rsidRDefault="00495A90" w:rsidP="00495A90">
      <w:pPr>
        <w:pStyle w:val="Paragraphedeliste"/>
        <w:numPr>
          <w:ilvl w:val="0"/>
          <w:numId w:val="5"/>
        </w:numPr>
        <w:bidi/>
        <w:rPr>
          <w:sz w:val="32"/>
          <w:szCs w:val="32"/>
          <w:lang w:val="en-US" w:bidi="ar-DZ"/>
        </w:rPr>
      </w:pPr>
      <w:r>
        <w:rPr>
          <w:rFonts w:hint="cs"/>
          <w:sz w:val="32"/>
          <w:szCs w:val="32"/>
          <w:rtl/>
          <w:lang w:val="en-US" w:bidi="ar-DZ"/>
        </w:rPr>
        <w:lastRenderedPageBreak/>
        <w:t>أن العلامة القوية من شأنها أن تمد الشركة بالمصداقية التي تساعدها على توسيع خطوط انتاجها</w:t>
      </w:r>
      <w:r w:rsidR="005D1776" w:rsidRPr="00495A90">
        <w:rPr>
          <w:rFonts w:hint="cs"/>
          <w:sz w:val="32"/>
          <w:szCs w:val="32"/>
          <w:rtl/>
          <w:lang w:val="en-US" w:bidi="ar-DZ"/>
        </w:rPr>
        <w:t xml:space="preserve"> </w:t>
      </w:r>
      <w:r>
        <w:rPr>
          <w:rFonts w:hint="cs"/>
          <w:sz w:val="32"/>
          <w:szCs w:val="32"/>
          <w:rtl/>
          <w:lang w:val="en-US" w:bidi="ar-DZ"/>
        </w:rPr>
        <w:t>رأسيا وأفقيا.</w:t>
      </w:r>
    </w:p>
    <w:p w:rsidR="00495A90" w:rsidRDefault="00495A90" w:rsidP="00495A90">
      <w:pPr>
        <w:pStyle w:val="Paragraphedeliste"/>
        <w:numPr>
          <w:ilvl w:val="0"/>
          <w:numId w:val="5"/>
        </w:numPr>
        <w:bidi/>
        <w:rPr>
          <w:sz w:val="32"/>
          <w:szCs w:val="32"/>
          <w:lang w:val="en-US" w:bidi="ar-DZ"/>
        </w:rPr>
      </w:pPr>
      <w:r>
        <w:rPr>
          <w:rFonts w:hint="cs"/>
          <w:sz w:val="32"/>
          <w:szCs w:val="32"/>
          <w:rtl/>
          <w:lang w:val="en-US" w:bidi="ar-DZ"/>
        </w:rPr>
        <w:t>أن العلامة القوية يمكن أن تشكل أساسا قويا لبناء علاقة قوية ومربحة بين الشركة المنتجة والمستهلكين.</w:t>
      </w:r>
    </w:p>
    <w:p w:rsidR="00495A90" w:rsidRPr="00801A70" w:rsidRDefault="00801A70" w:rsidP="00495A90">
      <w:pPr>
        <w:bidi/>
        <w:rPr>
          <w:b/>
          <w:bCs/>
          <w:sz w:val="32"/>
          <w:szCs w:val="32"/>
          <w:rtl/>
          <w:lang w:val="en-US" w:bidi="ar-DZ"/>
        </w:rPr>
      </w:pPr>
      <w:r w:rsidRPr="00801A70">
        <w:rPr>
          <w:rFonts w:hint="cs"/>
          <w:b/>
          <w:bCs/>
          <w:sz w:val="32"/>
          <w:szCs w:val="32"/>
          <w:rtl/>
          <w:lang w:val="en-US" w:bidi="ar-DZ"/>
        </w:rPr>
        <w:t>ج.</w:t>
      </w:r>
      <w:r w:rsidR="00495A90" w:rsidRPr="00801A70">
        <w:rPr>
          <w:rFonts w:hint="cs"/>
          <w:b/>
          <w:bCs/>
          <w:sz w:val="32"/>
          <w:szCs w:val="32"/>
          <w:rtl/>
          <w:lang w:val="en-US" w:bidi="ar-DZ"/>
        </w:rPr>
        <w:t>وظائف للبائع</w:t>
      </w:r>
    </w:p>
    <w:p w:rsidR="00495A90" w:rsidRDefault="00495A90" w:rsidP="00495A90">
      <w:pPr>
        <w:pStyle w:val="Paragraphedeliste"/>
        <w:numPr>
          <w:ilvl w:val="0"/>
          <w:numId w:val="6"/>
        </w:numPr>
        <w:bidi/>
        <w:rPr>
          <w:sz w:val="32"/>
          <w:szCs w:val="32"/>
          <w:lang w:val="en-US" w:bidi="ar-DZ"/>
        </w:rPr>
      </w:pPr>
      <w:r>
        <w:rPr>
          <w:rFonts w:hint="cs"/>
          <w:sz w:val="32"/>
          <w:szCs w:val="32"/>
          <w:rtl/>
          <w:lang w:val="en-US" w:bidi="ar-DZ"/>
        </w:rPr>
        <w:t>تساعد العلامة المميزة للصنف البائع في عملية شراء الصنف.</w:t>
      </w:r>
    </w:p>
    <w:p w:rsidR="006343C4" w:rsidRDefault="00801A70" w:rsidP="00495A90">
      <w:pPr>
        <w:pStyle w:val="Paragraphedeliste"/>
        <w:numPr>
          <w:ilvl w:val="0"/>
          <w:numId w:val="6"/>
        </w:numPr>
        <w:bidi/>
        <w:rPr>
          <w:rFonts w:hint="cs"/>
          <w:sz w:val="32"/>
          <w:szCs w:val="32"/>
          <w:lang w:val="en-US" w:bidi="ar-DZ"/>
        </w:rPr>
      </w:pPr>
      <w:r>
        <w:rPr>
          <w:rFonts w:hint="cs"/>
          <w:sz w:val="32"/>
          <w:szCs w:val="32"/>
          <w:rtl/>
          <w:lang w:val="en-US" w:bidi="ar-DZ"/>
        </w:rPr>
        <w:t>تحديد الأبعاد الأساسية.</w:t>
      </w:r>
    </w:p>
    <w:p w:rsidR="00801A70" w:rsidRPr="00801A70" w:rsidRDefault="00801A70" w:rsidP="00801A70">
      <w:pPr>
        <w:bidi/>
        <w:rPr>
          <w:sz w:val="32"/>
          <w:szCs w:val="32"/>
          <w:rtl/>
          <w:lang w:val="en-US" w:bidi="ar-DZ"/>
        </w:rPr>
      </w:pPr>
      <w:r>
        <w:rPr>
          <w:rFonts w:hint="cs"/>
          <w:sz w:val="32"/>
          <w:szCs w:val="32"/>
          <w:rtl/>
          <w:lang w:val="en-US" w:bidi="ar-DZ"/>
        </w:rPr>
        <w:t>...</w:t>
      </w:r>
    </w:p>
    <w:sectPr w:rsidR="00801A70" w:rsidRPr="00801A70" w:rsidSect="00DB0225">
      <w:pgSz w:w="11906" w:h="16838"/>
      <w:pgMar w:top="1417" w:right="1417" w:bottom="1417" w:left="1417"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64E1" w:rsidRDefault="002664E1" w:rsidP="00801A70">
      <w:pPr>
        <w:pStyle w:val="Pieddepage"/>
      </w:pPr>
      <w:r>
        <w:separator/>
      </w:r>
    </w:p>
  </w:endnote>
  <w:endnote w:type="continuationSeparator" w:id="1">
    <w:p w:rsidR="002664E1" w:rsidRDefault="002664E1" w:rsidP="00801A70">
      <w:pPr>
        <w:pStyle w:val="Pieddepage"/>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panose1 w:val="02020603050405020304"/>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64E1" w:rsidRDefault="002664E1" w:rsidP="00801A70">
      <w:pPr>
        <w:pStyle w:val="Pieddepage"/>
      </w:pPr>
      <w:r>
        <w:separator/>
      </w:r>
    </w:p>
  </w:footnote>
  <w:footnote w:type="continuationSeparator" w:id="1">
    <w:p w:rsidR="002664E1" w:rsidRDefault="002664E1" w:rsidP="00801A70">
      <w:pPr>
        <w:pStyle w:val="Pieddepage"/>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E358A7"/>
    <w:multiLevelType w:val="hybridMultilevel"/>
    <w:tmpl w:val="2B666602"/>
    <w:lvl w:ilvl="0" w:tplc="5428F874">
      <w:start w:val="1"/>
      <w:numFmt w:val="decimal"/>
      <w:lvlText w:val="%1-"/>
      <w:lvlJc w:val="left"/>
      <w:pPr>
        <w:ind w:left="600" w:hanging="360"/>
      </w:pPr>
      <w:rPr>
        <w:rFonts w:hint="default"/>
      </w:rPr>
    </w:lvl>
    <w:lvl w:ilvl="1" w:tplc="040C0019" w:tentative="1">
      <w:start w:val="1"/>
      <w:numFmt w:val="lowerLetter"/>
      <w:lvlText w:val="%2."/>
      <w:lvlJc w:val="left"/>
      <w:pPr>
        <w:ind w:left="1320" w:hanging="360"/>
      </w:pPr>
    </w:lvl>
    <w:lvl w:ilvl="2" w:tplc="040C001B" w:tentative="1">
      <w:start w:val="1"/>
      <w:numFmt w:val="lowerRoman"/>
      <w:lvlText w:val="%3."/>
      <w:lvlJc w:val="right"/>
      <w:pPr>
        <w:ind w:left="2040" w:hanging="180"/>
      </w:pPr>
    </w:lvl>
    <w:lvl w:ilvl="3" w:tplc="040C000F" w:tentative="1">
      <w:start w:val="1"/>
      <w:numFmt w:val="decimal"/>
      <w:lvlText w:val="%4."/>
      <w:lvlJc w:val="left"/>
      <w:pPr>
        <w:ind w:left="2760" w:hanging="360"/>
      </w:pPr>
    </w:lvl>
    <w:lvl w:ilvl="4" w:tplc="040C0019" w:tentative="1">
      <w:start w:val="1"/>
      <w:numFmt w:val="lowerLetter"/>
      <w:lvlText w:val="%5."/>
      <w:lvlJc w:val="left"/>
      <w:pPr>
        <w:ind w:left="3480" w:hanging="360"/>
      </w:pPr>
    </w:lvl>
    <w:lvl w:ilvl="5" w:tplc="040C001B" w:tentative="1">
      <w:start w:val="1"/>
      <w:numFmt w:val="lowerRoman"/>
      <w:lvlText w:val="%6."/>
      <w:lvlJc w:val="right"/>
      <w:pPr>
        <w:ind w:left="4200" w:hanging="180"/>
      </w:pPr>
    </w:lvl>
    <w:lvl w:ilvl="6" w:tplc="040C000F" w:tentative="1">
      <w:start w:val="1"/>
      <w:numFmt w:val="decimal"/>
      <w:lvlText w:val="%7."/>
      <w:lvlJc w:val="left"/>
      <w:pPr>
        <w:ind w:left="4920" w:hanging="360"/>
      </w:pPr>
    </w:lvl>
    <w:lvl w:ilvl="7" w:tplc="040C0019" w:tentative="1">
      <w:start w:val="1"/>
      <w:numFmt w:val="lowerLetter"/>
      <w:lvlText w:val="%8."/>
      <w:lvlJc w:val="left"/>
      <w:pPr>
        <w:ind w:left="5640" w:hanging="360"/>
      </w:pPr>
    </w:lvl>
    <w:lvl w:ilvl="8" w:tplc="040C001B" w:tentative="1">
      <w:start w:val="1"/>
      <w:numFmt w:val="lowerRoman"/>
      <w:lvlText w:val="%9."/>
      <w:lvlJc w:val="right"/>
      <w:pPr>
        <w:ind w:left="6360" w:hanging="180"/>
      </w:pPr>
    </w:lvl>
  </w:abstractNum>
  <w:abstractNum w:abstractNumId="1">
    <w:nsid w:val="25126D33"/>
    <w:multiLevelType w:val="hybridMultilevel"/>
    <w:tmpl w:val="0AC8F74E"/>
    <w:lvl w:ilvl="0" w:tplc="0A12C04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256D126F"/>
    <w:multiLevelType w:val="hybridMultilevel"/>
    <w:tmpl w:val="A476BF5E"/>
    <w:lvl w:ilvl="0" w:tplc="6D6EA68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2FE80990"/>
    <w:multiLevelType w:val="hybridMultilevel"/>
    <w:tmpl w:val="38AEB9DE"/>
    <w:lvl w:ilvl="0" w:tplc="040C0005">
      <w:start w:val="1"/>
      <w:numFmt w:val="bullet"/>
      <w:lvlText w:val=""/>
      <w:lvlJc w:val="left"/>
      <w:pPr>
        <w:ind w:left="810" w:hanging="360"/>
      </w:pPr>
      <w:rPr>
        <w:rFonts w:ascii="Wingdings" w:hAnsi="Wingdings" w:hint="default"/>
      </w:rPr>
    </w:lvl>
    <w:lvl w:ilvl="1" w:tplc="040C0003" w:tentative="1">
      <w:start w:val="1"/>
      <w:numFmt w:val="bullet"/>
      <w:lvlText w:val="o"/>
      <w:lvlJc w:val="left"/>
      <w:pPr>
        <w:ind w:left="1530" w:hanging="360"/>
      </w:pPr>
      <w:rPr>
        <w:rFonts w:ascii="Courier New" w:hAnsi="Courier New" w:cs="Courier New" w:hint="default"/>
      </w:rPr>
    </w:lvl>
    <w:lvl w:ilvl="2" w:tplc="040C0005" w:tentative="1">
      <w:start w:val="1"/>
      <w:numFmt w:val="bullet"/>
      <w:lvlText w:val=""/>
      <w:lvlJc w:val="left"/>
      <w:pPr>
        <w:ind w:left="2250" w:hanging="360"/>
      </w:pPr>
      <w:rPr>
        <w:rFonts w:ascii="Wingdings" w:hAnsi="Wingdings" w:hint="default"/>
      </w:rPr>
    </w:lvl>
    <w:lvl w:ilvl="3" w:tplc="040C0001" w:tentative="1">
      <w:start w:val="1"/>
      <w:numFmt w:val="bullet"/>
      <w:lvlText w:val=""/>
      <w:lvlJc w:val="left"/>
      <w:pPr>
        <w:ind w:left="2970" w:hanging="360"/>
      </w:pPr>
      <w:rPr>
        <w:rFonts w:ascii="Symbol" w:hAnsi="Symbol" w:hint="default"/>
      </w:rPr>
    </w:lvl>
    <w:lvl w:ilvl="4" w:tplc="040C0003" w:tentative="1">
      <w:start w:val="1"/>
      <w:numFmt w:val="bullet"/>
      <w:lvlText w:val="o"/>
      <w:lvlJc w:val="left"/>
      <w:pPr>
        <w:ind w:left="3690" w:hanging="360"/>
      </w:pPr>
      <w:rPr>
        <w:rFonts w:ascii="Courier New" w:hAnsi="Courier New" w:cs="Courier New" w:hint="default"/>
      </w:rPr>
    </w:lvl>
    <w:lvl w:ilvl="5" w:tplc="040C0005" w:tentative="1">
      <w:start w:val="1"/>
      <w:numFmt w:val="bullet"/>
      <w:lvlText w:val=""/>
      <w:lvlJc w:val="left"/>
      <w:pPr>
        <w:ind w:left="4410" w:hanging="360"/>
      </w:pPr>
      <w:rPr>
        <w:rFonts w:ascii="Wingdings" w:hAnsi="Wingdings" w:hint="default"/>
      </w:rPr>
    </w:lvl>
    <w:lvl w:ilvl="6" w:tplc="040C0001" w:tentative="1">
      <w:start w:val="1"/>
      <w:numFmt w:val="bullet"/>
      <w:lvlText w:val=""/>
      <w:lvlJc w:val="left"/>
      <w:pPr>
        <w:ind w:left="5130" w:hanging="360"/>
      </w:pPr>
      <w:rPr>
        <w:rFonts w:ascii="Symbol" w:hAnsi="Symbol" w:hint="default"/>
      </w:rPr>
    </w:lvl>
    <w:lvl w:ilvl="7" w:tplc="040C0003" w:tentative="1">
      <w:start w:val="1"/>
      <w:numFmt w:val="bullet"/>
      <w:lvlText w:val="o"/>
      <w:lvlJc w:val="left"/>
      <w:pPr>
        <w:ind w:left="5850" w:hanging="360"/>
      </w:pPr>
      <w:rPr>
        <w:rFonts w:ascii="Courier New" w:hAnsi="Courier New" w:cs="Courier New" w:hint="default"/>
      </w:rPr>
    </w:lvl>
    <w:lvl w:ilvl="8" w:tplc="040C0005" w:tentative="1">
      <w:start w:val="1"/>
      <w:numFmt w:val="bullet"/>
      <w:lvlText w:val=""/>
      <w:lvlJc w:val="left"/>
      <w:pPr>
        <w:ind w:left="6570" w:hanging="360"/>
      </w:pPr>
      <w:rPr>
        <w:rFonts w:ascii="Wingdings" w:hAnsi="Wingdings" w:hint="default"/>
      </w:rPr>
    </w:lvl>
  </w:abstractNum>
  <w:abstractNum w:abstractNumId="4">
    <w:nsid w:val="46DD48EC"/>
    <w:multiLevelType w:val="hybridMultilevel"/>
    <w:tmpl w:val="8960BFA2"/>
    <w:lvl w:ilvl="0" w:tplc="3AC866A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7573109E"/>
    <w:multiLevelType w:val="hybridMultilevel"/>
    <w:tmpl w:val="879AA14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5"/>
  </w:num>
  <w:num w:numId="2">
    <w:abstractNumId w:val="3"/>
  </w:num>
  <w:num w:numId="3">
    <w:abstractNumId w:val="1"/>
  </w:num>
  <w:num w:numId="4">
    <w:abstractNumId w:val="0"/>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AC43C8"/>
    <w:rsid w:val="002664E1"/>
    <w:rsid w:val="00495A90"/>
    <w:rsid w:val="005D1776"/>
    <w:rsid w:val="006343C4"/>
    <w:rsid w:val="00801A70"/>
    <w:rsid w:val="00AC43C8"/>
    <w:rsid w:val="00D44F49"/>
    <w:rsid w:val="00DB022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022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C43C8"/>
    <w:pPr>
      <w:ind w:left="720"/>
      <w:contextualSpacing/>
    </w:pPr>
  </w:style>
  <w:style w:type="character" w:customStyle="1" w:styleId="fontstyle01">
    <w:name w:val="fontstyle01"/>
    <w:basedOn w:val="Policepardfaut"/>
    <w:rsid w:val="005D1776"/>
    <w:rPr>
      <w:rFonts w:ascii="Traditional Arabic" w:hAnsi="Traditional Arabic" w:hint="default"/>
      <w:b w:val="0"/>
      <w:bCs w:val="0"/>
      <w:i w:val="0"/>
      <w:iCs w:val="0"/>
      <w:color w:val="000000"/>
      <w:sz w:val="32"/>
      <w:szCs w:val="32"/>
    </w:rPr>
  </w:style>
  <w:style w:type="character" w:customStyle="1" w:styleId="fontstyle21">
    <w:name w:val="fontstyle21"/>
    <w:basedOn w:val="Policepardfaut"/>
    <w:rsid w:val="005D1776"/>
    <w:rPr>
      <w:rFonts w:ascii="Times New Roman" w:hAnsi="Times New Roman" w:cs="Times New Roman" w:hint="default"/>
      <w:b w:val="0"/>
      <w:bCs w:val="0"/>
      <w:i w:val="0"/>
      <w:iCs w:val="0"/>
      <w:color w:val="000000"/>
      <w:sz w:val="28"/>
      <w:szCs w:val="28"/>
    </w:rPr>
  </w:style>
  <w:style w:type="paragraph" w:styleId="En-tte">
    <w:name w:val="header"/>
    <w:basedOn w:val="Normal"/>
    <w:link w:val="En-tteCar"/>
    <w:uiPriority w:val="99"/>
    <w:semiHidden/>
    <w:unhideWhenUsed/>
    <w:rsid w:val="00801A70"/>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801A70"/>
  </w:style>
  <w:style w:type="paragraph" w:styleId="Pieddepage">
    <w:name w:val="footer"/>
    <w:basedOn w:val="Normal"/>
    <w:link w:val="PieddepageCar"/>
    <w:uiPriority w:val="99"/>
    <w:semiHidden/>
    <w:unhideWhenUsed/>
    <w:rsid w:val="00801A70"/>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801A7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4</Pages>
  <Words>759</Words>
  <Characters>4175</Characters>
  <Application>Microsoft Office Word</Application>
  <DocSecurity>0</DocSecurity>
  <Lines>34</Lines>
  <Paragraphs>9</Paragraphs>
  <ScaleCrop>false</ScaleCrop>
  <Company/>
  <LinksUpToDate>false</LinksUpToDate>
  <CharactersWithSpaces>4925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carinfo</dc:creator>
  <cp:keywords/>
  <dc:description/>
  <cp:lastModifiedBy>carinfo</cp:lastModifiedBy>
  <cp:revision>8</cp:revision>
  <dcterms:created xsi:type="dcterms:W3CDTF">2024-01-28T08:57:00Z</dcterms:created>
  <dcterms:modified xsi:type="dcterms:W3CDTF">2024-03-02T08:25:00Z</dcterms:modified>
</cp:coreProperties>
</file>