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F0" w:rsidRPr="0011349D" w:rsidRDefault="00E25BF0" w:rsidP="00763D2C">
      <w:pPr>
        <w:spacing w:after="0" w:line="360" w:lineRule="auto"/>
        <w:jc w:val="center"/>
        <w:rPr>
          <w:rFonts w:ascii="Times New Roman" w:hAnsi="Times New Roman" w:cs="Times New Roman"/>
          <w:b/>
          <w:bCs/>
          <w:sz w:val="24"/>
          <w:szCs w:val="24"/>
        </w:rPr>
      </w:pPr>
      <w:r w:rsidRPr="0011349D">
        <w:rPr>
          <w:rFonts w:ascii="Times New Roman" w:hAnsi="Times New Roman" w:cs="Times New Roman"/>
          <w:b/>
          <w:bCs/>
          <w:sz w:val="24"/>
          <w:szCs w:val="24"/>
        </w:rPr>
        <w:t>TD</w:t>
      </w:r>
      <w:r w:rsidR="00F17156" w:rsidRPr="0011349D">
        <w:rPr>
          <w:rFonts w:ascii="Times New Roman" w:hAnsi="Times New Roman" w:cs="Times New Roman"/>
          <w:b/>
          <w:bCs/>
          <w:sz w:val="24"/>
          <w:szCs w:val="24"/>
        </w:rPr>
        <w:t xml:space="preserve"> </w:t>
      </w:r>
      <w:r w:rsidRPr="0011349D">
        <w:rPr>
          <w:rFonts w:ascii="Times New Roman" w:hAnsi="Times New Roman" w:cs="Times New Roman"/>
          <w:b/>
          <w:bCs/>
          <w:sz w:val="24"/>
          <w:szCs w:val="24"/>
        </w:rPr>
        <w:t>2 : Les milieux de culture</w:t>
      </w:r>
    </w:p>
    <w:p w:rsidR="00E25BF0" w:rsidRPr="0011349D" w:rsidRDefault="00E25BF0" w:rsidP="0051679D">
      <w:pPr>
        <w:pStyle w:val="Paragraphedeliste"/>
        <w:numPr>
          <w:ilvl w:val="0"/>
          <w:numId w:val="24"/>
        </w:numPr>
        <w:suppressAutoHyphens/>
        <w:spacing w:after="0" w:line="360" w:lineRule="auto"/>
        <w:contextualSpacing w:val="0"/>
        <w:jc w:val="both"/>
        <w:rPr>
          <w:rFonts w:ascii="Times New Roman" w:hAnsi="Times New Roman" w:cs="Times New Roman"/>
          <w:b/>
          <w:bCs/>
          <w:sz w:val="24"/>
          <w:szCs w:val="24"/>
          <w:u w:val="single"/>
        </w:rPr>
      </w:pPr>
      <w:r w:rsidRPr="0011349D">
        <w:rPr>
          <w:rFonts w:ascii="Times New Roman" w:hAnsi="Times New Roman" w:cs="Times New Roman"/>
          <w:b/>
          <w:bCs/>
          <w:sz w:val="24"/>
          <w:szCs w:val="24"/>
          <w:u w:val="single"/>
        </w:rPr>
        <w:t xml:space="preserve">Définition </w:t>
      </w:r>
    </w:p>
    <w:p w:rsidR="00E25BF0" w:rsidRPr="0011349D" w:rsidRDefault="00E25BF0" w:rsidP="0051679D">
      <w:pPr>
        <w:suppressAutoHyphens/>
        <w:spacing w:after="0" w:line="360" w:lineRule="auto"/>
        <w:ind w:firstLine="708"/>
        <w:jc w:val="both"/>
        <w:rPr>
          <w:rFonts w:ascii="Times New Roman" w:hAnsi="Times New Roman" w:cs="Times New Roman"/>
          <w:sz w:val="24"/>
          <w:szCs w:val="24"/>
        </w:rPr>
      </w:pPr>
      <w:r w:rsidRPr="0011349D">
        <w:rPr>
          <w:rFonts w:ascii="Times New Roman" w:hAnsi="Times New Roman" w:cs="Times New Roman"/>
          <w:sz w:val="24"/>
          <w:szCs w:val="24"/>
        </w:rPr>
        <w:t>Un milieu de culture est une préparation au sein de laquelle des micro-organismes peuvent se multiplier. Il doit donc satisfaire les exigences nutritives du micro-organisme étudié ce qui implique :</w:t>
      </w:r>
    </w:p>
    <w:p w:rsidR="00E25BF0" w:rsidRPr="0011349D" w:rsidRDefault="00763D2C" w:rsidP="00763D2C">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E25BF0" w:rsidRPr="0011349D">
        <w:rPr>
          <w:rFonts w:ascii="Times New Roman" w:hAnsi="Times New Roman" w:cs="Times New Roman"/>
          <w:sz w:val="24"/>
          <w:szCs w:val="24"/>
        </w:rPr>
        <w:t>ouvrir les besoins en ions minéraux, en facteurs de croissance, apporter la source de carbone et d’énergie ;</w:t>
      </w:r>
    </w:p>
    <w:p w:rsidR="00E25BF0" w:rsidRPr="0011349D" w:rsidRDefault="0051679D" w:rsidP="0051679D">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25BF0" w:rsidRPr="0011349D">
        <w:rPr>
          <w:rFonts w:ascii="Times New Roman" w:hAnsi="Times New Roman" w:cs="Times New Roman"/>
          <w:sz w:val="24"/>
          <w:szCs w:val="24"/>
        </w:rPr>
        <w:t>résenter un pH voisin du pH optimal ;</w:t>
      </w:r>
    </w:p>
    <w:p w:rsidR="00E25BF0" w:rsidRDefault="0051679D" w:rsidP="0051679D">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25BF0" w:rsidRPr="0011349D">
        <w:rPr>
          <w:rFonts w:ascii="Times New Roman" w:hAnsi="Times New Roman" w:cs="Times New Roman"/>
          <w:sz w:val="24"/>
          <w:szCs w:val="24"/>
        </w:rPr>
        <w:t>résenter une force ionique optimale (le milieu peut être isotonique mais ce n’est pas obligatoire).</w:t>
      </w:r>
    </w:p>
    <w:p w:rsidR="0051679D" w:rsidRPr="0051679D" w:rsidRDefault="0051679D" w:rsidP="0051679D">
      <w:pPr>
        <w:pStyle w:val="Paragraphedeliste"/>
        <w:numPr>
          <w:ilvl w:val="0"/>
          <w:numId w:val="25"/>
        </w:numPr>
        <w:shd w:val="clear" w:color="auto" w:fill="FFFFFF"/>
        <w:spacing w:after="0" w:line="360" w:lineRule="auto"/>
        <w:jc w:val="both"/>
        <w:rPr>
          <w:rFonts w:ascii="Times New Roman" w:eastAsia="Times New Roman" w:hAnsi="Times New Roman" w:cs="Times New Roman"/>
          <w:b/>
          <w:color w:val="202122"/>
          <w:sz w:val="24"/>
          <w:szCs w:val="24"/>
          <w:lang w:eastAsia="fr-FR"/>
        </w:rPr>
      </w:pPr>
      <w:r w:rsidRPr="0051679D">
        <w:rPr>
          <w:rFonts w:ascii="Times New Roman" w:eastAsia="Times New Roman" w:hAnsi="Times New Roman" w:cs="Times New Roman"/>
          <w:b/>
          <w:color w:val="202122"/>
          <w:sz w:val="24"/>
          <w:szCs w:val="24"/>
          <w:lang w:eastAsia="fr-FR"/>
        </w:rPr>
        <w:t>Milieu minimum</w:t>
      </w:r>
    </w:p>
    <w:p w:rsidR="0051679D" w:rsidRPr="0051679D" w:rsidRDefault="0051679D" w:rsidP="0051679D">
      <w:p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 milieu minimum ou milieu défini est un milieu comportant les éléments chimiques </w:t>
      </w:r>
      <w:r w:rsidRPr="0051679D">
        <w:rPr>
          <w:rFonts w:ascii="Times New Roman" w:eastAsia="Times New Roman" w:hAnsi="Times New Roman" w:cs="Times New Roman"/>
          <w:b/>
          <w:iCs/>
          <w:color w:val="202122"/>
          <w:sz w:val="24"/>
          <w:szCs w:val="24"/>
          <w:lang w:eastAsia="fr-FR"/>
        </w:rPr>
        <w:t>strictement</w:t>
      </w:r>
      <w:r w:rsidRPr="0051679D">
        <w:rPr>
          <w:rFonts w:ascii="Times New Roman" w:eastAsia="Times New Roman" w:hAnsi="Times New Roman" w:cs="Times New Roman"/>
          <w:b/>
          <w:color w:val="202122"/>
          <w:sz w:val="24"/>
          <w:szCs w:val="24"/>
          <w:lang w:eastAsia="fr-FR"/>
        </w:rPr>
        <w:t> </w:t>
      </w:r>
      <w:r w:rsidRPr="0051679D">
        <w:rPr>
          <w:rFonts w:ascii="Times New Roman" w:eastAsia="Times New Roman" w:hAnsi="Times New Roman" w:cs="Times New Roman"/>
          <w:color w:val="202122"/>
          <w:sz w:val="24"/>
          <w:szCs w:val="24"/>
          <w:lang w:eastAsia="fr-FR"/>
        </w:rPr>
        <w:t>nécessaires à la </w:t>
      </w:r>
      <w:hyperlink r:id="rId8" w:tooltip="Croissance bactérienne" w:history="1">
        <w:r w:rsidRPr="0051679D">
          <w:rPr>
            <w:rFonts w:ascii="Times New Roman" w:eastAsia="Times New Roman" w:hAnsi="Times New Roman" w:cs="Times New Roman"/>
            <w:b/>
            <w:sz w:val="24"/>
            <w:szCs w:val="24"/>
            <w:lang w:eastAsia="fr-FR"/>
          </w:rPr>
          <w:t>croissance bactérienne</w:t>
        </w:r>
      </w:hyperlink>
      <w:r w:rsidRPr="0051679D">
        <w:rPr>
          <w:rFonts w:ascii="Times New Roman" w:eastAsia="Times New Roman" w:hAnsi="Times New Roman" w:cs="Times New Roman"/>
          <w:color w:val="202122"/>
          <w:sz w:val="24"/>
          <w:szCs w:val="24"/>
          <w:lang w:eastAsia="fr-FR"/>
        </w:rPr>
        <w:t>, sous une forme utilisable par des bactéries n'ayant pas d'exigence particulière.</w:t>
      </w:r>
    </w:p>
    <w:p w:rsidR="0051679D" w:rsidRPr="0051679D" w:rsidRDefault="0051679D" w:rsidP="0051679D">
      <w:p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Composition d'un milieu minimum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de carbone et d'énergie, généralement le </w:t>
      </w:r>
      <w:hyperlink r:id="rId9" w:tooltip="Glucose" w:history="1">
        <w:r w:rsidRPr="0051679D">
          <w:rPr>
            <w:rFonts w:ascii="Times New Roman" w:eastAsia="Times New Roman" w:hAnsi="Times New Roman" w:cs="Times New Roman"/>
            <w:b/>
            <w:sz w:val="24"/>
            <w:szCs w:val="24"/>
            <w:lang w:eastAsia="fr-FR"/>
          </w:rPr>
          <w:t>glucose</w:t>
        </w:r>
      </w:hyperlink>
      <w:r w:rsidRPr="0051679D">
        <w:rPr>
          <w:rFonts w:ascii="Times New Roman" w:eastAsia="Times New Roman" w:hAnsi="Times New Roman" w:cs="Times New Roman"/>
          <w:b/>
          <w:sz w:val="24"/>
          <w:szCs w:val="24"/>
          <w:lang w:eastAsia="fr-FR"/>
        </w:rPr>
        <w:t> </w:t>
      </w:r>
      <w:r w:rsidRPr="0051679D">
        <w:rPr>
          <w:rFonts w:ascii="Times New Roman" w:eastAsia="Times New Roman" w:hAnsi="Times New Roman" w:cs="Times New Roman"/>
          <w:color w:val="202122"/>
          <w:sz w:val="24"/>
          <w:szCs w:val="24"/>
          <w:lang w:eastAsia="fr-FR"/>
        </w:rPr>
        <w:t>;</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de potassium et de </w:t>
      </w:r>
      <w:hyperlink r:id="rId10" w:tooltip="Phosphore" w:history="1">
        <w:r w:rsidRPr="0051679D">
          <w:rPr>
            <w:rFonts w:ascii="Times New Roman" w:eastAsia="Times New Roman" w:hAnsi="Times New Roman" w:cs="Times New Roman"/>
            <w:b/>
            <w:sz w:val="24"/>
            <w:szCs w:val="24"/>
            <w:lang w:eastAsia="fr-FR"/>
          </w:rPr>
          <w:t>phosphore</w:t>
        </w:r>
      </w:hyperlink>
      <w:r w:rsidRPr="0051679D">
        <w:rPr>
          <w:rFonts w:ascii="Times New Roman" w:eastAsia="Times New Roman" w:hAnsi="Times New Roman" w:cs="Times New Roman"/>
          <w:color w:val="202122"/>
          <w:sz w:val="24"/>
          <w:szCs w:val="24"/>
          <w:lang w:eastAsia="fr-FR"/>
        </w:rPr>
        <w:t> : K</w:t>
      </w:r>
      <w:r w:rsidRPr="0051679D">
        <w:rPr>
          <w:rFonts w:ascii="Times New Roman" w:eastAsia="Times New Roman" w:hAnsi="Times New Roman" w:cs="Times New Roman"/>
          <w:color w:val="202122"/>
          <w:sz w:val="24"/>
          <w:szCs w:val="24"/>
          <w:vertAlign w:val="subscript"/>
          <w:lang w:eastAsia="fr-FR"/>
        </w:rPr>
        <w:t>2</w:t>
      </w:r>
      <w:r w:rsidRPr="0051679D">
        <w:rPr>
          <w:rFonts w:ascii="Times New Roman" w:eastAsia="Times New Roman" w:hAnsi="Times New Roman" w:cs="Times New Roman"/>
          <w:color w:val="202122"/>
          <w:sz w:val="24"/>
          <w:szCs w:val="24"/>
          <w:lang w:eastAsia="fr-FR"/>
        </w:rPr>
        <w:t>HPO</w:t>
      </w:r>
      <w:r w:rsidRPr="0051679D">
        <w:rPr>
          <w:rFonts w:ascii="Times New Roman" w:eastAsia="Times New Roman" w:hAnsi="Times New Roman" w:cs="Times New Roman"/>
          <w:color w:val="202122"/>
          <w:sz w:val="24"/>
          <w:szCs w:val="24"/>
          <w:vertAlign w:val="subscript"/>
          <w:lang w:eastAsia="fr-FR"/>
        </w:rPr>
        <w:t>4</w:t>
      </w:r>
      <w:r w:rsidRPr="0051679D">
        <w:rPr>
          <w:rFonts w:ascii="Times New Roman" w:eastAsia="Times New Roman" w:hAnsi="Times New Roman" w:cs="Times New Roman"/>
          <w:color w:val="202122"/>
          <w:sz w:val="24"/>
          <w:szCs w:val="24"/>
          <w:lang w:eastAsia="fr-FR"/>
        </w:rPr>
        <w:t>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w:t>
      </w:r>
      <w:hyperlink r:id="rId11" w:tooltip="Azote" w:history="1">
        <w:r w:rsidRPr="0051679D">
          <w:rPr>
            <w:rFonts w:ascii="Times New Roman" w:eastAsia="Times New Roman" w:hAnsi="Times New Roman" w:cs="Times New Roman"/>
            <w:b/>
            <w:sz w:val="24"/>
            <w:szCs w:val="24"/>
            <w:lang w:eastAsia="fr-FR"/>
          </w:rPr>
          <w:t>azote</w:t>
        </w:r>
      </w:hyperlink>
      <w:r w:rsidRPr="0051679D">
        <w:rPr>
          <w:rFonts w:ascii="Times New Roman" w:eastAsia="Times New Roman" w:hAnsi="Times New Roman" w:cs="Times New Roman"/>
          <w:color w:val="202122"/>
          <w:sz w:val="24"/>
          <w:szCs w:val="24"/>
          <w:lang w:eastAsia="fr-FR"/>
        </w:rPr>
        <w:t> et de </w:t>
      </w:r>
      <w:hyperlink r:id="rId12" w:tooltip="Soufre" w:history="1">
        <w:r w:rsidRPr="0051679D">
          <w:rPr>
            <w:rFonts w:ascii="Times New Roman" w:eastAsia="Times New Roman" w:hAnsi="Times New Roman" w:cs="Times New Roman"/>
            <w:b/>
            <w:sz w:val="24"/>
            <w:szCs w:val="24"/>
            <w:lang w:eastAsia="fr-FR"/>
          </w:rPr>
          <w:t>soufre</w:t>
        </w:r>
      </w:hyperlink>
      <w:r w:rsidRPr="0051679D">
        <w:rPr>
          <w:rFonts w:ascii="Times New Roman" w:eastAsia="Times New Roman" w:hAnsi="Times New Roman" w:cs="Times New Roman"/>
          <w:color w:val="202122"/>
          <w:sz w:val="24"/>
          <w:szCs w:val="24"/>
          <w:lang w:eastAsia="fr-FR"/>
        </w:rPr>
        <w:t> : (NH</w:t>
      </w:r>
      <w:r w:rsidRPr="0051679D">
        <w:rPr>
          <w:rFonts w:ascii="Times New Roman" w:eastAsia="Times New Roman" w:hAnsi="Times New Roman" w:cs="Times New Roman"/>
          <w:color w:val="202122"/>
          <w:sz w:val="24"/>
          <w:szCs w:val="24"/>
          <w:vertAlign w:val="subscript"/>
          <w:lang w:eastAsia="fr-FR"/>
        </w:rPr>
        <w:t>4</w:t>
      </w:r>
      <w:r w:rsidRPr="0051679D">
        <w:rPr>
          <w:rFonts w:ascii="Times New Roman" w:eastAsia="Times New Roman" w:hAnsi="Times New Roman" w:cs="Times New Roman"/>
          <w:color w:val="202122"/>
          <w:sz w:val="24"/>
          <w:szCs w:val="24"/>
          <w:lang w:eastAsia="fr-FR"/>
        </w:rPr>
        <w:t>)</w:t>
      </w:r>
      <w:r w:rsidRPr="0051679D">
        <w:rPr>
          <w:rFonts w:ascii="Times New Roman" w:eastAsia="Times New Roman" w:hAnsi="Times New Roman" w:cs="Times New Roman"/>
          <w:color w:val="202122"/>
          <w:sz w:val="24"/>
          <w:szCs w:val="24"/>
          <w:vertAlign w:val="subscript"/>
          <w:lang w:eastAsia="fr-FR"/>
        </w:rPr>
        <w:t>2</w:t>
      </w:r>
      <w:r w:rsidRPr="0051679D">
        <w:rPr>
          <w:rFonts w:ascii="Times New Roman" w:eastAsia="Times New Roman" w:hAnsi="Times New Roman" w:cs="Times New Roman"/>
          <w:color w:val="202122"/>
          <w:sz w:val="24"/>
          <w:szCs w:val="24"/>
          <w:lang w:eastAsia="fr-FR"/>
        </w:rPr>
        <w:t>SO</w:t>
      </w:r>
      <w:r w:rsidRPr="0051679D">
        <w:rPr>
          <w:rFonts w:ascii="Times New Roman" w:eastAsia="Times New Roman" w:hAnsi="Times New Roman" w:cs="Times New Roman"/>
          <w:color w:val="202122"/>
          <w:sz w:val="24"/>
          <w:szCs w:val="24"/>
          <w:vertAlign w:val="subscript"/>
          <w:lang w:eastAsia="fr-FR"/>
        </w:rPr>
        <w:t>4</w:t>
      </w:r>
      <w:r w:rsidRPr="0051679D">
        <w:rPr>
          <w:rFonts w:ascii="Times New Roman" w:eastAsia="Times New Roman" w:hAnsi="Times New Roman" w:cs="Times New Roman"/>
          <w:color w:val="202122"/>
          <w:sz w:val="24"/>
          <w:szCs w:val="24"/>
          <w:lang w:eastAsia="fr-FR"/>
        </w:rPr>
        <w:t>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de </w:t>
      </w:r>
      <w:hyperlink r:id="rId13" w:tooltip="Magnésium" w:history="1">
        <w:r w:rsidRPr="0051679D">
          <w:rPr>
            <w:rFonts w:ascii="Times New Roman" w:eastAsia="Times New Roman" w:hAnsi="Times New Roman" w:cs="Times New Roman"/>
            <w:b/>
            <w:sz w:val="24"/>
            <w:szCs w:val="24"/>
            <w:lang w:eastAsia="fr-FR"/>
          </w:rPr>
          <w:t>magnésium</w:t>
        </w:r>
      </w:hyperlink>
      <w:r w:rsidRPr="0051679D">
        <w:rPr>
          <w:rFonts w:ascii="Times New Roman" w:eastAsia="Times New Roman" w:hAnsi="Times New Roman" w:cs="Times New Roman"/>
          <w:color w:val="202122"/>
          <w:sz w:val="24"/>
          <w:szCs w:val="24"/>
          <w:lang w:eastAsia="fr-FR"/>
        </w:rPr>
        <w:t> : MgCl</w:t>
      </w:r>
      <w:r w:rsidRPr="0051679D">
        <w:rPr>
          <w:rFonts w:ascii="Times New Roman" w:eastAsia="Times New Roman" w:hAnsi="Times New Roman" w:cs="Times New Roman"/>
          <w:color w:val="202122"/>
          <w:sz w:val="24"/>
          <w:szCs w:val="24"/>
          <w:vertAlign w:val="subscript"/>
          <w:lang w:eastAsia="fr-FR"/>
        </w:rPr>
        <w:t>2</w:t>
      </w:r>
      <w:r w:rsidRPr="0051679D">
        <w:rPr>
          <w:rFonts w:ascii="Times New Roman" w:eastAsia="Times New Roman" w:hAnsi="Times New Roman" w:cs="Times New Roman"/>
          <w:color w:val="202122"/>
          <w:sz w:val="24"/>
          <w:szCs w:val="24"/>
          <w:lang w:eastAsia="fr-FR"/>
        </w:rPr>
        <w:t>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de </w:t>
      </w:r>
      <w:hyperlink r:id="rId14" w:tooltip="Calcium" w:history="1">
        <w:r w:rsidRPr="0051679D">
          <w:rPr>
            <w:rFonts w:ascii="Times New Roman" w:eastAsia="Times New Roman" w:hAnsi="Times New Roman" w:cs="Times New Roman"/>
            <w:b/>
            <w:sz w:val="24"/>
            <w:szCs w:val="24"/>
            <w:lang w:eastAsia="fr-FR"/>
          </w:rPr>
          <w:t>calcium</w:t>
        </w:r>
      </w:hyperlink>
      <w:r w:rsidRPr="0051679D">
        <w:rPr>
          <w:rFonts w:ascii="Times New Roman" w:eastAsia="Times New Roman" w:hAnsi="Times New Roman" w:cs="Times New Roman"/>
          <w:color w:val="202122"/>
          <w:sz w:val="24"/>
          <w:szCs w:val="24"/>
          <w:lang w:eastAsia="fr-FR"/>
        </w:rPr>
        <w:t> : CaCl</w:t>
      </w:r>
      <w:r w:rsidRPr="0051679D">
        <w:rPr>
          <w:rFonts w:ascii="Times New Roman" w:eastAsia="Times New Roman" w:hAnsi="Times New Roman" w:cs="Times New Roman"/>
          <w:color w:val="202122"/>
          <w:sz w:val="24"/>
          <w:szCs w:val="24"/>
          <w:vertAlign w:val="subscript"/>
          <w:lang w:eastAsia="fr-FR"/>
        </w:rPr>
        <w:t>2</w:t>
      </w:r>
      <w:r w:rsidRPr="0051679D">
        <w:rPr>
          <w:rFonts w:ascii="Times New Roman" w:eastAsia="Times New Roman" w:hAnsi="Times New Roman" w:cs="Times New Roman"/>
          <w:color w:val="202122"/>
          <w:sz w:val="24"/>
          <w:szCs w:val="24"/>
          <w:lang w:eastAsia="fr-FR"/>
        </w:rPr>
        <w:t>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 xml:space="preserve">une source de </w:t>
      </w:r>
      <w:r w:rsidRPr="0051679D">
        <w:rPr>
          <w:rFonts w:ascii="Times New Roman" w:eastAsia="Times New Roman" w:hAnsi="Times New Roman" w:cs="Times New Roman"/>
          <w:b/>
          <w:sz w:val="24"/>
          <w:szCs w:val="24"/>
          <w:lang w:eastAsia="fr-FR"/>
        </w:rPr>
        <w:t>fer</w:t>
      </w:r>
      <w:r w:rsidRPr="0051679D">
        <w:rPr>
          <w:rFonts w:ascii="Times New Roman" w:eastAsia="Times New Roman" w:hAnsi="Times New Roman" w:cs="Times New Roman"/>
          <w:color w:val="202122"/>
          <w:sz w:val="24"/>
          <w:szCs w:val="24"/>
          <w:lang w:eastAsia="fr-FR"/>
        </w:rPr>
        <w:t> : on emploie le citrate de fer (le citrate a pour rôle de maintenir le fer en solution)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w:t>
      </w:r>
      <w:hyperlink r:id="rId15" w:tooltip="Oligo-élément" w:history="1">
        <w:r w:rsidRPr="0051679D">
          <w:rPr>
            <w:rFonts w:ascii="Times New Roman" w:eastAsia="Times New Roman" w:hAnsi="Times New Roman" w:cs="Times New Roman"/>
            <w:b/>
            <w:sz w:val="24"/>
            <w:szCs w:val="24"/>
            <w:lang w:eastAsia="fr-FR"/>
          </w:rPr>
          <w:t>oligo-éléments</w:t>
        </w:r>
      </w:hyperlink>
      <w:r w:rsidRPr="0051679D">
        <w:rPr>
          <w:rFonts w:ascii="Times New Roman" w:eastAsia="Times New Roman" w:hAnsi="Times New Roman" w:cs="Times New Roman"/>
          <w:color w:val="202122"/>
          <w:sz w:val="24"/>
          <w:szCs w:val="24"/>
          <w:lang w:eastAsia="fr-FR"/>
        </w:rPr>
        <w:t> : sels de Cu, Zn, Co, Ni, B, Ti ;</w:t>
      </w:r>
    </w:p>
    <w:p w:rsid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une source d'</w:t>
      </w:r>
      <w:hyperlink r:id="rId16" w:tooltip="Eau" w:history="1">
        <w:r w:rsidRPr="0051679D">
          <w:rPr>
            <w:rFonts w:ascii="Times New Roman" w:eastAsia="Times New Roman" w:hAnsi="Times New Roman" w:cs="Times New Roman"/>
            <w:b/>
            <w:sz w:val="24"/>
            <w:szCs w:val="24"/>
            <w:lang w:eastAsia="fr-FR"/>
          </w:rPr>
          <w:t>eau</w:t>
        </w:r>
      </w:hyperlink>
      <w:r w:rsidRPr="0051679D">
        <w:rPr>
          <w:rFonts w:ascii="Times New Roman" w:eastAsia="Times New Roman" w:hAnsi="Times New Roman" w:cs="Times New Roman"/>
          <w:color w:val="202122"/>
          <w:sz w:val="24"/>
          <w:szCs w:val="24"/>
          <w:lang w:eastAsia="fr-FR"/>
        </w:rPr>
        <w:t>, indispensable à toute forme de vie : on utilise l'</w:t>
      </w:r>
      <w:hyperlink r:id="rId17" w:tooltip="Eau distillée" w:history="1">
        <w:r w:rsidRPr="0051679D">
          <w:rPr>
            <w:rFonts w:ascii="Times New Roman" w:eastAsia="Times New Roman" w:hAnsi="Times New Roman" w:cs="Times New Roman"/>
            <w:b/>
            <w:sz w:val="24"/>
            <w:szCs w:val="24"/>
            <w:lang w:eastAsia="fr-FR"/>
          </w:rPr>
          <w:t>eau distillée</w:t>
        </w:r>
      </w:hyperlink>
      <w:r w:rsidRPr="0051679D">
        <w:rPr>
          <w:rFonts w:ascii="Times New Roman" w:eastAsia="Times New Roman" w:hAnsi="Times New Roman" w:cs="Times New Roman"/>
          <w:b/>
          <w:sz w:val="24"/>
          <w:szCs w:val="24"/>
          <w:lang w:eastAsia="fr-FR"/>
        </w:rPr>
        <w:t> </w:t>
      </w:r>
      <w:r w:rsidRPr="0051679D">
        <w:rPr>
          <w:rFonts w:ascii="Times New Roman" w:eastAsia="Times New Roman" w:hAnsi="Times New Roman" w:cs="Times New Roman"/>
          <w:color w:val="202122"/>
          <w:sz w:val="24"/>
          <w:szCs w:val="24"/>
          <w:lang w:eastAsia="fr-FR"/>
        </w:rPr>
        <w:t>;</w:t>
      </w:r>
    </w:p>
    <w:p w:rsidR="0051679D" w:rsidRPr="0051679D" w:rsidRDefault="0051679D" w:rsidP="0051679D">
      <w:pPr>
        <w:pStyle w:val="Paragraphedeliste"/>
        <w:numPr>
          <w:ilvl w:val="0"/>
          <w:numId w:val="23"/>
        </w:numPr>
        <w:shd w:val="clear" w:color="auto" w:fill="FFFFFF"/>
        <w:spacing w:after="0" w:line="240" w:lineRule="auto"/>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un tampon pH : il permet de maintenir un pH correct voire optimum : KH</w:t>
      </w:r>
      <w:r w:rsidRPr="0051679D">
        <w:rPr>
          <w:rFonts w:ascii="Times New Roman" w:eastAsia="Times New Roman" w:hAnsi="Times New Roman" w:cs="Times New Roman"/>
          <w:color w:val="202122"/>
          <w:sz w:val="24"/>
          <w:szCs w:val="24"/>
          <w:vertAlign w:val="subscript"/>
          <w:lang w:eastAsia="fr-FR"/>
        </w:rPr>
        <w:t>2</w:t>
      </w:r>
      <w:r w:rsidRPr="0051679D">
        <w:rPr>
          <w:rFonts w:ascii="Times New Roman" w:eastAsia="Times New Roman" w:hAnsi="Times New Roman" w:cs="Times New Roman"/>
          <w:color w:val="202122"/>
          <w:sz w:val="24"/>
          <w:szCs w:val="24"/>
          <w:lang w:eastAsia="fr-FR"/>
        </w:rPr>
        <w:t>PO</w:t>
      </w:r>
      <w:r w:rsidRPr="0051679D">
        <w:rPr>
          <w:rFonts w:ascii="Times New Roman" w:eastAsia="Times New Roman" w:hAnsi="Times New Roman" w:cs="Times New Roman"/>
          <w:color w:val="202122"/>
          <w:sz w:val="24"/>
          <w:szCs w:val="24"/>
          <w:vertAlign w:val="subscript"/>
          <w:lang w:eastAsia="fr-FR"/>
        </w:rPr>
        <w:t>4</w:t>
      </w:r>
      <w:r w:rsidRPr="0051679D">
        <w:rPr>
          <w:rFonts w:ascii="Times New Roman" w:eastAsia="Times New Roman" w:hAnsi="Times New Roman" w:cs="Times New Roman"/>
          <w:color w:val="202122"/>
          <w:sz w:val="24"/>
          <w:szCs w:val="24"/>
          <w:lang w:eastAsia="fr-FR"/>
        </w:rPr>
        <w:t> par exemple.</w:t>
      </w:r>
    </w:p>
    <w:p w:rsidR="0051679D" w:rsidRPr="0051679D" w:rsidRDefault="0051679D" w:rsidP="0051679D">
      <w:pPr>
        <w:shd w:val="clear" w:color="auto" w:fill="FFFFFF"/>
        <w:spacing w:after="0" w:line="360" w:lineRule="auto"/>
        <w:ind w:firstLine="708"/>
        <w:jc w:val="both"/>
        <w:rPr>
          <w:rFonts w:ascii="Times New Roman" w:eastAsia="Times New Roman" w:hAnsi="Times New Roman" w:cs="Times New Roman"/>
          <w:color w:val="202122"/>
          <w:sz w:val="24"/>
          <w:szCs w:val="24"/>
          <w:lang w:eastAsia="fr-FR"/>
        </w:rPr>
      </w:pPr>
      <w:r w:rsidRPr="0051679D">
        <w:rPr>
          <w:rFonts w:ascii="Times New Roman" w:eastAsia="Times New Roman" w:hAnsi="Times New Roman" w:cs="Times New Roman"/>
          <w:color w:val="202122"/>
          <w:sz w:val="24"/>
          <w:szCs w:val="24"/>
          <w:lang w:eastAsia="fr-FR"/>
        </w:rPr>
        <w:t>En l'absence de l'un de ces composants, les bactéries ne se développent pas, car elles ne peuvent synthétiser ces produits. C'est l'adjonction de </w:t>
      </w:r>
      <w:hyperlink r:id="rId18" w:tooltip="Facteurs de croissance" w:history="1">
        <w:r w:rsidRPr="0051679D">
          <w:rPr>
            <w:rFonts w:ascii="Times New Roman" w:eastAsia="Times New Roman" w:hAnsi="Times New Roman" w:cs="Times New Roman"/>
            <w:b/>
            <w:sz w:val="24"/>
            <w:szCs w:val="24"/>
            <w:lang w:eastAsia="fr-FR"/>
          </w:rPr>
          <w:t>facteurs de croissance</w:t>
        </w:r>
      </w:hyperlink>
      <w:r w:rsidRPr="0051679D">
        <w:rPr>
          <w:rFonts w:ascii="Times New Roman" w:eastAsia="Times New Roman" w:hAnsi="Times New Roman" w:cs="Times New Roman"/>
          <w:color w:val="202122"/>
          <w:sz w:val="24"/>
          <w:szCs w:val="24"/>
          <w:lang w:eastAsia="fr-FR"/>
        </w:rPr>
        <w:t> appropriés qui permet à des bactéries exigeantes de se développer.</w:t>
      </w:r>
    </w:p>
    <w:p w:rsidR="00FB751E" w:rsidRPr="0011349D" w:rsidRDefault="0051679D" w:rsidP="0051679D">
      <w:pPr>
        <w:suppressAutoHyphen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Tableau 01 : </w:t>
      </w:r>
      <w:r w:rsidR="00FB751E" w:rsidRPr="0051679D">
        <w:rPr>
          <w:rFonts w:ascii="Times New Roman" w:hAnsi="Times New Roman" w:cs="Times New Roman"/>
          <w:bCs/>
          <w:sz w:val="24"/>
          <w:szCs w:val="24"/>
        </w:rPr>
        <w:t>Principaux ingrédients des milieux de cultures</w:t>
      </w:r>
    </w:p>
    <w:p w:rsidR="00F87801" w:rsidRPr="0011349D" w:rsidRDefault="00FB751E" w:rsidP="0051679D">
      <w:pPr>
        <w:suppressAutoHyphens/>
        <w:spacing w:after="0" w:line="360" w:lineRule="auto"/>
        <w:jc w:val="center"/>
        <w:rPr>
          <w:rFonts w:ascii="Times New Roman" w:hAnsi="Times New Roman" w:cs="Times New Roman"/>
          <w:b/>
          <w:bCs/>
          <w:sz w:val="24"/>
          <w:szCs w:val="24"/>
        </w:rPr>
      </w:pPr>
      <w:r w:rsidRPr="0011349D">
        <w:rPr>
          <w:rFonts w:ascii="Times New Roman" w:hAnsi="Times New Roman" w:cs="Times New Roman"/>
          <w:b/>
          <w:bCs/>
          <w:noProof/>
          <w:sz w:val="24"/>
          <w:szCs w:val="24"/>
          <w:lang w:eastAsia="fr-FR"/>
        </w:rPr>
        <w:drawing>
          <wp:inline distT="0" distB="0" distL="0" distR="0">
            <wp:extent cx="5657850" cy="2870200"/>
            <wp:effectExtent l="19050" t="0" r="0" b="0"/>
            <wp:docPr id="5" name="Image 5" descr="C:\Users\SONY\Desktop\25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25493.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9419" cy="2870996"/>
                    </a:xfrm>
                    <a:prstGeom prst="rect">
                      <a:avLst/>
                    </a:prstGeom>
                    <a:noFill/>
                    <a:ln>
                      <a:noFill/>
                    </a:ln>
                  </pic:spPr>
                </pic:pic>
              </a:graphicData>
            </a:graphic>
          </wp:inline>
        </w:drawing>
      </w:r>
    </w:p>
    <w:p w:rsidR="00F87801" w:rsidRPr="0011349D" w:rsidRDefault="00F87801" w:rsidP="00675F93">
      <w:pPr>
        <w:pStyle w:val="Paragraphedeliste"/>
        <w:numPr>
          <w:ilvl w:val="0"/>
          <w:numId w:val="24"/>
        </w:numPr>
        <w:spacing w:after="0" w:line="360" w:lineRule="auto"/>
        <w:contextualSpacing w:val="0"/>
        <w:jc w:val="both"/>
        <w:rPr>
          <w:rFonts w:ascii="Times New Roman" w:hAnsi="Times New Roman" w:cs="Times New Roman"/>
          <w:b/>
          <w:bCs/>
          <w:sz w:val="24"/>
          <w:szCs w:val="24"/>
        </w:rPr>
      </w:pPr>
      <w:r w:rsidRPr="0011349D">
        <w:rPr>
          <w:rFonts w:ascii="Times New Roman" w:hAnsi="Times New Roman" w:cs="Times New Roman"/>
          <w:b/>
          <w:bCs/>
          <w:sz w:val="24"/>
          <w:szCs w:val="24"/>
        </w:rPr>
        <w:lastRenderedPageBreak/>
        <w:t>La classification des milieux de culture </w:t>
      </w:r>
    </w:p>
    <w:p w:rsidR="00F87801" w:rsidRPr="0011349D" w:rsidRDefault="00F87801" w:rsidP="0011349D">
      <w:pPr>
        <w:pStyle w:val="Paragraphedeliste"/>
        <w:spacing w:after="0" w:line="360" w:lineRule="auto"/>
        <w:ind w:left="0"/>
        <w:contextualSpacing w:val="0"/>
        <w:jc w:val="both"/>
        <w:rPr>
          <w:rFonts w:ascii="Times New Roman" w:hAnsi="Times New Roman" w:cs="Times New Roman"/>
          <w:sz w:val="24"/>
          <w:szCs w:val="24"/>
        </w:rPr>
      </w:pPr>
      <w:r w:rsidRPr="0011349D">
        <w:rPr>
          <w:rFonts w:ascii="Times New Roman" w:hAnsi="Times New Roman" w:cs="Times New Roman"/>
          <w:sz w:val="24"/>
          <w:szCs w:val="24"/>
        </w:rPr>
        <w:t xml:space="preserve">On classe les milieux de culture : </w:t>
      </w:r>
    </w:p>
    <w:p w:rsidR="00F87801" w:rsidRPr="0011349D" w:rsidRDefault="001404F8"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2</w:t>
      </w:r>
      <w:r w:rsidR="00F87801" w:rsidRPr="0011349D">
        <w:rPr>
          <w:rFonts w:ascii="Times New Roman" w:hAnsi="Times New Roman" w:cs="Times New Roman"/>
          <w:b/>
          <w:bCs/>
          <w:sz w:val="24"/>
          <w:szCs w:val="24"/>
        </w:rPr>
        <w:t>.1</w:t>
      </w:r>
      <w:r w:rsidR="00FB751E" w:rsidRPr="0011349D">
        <w:rPr>
          <w:rFonts w:ascii="Times New Roman" w:hAnsi="Times New Roman" w:cs="Times New Roman"/>
          <w:b/>
          <w:bCs/>
          <w:sz w:val="24"/>
          <w:szCs w:val="24"/>
        </w:rPr>
        <w:t>.</w:t>
      </w:r>
      <w:r w:rsidR="00F87801" w:rsidRPr="0011349D">
        <w:rPr>
          <w:rFonts w:ascii="Times New Roman" w:hAnsi="Times New Roman" w:cs="Times New Roman"/>
          <w:b/>
          <w:bCs/>
          <w:sz w:val="24"/>
          <w:szCs w:val="24"/>
        </w:rPr>
        <w:t xml:space="preserve"> </w:t>
      </w:r>
      <w:r w:rsidR="00DF60A3" w:rsidRPr="0011349D">
        <w:rPr>
          <w:rFonts w:ascii="Times New Roman" w:hAnsi="Times New Roman" w:cs="Times New Roman"/>
          <w:b/>
          <w:bCs/>
          <w:sz w:val="24"/>
          <w:szCs w:val="24"/>
        </w:rPr>
        <w:t xml:space="preserve">Selon leur consistance </w:t>
      </w:r>
    </w:p>
    <w:p w:rsidR="00F87801" w:rsidRPr="0011349D" w:rsidRDefault="00F87801"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sz w:val="24"/>
          <w:szCs w:val="24"/>
        </w:rPr>
        <w:t xml:space="preserve">         </w:t>
      </w:r>
      <w:r w:rsidRPr="0011349D">
        <w:rPr>
          <w:rFonts w:ascii="Times New Roman" w:hAnsi="Times New Roman" w:cs="Times New Roman"/>
          <w:b/>
          <w:bCs/>
          <w:sz w:val="24"/>
          <w:szCs w:val="24"/>
        </w:rPr>
        <w:t>A-</w:t>
      </w:r>
      <w:r w:rsidRPr="0011349D">
        <w:rPr>
          <w:rFonts w:ascii="Times New Roman" w:hAnsi="Times New Roman" w:cs="Times New Roman"/>
          <w:sz w:val="24"/>
          <w:szCs w:val="24"/>
        </w:rPr>
        <w:t xml:space="preserve"> </w:t>
      </w:r>
      <w:r w:rsidRPr="0011349D">
        <w:rPr>
          <w:rFonts w:ascii="Times New Roman" w:hAnsi="Times New Roman" w:cs="Times New Roman"/>
          <w:b/>
          <w:bCs/>
          <w:sz w:val="24"/>
          <w:szCs w:val="24"/>
        </w:rPr>
        <w:t xml:space="preserve">Milieu liquide : </w:t>
      </w:r>
      <w:r w:rsidR="00AB01C3" w:rsidRPr="0011349D">
        <w:rPr>
          <w:rFonts w:ascii="Times New Roman" w:hAnsi="Times New Roman" w:cs="Times New Roman"/>
          <w:sz w:val="24"/>
          <w:szCs w:val="24"/>
        </w:rPr>
        <w:t>ne contenant pas l’agar agar</w:t>
      </w:r>
      <w:r w:rsidRPr="0011349D">
        <w:rPr>
          <w:rFonts w:ascii="Times New Roman" w:hAnsi="Times New Roman" w:cs="Times New Roman"/>
          <w:sz w:val="24"/>
          <w:szCs w:val="24"/>
        </w:rPr>
        <w:t xml:space="preserve">, la croissance se traduit par un trouble ou des dépôts et des voiles superficiels. Exemple : bouillon nutritif </w:t>
      </w:r>
      <w:r w:rsidR="00011A4D" w:rsidRPr="0011349D">
        <w:rPr>
          <w:rFonts w:ascii="Times New Roman" w:hAnsi="Times New Roman" w:cs="Times New Roman"/>
          <w:sz w:val="24"/>
          <w:szCs w:val="24"/>
        </w:rPr>
        <w:t>(</w:t>
      </w:r>
      <w:r w:rsidRPr="0011349D">
        <w:rPr>
          <w:rFonts w:ascii="Times New Roman" w:hAnsi="Times New Roman" w:cs="Times New Roman"/>
          <w:sz w:val="24"/>
          <w:szCs w:val="24"/>
        </w:rPr>
        <w:t>BN</w:t>
      </w:r>
      <w:r w:rsidR="00011A4D" w:rsidRPr="0011349D">
        <w:rPr>
          <w:rFonts w:ascii="Times New Roman" w:hAnsi="Times New Roman" w:cs="Times New Roman"/>
          <w:sz w:val="24"/>
          <w:szCs w:val="24"/>
        </w:rPr>
        <w:t>)</w:t>
      </w:r>
      <w:r w:rsidRPr="0011349D">
        <w:rPr>
          <w:rFonts w:ascii="Times New Roman" w:hAnsi="Times New Roman" w:cs="Times New Roman"/>
          <w:sz w:val="24"/>
          <w:szCs w:val="24"/>
        </w:rPr>
        <w:t xml:space="preserve">, Bouillon trypticase soja (TSB), Brain-Heart Infusion Broth </w:t>
      </w:r>
      <w:r w:rsidR="00196EEE" w:rsidRPr="0011349D">
        <w:rPr>
          <w:rFonts w:ascii="Times New Roman" w:hAnsi="Times New Roman" w:cs="Times New Roman"/>
          <w:sz w:val="24"/>
          <w:szCs w:val="24"/>
        </w:rPr>
        <w:t>(</w:t>
      </w:r>
      <w:r w:rsidRPr="0011349D">
        <w:rPr>
          <w:rFonts w:ascii="Times New Roman" w:hAnsi="Times New Roman" w:cs="Times New Roman"/>
          <w:sz w:val="24"/>
          <w:szCs w:val="24"/>
        </w:rPr>
        <w:t>BHIB</w:t>
      </w:r>
      <w:r w:rsidR="00196EEE" w:rsidRPr="0011349D">
        <w:rPr>
          <w:rFonts w:ascii="Times New Roman" w:hAnsi="Times New Roman" w:cs="Times New Roman"/>
          <w:sz w:val="24"/>
          <w:szCs w:val="24"/>
        </w:rPr>
        <w:t>), etc.</w:t>
      </w:r>
      <w:r w:rsidRPr="0011349D">
        <w:rPr>
          <w:rFonts w:ascii="Times New Roman" w:hAnsi="Times New Roman" w:cs="Times New Roman"/>
          <w:sz w:val="24"/>
          <w:szCs w:val="24"/>
        </w:rPr>
        <w:t xml:space="preserve"> </w:t>
      </w:r>
    </w:p>
    <w:p w:rsidR="00F87801"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 xml:space="preserve">          B- </w:t>
      </w:r>
      <w:r w:rsidR="00F87801" w:rsidRPr="0011349D">
        <w:rPr>
          <w:rFonts w:ascii="Times New Roman" w:hAnsi="Times New Roman" w:cs="Times New Roman"/>
          <w:b/>
          <w:bCs/>
          <w:sz w:val="24"/>
          <w:szCs w:val="24"/>
        </w:rPr>
        <w:t>Milieu solide :</w:t>
      </w:r>
      <w:r w:rsidR="00F87801" w:rsidRPr="0011349D">
        <w:rPr>
          <w:rFonts w:ascii="Times New Roman" w:hAnsi="Times New Roman" w:cs="Times New Roman"/>
          <w:sz w:val="24"/>
          <w:szCs w:val="24"/>
        </w:rPr>
        <w:t xml:space="preserve"> On obtient les milieux solides en ajoutant un agent gélifiant à un milieu liquide. Le gélifiant le plus utilisé est l’agar-agar: il s’agit d’un polygalactoside sulfaté présentant la propriété de former avec l’eau un gel solide à une tempéra</w:t>
      </w:r>
      <w:r w:rsidRPr="0011349D">
        <w:rPr>
          <w:rFonts w:ascii="Times New Roman" w:hAnsi="Times New Roman" w:cs="Times New Roman"/>
          <w:sz w:val="24"/>
          <w:szCs w:val="24"/>
        </w:rPr>
        <w:t>ture inférieure à environ 60 °C</w:t>
      </w:r>
      <w:r w:rsidR="00F87801" w:rsidRPr="0011349D">
        <w:rPr>
          <w:rFonts w:ascii="Times New Roman" w:hAnsi="Times New Roman" w:cs="Times New Roman"/>
          <w:sz w:val="24"/>
          <w:szCs w:val="24"/>
        </w:rPr>
        <w:t>.</w:t>
      </w:r>
    </w:p>
    <w:p w:rsidR="006153B3"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sz w:val="24"/>
          <w:szCs w:val="24"/>
        </w:rPr>
        <w:t>Les milieux solides contena</w:t>
      </w:r>
      <w:r w:rsidR="00011A4D" w:rsidRPr="0011349D">
        <w:rPr>
          <w:rFonts w:ascii="Times New Roman" w:hAnsi="Times New Roman" w:cs="Times New Roman"/>
          <w:sz w:val="24"/>
          <w:szCs w:val="24"/>
        </w:rPr>
        <w:t>nt généralement 1.5-2% (15-20 g/L</w:t>
      </w:r>
      <w:r w:rsidR="00196EEE" w:rsidRPr="0011349D">
        <w:rPr>
          <w:rFonts w:ascii="Times New Roman" w:hAnsi="Times New Roman" w:cs="Times New Roman"/>
          <w:sz w:val="24"/>
          <w:szCs w:val="24"/>
        </w:rPr>
        <w:t xml:space="preserve">) d’agar agar ; ils peuvent être </w:t>
      </w:r>
      <w:r w:rsidRPr="0011349D">
        <w:rPr>
          <w:rFonts w:ascii="Times New Roman" w:hAnsi="Times New Roman" w:cs="Times New Roman"/>
          <w:sz w:val="24"/>
          <w:szCs w:val="24"/>
        </w:rPr>
        <w:t>utiliser de plusieurs façons : gélose inclinée en tubes à essai, culot en tube droi</w:t>
      </w:r>
      <w:r w:rsidR="00196EEE" w:rsidRPr="0011349D">
        <w:rPr>
          <w:rFonts w:ascii="Times New Roman" w:hAnsi="Times New Roman" w:cs="Times New Roman"/>
          <w:sz w:val="24"/>
          <w:szCs w:val="24"/>
        </w:rPr>
        <w:t>t ou couche mince en boites de P</w:t>
      </w:r>
      <w:r w:rsidRPr="0011349D">
        <w:rPr>
          <w:rFonts w:ascii="Times New Roman" w:hAnsi="Times New Roman" w:cs="Times New Roman"/>
          <w:sz w:val="24"/>
          <w:szCs w:val="24"/>
        </w:rPr>
        <w:t>étri. La croissance des microorganismes</w:t>
      </w:r>
      <w:r w:rsidR="00196EEE" w:rsidRPr="0011349D">
        <w:rPr>
          <w:rFonts w:ascii="Times New Roman" w:hAnsi="Times New Roman" w:cs="Times New Roman"/>
          <w:sz w:val="24"/>
          <w:szCs w:val="24"/>
        </w:rPr>
        <w:t xml:space="preserve"> se traduit par la formation de</w:t>
      </w:r>
      <w:r w:rsidRPr="0011349D">
        <w:rPr>
          <w:rFonts w:ascii="Times New Roman" w:hAnsi="Times New Roman" w:cs="Times New Roman"/>
          <w:sz w:val="24"/>
          <w:szCs w:val="24"/>
        </w:rPr>
        <w:t xml:space="preserve"> colonies exemple</w:t>
      </w:r>
      <w:r w:rsidR="00011A4D" w:rsidRPr="0011349D">
        <w:rPr>
          <w:rFonts w:ascii="Times New Roman" w:hAnsi="Times New Roman" w:cs="Times New Roman"/>
          <w:sz w:val="24"/>
          <w:szCs w:val="24"/>
        </w:rPr>
        <w:t> :</w:t>
      </w:r>
      <w:r w:rsidRPr="0011349D">
        <w:rPr>
          <w:rFonts w:ascii="Times New Roman" w:hAnsi="Times New Roman" w:cs="Times New Roman"/>
          <w:sz w:val="24"/>
          <w:szCs w:val="24"/>
        </w:rPr>
        <w:t xml:space="preserve"> Gélose nutritive </w:t>
      </w:r>
      <w:r w:rsidR="00011A4D" w:rsidRPr="0011349D">
        <w:rPr>
          <w:rFonts w:ascii="Times New Roman" w:hAnsi="Times New Roman" w:cs="Times New Roman"/>
          <w:sz w:val="24"/>
          <w:szCs w:val="24"/>
        </w:rPr>
        <w:t>(</w:t>
      </w:r>
      <w:r w:rsidRPr="0011349D">
        <w:rPr>
          <w:rFonts w:ascii="Times New Roman" w:hAnsi="Times New Roman" w:cs="Times New Roman"/>
          <w:sz w:val="24"/>
          <w:szCs w:val="24"/>
        </w:rPr>
        <w:t>GN</w:t>
      </w:r>
      <w:r w:rsidR="00011A4D" w:rsidRPr="0011349D">
        <w:rPr>
          <w:rFonts w:ascii="Times New Roman" w:hAnsi="Times New Roman" w:cs="Times New Roman"/>
          <w:sz w:val="24"/>
          <w:szCs w:val="24"/>
        </w:rPr>
        <w:t>)</w:t>
      </w:r>
      <w:r w:rsidRPr="0011349D">
        <w:rPr>
          <w:rFonts w:ascii="Times New Roman" w:hAnsi="Times New Roman" w:cs="Times New Roman"/>
          <w:sz w:val="24"/>
          <w:szCs w:val="24"/>
        </w:rPr>
        <w:t>, Gélose trypticase soja (TSA), gélose Mac Conkey, Gélose Muller-Hinton etc</w:t>
      </w:r>
      <w:r w:rsidR="00196EEE" w:rsidRPr="0011349D">
        <w:rPr>
          <w:rFonts w:ascii="Times New Roman" w:hAnsi="Times New Roman" w:cs="Times New Roman"/>
          <w:sz w:val="24"/>
          <w:szCs w:val="24"/>
        </w:rPr>
        <w:t>.</w:t>
      </w:r>
    </w:p>
    <w:p w:rsidR="006153B3" w:rsidRPr="0011349D" w:rsidRDefault="006153B3" w:rsidP="0011349D">
      <w:pPr>
        <w:pStyle w:val="Paragraphedeliste"/>
        <w:numPr>
          <w:ilvl w:val="0"/>
          <w:numId w:val="19"/>
        </w:numPr>
        <w:spacing w:after="0" w:line="360" w:lineRule="auto"/>
        <w:ind w:left="0" w:firstLine="0"/>
        <w:contextualSpacing w:val="0"/>
        <w:jc w:val="both"/>
        <w:rPr>
          <w:rFonts w:ascii="Times New Roman" w:hAnsi="Times New Roman" w:cs="Times New Roman"/>
          <w:sz w:val="24"/>
          <w:szCs w:val="24"/>
        </w:rPr>
      </w:pPr>
      <w:r w:rsidRPr="0011349D">
        <w:rPr>
          <w:rFonts w:ascii="Times New Roman" w:hAnsi="Times New Roman" w:cs="Times New Roman"/>
          <w:b/>
          <w:bCs/>
          <w:sz w:val="24"/>
          <w:szCs w:val="24"/>
        </w:rPr>
        <w:t>Milieu semi-solide :</w:t>
      </w:r>
      <w:r w:rsidR="004F5460" w:rsidRPr="0011349D">
        <w:rPr>
          <w:rFonts w:ascii="Times New Roman" w:hAnsi="Times New Roman" w:cs="Times New Roman"/>
          <w:sz w:val="24"/>
          <w:szCs w:val="24"/>
        </w:rPr>
        <w:t xml:space="preserve"> contenant 0.5-0.75% (5-7,5 g/L</w:t>
      </w:r>
      <w:r w:rsidRPr="0011349D">
        <w:rPr>
          <w:rFonts w:ascii="Times New Roman" w:hAnsi="Times New Roman" w:cs="Times New Roman"/>
          <w:sz w:val="24"/>
          <w:szCs w:val="24"/>
        </w:rPr>
        <w:t xml:space="preserve">) d’agar </w:t>
      </w:r>
      <w:r w:rsidR="002733FD" w:rsidRPr="0011349D">
        <w:rPr>
          <w:rFonts w:ascii="Times New Roman" w:hAnsi="Times New Roman" w:cs="Times New Roman"/>
          <w:color w:val="040C28"/>
          <w:sz w:val="24"/>
          <w:szCs w:val="24"/>
        </w:rPr>
        <w:t>de consistance molle</w:t>
      </w:r>
      <w:r w:rsidRPr="0011349D">
        <w:rPr>
          <w:rFonts w:ascii="Times New Roman" w:hAnsi="Times New Roman" w:cs="Times New Roman"/>
          <w:sz w:val="24"/>
          <w:szCs w:val="24"/>
        </w:rPr>
        <w:t xml:space="preserve">, exemple ; </w:t>
      </w:r>
      <w:r w:rsidR="002733FD" w:rsidRPr="0011349D">
        <w:rPr>
          <w:rFonts w:ascii="Times New Roman" w:hAnsi="Times New Roman" w:cs="Times New Roman"/>
          <w:color w:val="202124"/>
          <w:sz w:val="24"/>
          <w:szCs w:val="24"/>
          <w:shd w:val="clear" w:color="auto" w:fill="FFFFFF"/>
        </w:rPr>
        <w:t>mannitol mobilité</w:t>
      </w:r>
      <w:r w:rsidRPr="0011349D">
        <w:rPr>
          <w:rFonts w:ascii="Times New Roman" w:hAnsi="Times New Roman" w:cs="Times New Roman"/>
          <w:sz w:val="24"/>
          <w:szCs w:val="24"/>
        </w:rPr>
        <w:t>, viande foie</w:t>
      </w:r>
      <w:r w:rsidR="004F5460" w:rsidRPr="0011349D">
        <w:rPr>
          <w:rFonts w:ascii="Times New Roman" w:hAnsi="Times New Roman" w:cs="Times New Roman"/>
          <w:sz w:val="24"/>
          <w:szCs w:val="24"/>
        </w:rPr>
        <w:t>, etc</w:t>
      </w:r>
      <w:r w:rsidR="002733FD" w:rsidRPr="0011349D">
        <w:rPr>
          <w:rFonts w:ascii="Times New Roman" w:hAnsi="Times New Roman" w:cs="Times New Roman"/>
          <w:sz w:val="24"/>
          <w:szCs w:val="24"/>
        </w:rPr>
        <w:t>.</w:t>
      </w:r>
    </w:p>
    <w:p w:rsidR="006153B3" w:rsidRPr="0011349D" w:rsidRDefault="001404F8"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2</w:t>
      </w:r>
      <w:r w:rsidR="00022561" w:rsidRPr="0011349D">
        <w:rPr>
          <w:rFonts w:ascii="Times New Roman" w:hAnsi="Times New Roman" w:cs="Times New Roman"/>
          <w:b/>
          <w:bCs/>
          <w:sz w:val="24"/>
          <w:szCs w:val="24"/>
        </w:rPr>
        <w:t xml:space="preserve">.2. Selon leur composition : </w:t>
      </w:r>
      <w:r w:rsidR="006153B3" w:rsidRPr="0011349D">
        <w:rPr>
          <w:rFonts w:ascii="Times New Roman" w:hAnsi="Times New Roman" w:cs="Times New Roman"/>
          <w:sz w:val="24"/>
          <w:szCs w:val="24"/>
        </w:rPr>
        <w:t>On distingue 2 types de milieux</w:t>
      </w:r>
      <w:r w:rsidR="00022561" w:rsidRPr="0011349D">
        <w:rPr>
          <w:rFonts w:ascii="Times New Roman" w:hAnsi="Times New Roman" w:cs="Times New Roman"/>
          <w:sz w:val="24"/>
          <w:szCs w:val="24"/>
        </w:rPr>
        <w:t xml:space="preserve"> </w:t>
      </w:r>
      <w:r w:rsidR="006153B3" w:rsidRPr="0011349D">
        <w:rPr>
          <w:rFonts w:ascii="Times New Roman" w:hAnsi="Times New Roman" w:cs="Times New Roman"/>
          <w:sz w:val="24"/>
          <w:szCs w:val="24"/>
        </w:rPr>
        <w:t xml:space="preserve">: </w:t>
      </w:r>
    </w:p>
    <w:p w:rsidR="006153B3"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 xml:space="preserve">A- Les milieux </w:t>
      </w:r>
      <w:r w:rsidR="008C4D72" w:rsidRPr="00E750CD">
        <w:rPr>
          <w:rFonts w:asciiTheme="majorBidi" w:hAnsiTheme="majorBidi" w:cstheme="majorBidi"/>
          <w:b/>
          <w:bCs/>
          <w:sz w:val="24"/>
          <w:szCs w:val="24"/>
        </w:rPr>
        <w:t xml:space="preserve">naturels </w:t>
      </w:r>
      <w:r w:rsidR="008C4D72">
        <w:rPr>
          <w:rFonts w:asciiTheme="majorBidi" w:hAnsiTheme="majorBidi" w:cstheme="majorBidi"/>
          <w:b/>
          <w:bCs/>
          <w:sz w:val="24"/>
          <w:szCs w:val="24"/>
        </w:rPr>
        <w:t>(</w:t>
      </w:r>
      <w:r w:rsidRPr="0011349D">
        <w:rPr>
          <w:rFonts w:ascii="Times New Roman" w:hAnsi="Times New Roman" w:cs="Times New Roman"/>
          <w:b/>
          <w:bCs/>
          <w:sz w:val="24"/>
          <w:szCs w:val="24"/>
        </w:rPr>
        <w:t>complexes ou empiriques</w:t>
      </w:r>
      <w:r w:rsidR="008C4D72">
        <w:rPr>
          <w:rFonts w:ascii="Times New Roman" w:hAnsi="Times New Roman" w:cs="Times New Roman"/>
          <w:b/>
          <w:bCs/>
          <w:sz w:val="24"/>
          <w:szCs w:val="24"/>
        </w:rPr>
        <w:t>)</w:t>
      </w:r>
      <w:r w:rsidRPr="0011349D">
        <w:rPr>
          <w:rFonts w:ascii="Times New Roman" w:hAnsi="Times New Roman" w:cs="Times New Roman"/>
          <w:b/>
          <w:bCs/>
          <w:sz w:val="24"/>
          <w:szCs w:val="24"/>
        </w:rPr>
        <w:t xml:space="preserve"> :</w:t>
      </w:r>
      <w:r w:rsidRPr="0011349D">
        <w:rPr>
          <w:rFonts w:ascii="Times New Roman" w:hAnsi="Times New Roman" w:cs="Times New Roman"/>
          <w:sz w:val="24"/>
          <w:szCs w:val="24"/>
        </w:rPr>
        <w:t xml:space="preserve"> De composition complexe, mal définie, </w:t>
      </w:r>
      <w:r w:rsidR="00AB01C3" w:rsidRPr="0011349D">
        <w:rPr>
          <w:rFonts w:ascii="Times New Roman" w:hAnsi="Times New Roman" w:cs="Times New Roman"/>
          <w:sz w:val="24"/>
          <w:szCs w:val="24"/>
        </w:rPr>
        <w:t>Ils sont constitués d’un produit naturel :</w:t>
      </w:r>
    </w:p>
    <w:p w:rsidR="006153B3"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 d'origine animale :</w:t>
      </w:r>
      <w:r w:rsidRPr="0011349D">
        <w:rPr>
          <w:rFonts w:ascii="Times New Roman" w:hAnsi="Times New Roman" w:cs="Times New Roman"/>
          <w:sz w:val="24"/>
          <w:szCs w:val="24"/>
        </w:rPr>
        <w:t xml:space="preserve"> lait, sérum, </w:t>
      </w:r>
      <w:r w:rsidR="00022561" w:rsidRPr="0011349D">
        <w:rPr>
          <w:rFonts w:ascii="Times New Roman" w:hAnsi="Times New Roman" w:cs="Times New Roman"/>
          <w:sz w:val="24"/>
          <w:szCs w:val="24"/>
        </w:rPr>
        <w:t>gélatine, etc….</w:t>
      </w:r>
      <w:r w:rsidR="005431F2" w:rsidRPr="0011349D">
        <w:rPr>
          <w:rFonts w:ascii="Times New Roman" w:hAnsi="Times New Roman" w:cs="Times New Roman"/>
          <w:sz w:val="24"/>
          <w:szCs w:val="24"/>
        </w:rPr>
        <w:t xml:space="preserve"> exemple de milieux : bouillon et gélose nutritive.</w:t>
      </w:r>
    </w:p>
    <w:p w:rsidR="00DF60A3"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 d’origine végétale :</w:t>
      </w:r>
      <w:r w:rsidRPr="0011349D">
        <w:rPr>
          <w:rFonts w:ascii="Times New Roman" w:hAnsi="Times New Roman" w:cs="Times New Roman"/>
          <w:sz w:val="24"/>
          <w:szCs w:val="24"/>
        </w:rPr>
        <w:t xml:space="preserve"> pepto</w:t>
      </w:r>
      <w:r w:rsidR="00022561" w:rsidRPr="0011349D">
        <w:rPr>
          <w:rFonts w:ascii="Times New Roman" w:hAnsi="Times New Roman" w:cs="Times New Roman"/>
          <w:sz w:val="24"/>
          <w:szCs w:val="24"/>
        </w:rPr>
        <w:t>ne de soja, pomme de terre,</w:t>
      </w:r>
      <w:r w:rsidRPr="0011349D">
        <w:rPr>
          <w:rFonts w:ascii="Times New Roman" w:hAnsi="Times New Roman" w:cs="Times New Roman"/>
          <w:sz w:val="24"/>
          <w:szCs w:val="24"/>
        </w:rPr>
        <w:t xml:space="preserve"> exemple de milieux ; Gassn</w:t>
      </w:r>
      <w:r w:rsidR="00DF60A3" w:rsidRPr="0011349D">
        <w:rPr>
          <w:rFonts w:ascii="Times New Roman" w:hAnsi="Times New Roman" w:cs="Times New Roman"/>
          <w:sz w:val="24"/>
          <w:szCs w:val="24"/>
        </w:rPr>
        <w:t>er, Tryptycase soja, gélose au c</w:t>
      </w:r>
      <w:r w:rsidR="006171A0" w:rsidRPr="0011349D">
        <w:rPr>
          <w:rFonts w:ascii="Times New Roman" w:hAnsi="Times New Roman" w:cs="Times New Roman"/>
          <w:sz w:val="24"/>
          <w:szCs w:val="24"/>
        </w:rPr>
        <w:t>hocolat</w:t>
      </w:r>
      <w:r w:rsidR="00022561" w:rsidRPr="0011349D">
        <w:rPr>
          <w:rFonts w:ascii="Times New Roman" w:hAnsi="Times New Roman" w:cs="Times New Roman"/>
          <w:sz w:val="24"/>
          <w:szCs w:val="24"/>
        </w:rPr>
        <w:t>, etc…..</w:t>
      </w:r>
    </w:p>
    <w:p w:rsidR="00E53BD3" w:rsidRPr="0011349D" w:rsidRDefault="00E53BD3" w:rsidP="0011349D">
      <w:pPr>
        <w:pStyle w:val="Paragraphedeliste"/>
        <w:spacing w:after="0" w:line="360" w:lineRule="auto"/>
        <w:ind w:left="0"/>
        <w:contextualSpacing w:val="0"/>
        <w:jc w:val="both"/>
        <w:rPr>
          <w:rFonts w:ascii="Times New Roman" w:hAnsi="Times New Roman" w:cs="Times New Roman"/>
          <w:sz w:val="24"/>
          <w:szCs w:val="24"/>
        </w:rPr>
      </w:pPr>
      <w:r w:rsidRPr="0011349D">
        <w:rPr>
          <w:rFonts w:ascii="Times New Roman" w:hAnsi="Times New Roman" w:cs="Times New Roman"/>
          <w:b/>
          <w:bCs/>
          <w:sz w:val="24"/>
          <w:szCs w:val="24"/>
        </w:rPr>
        <w:t>Exemple :</w:t>
      </w:r>
      <w:r w:rsidRPr="0011349D">
        <w:rPr>
          <w:rFonts w:ascii="Times New Roman" w:hAnsi="Times New Roman" w:cs="Times New Roman"/>
          <w:sz w:val="24"/>
          <w:szCs w:val="24"/>
        </w:rPr>
        <w:t xml:space="preserve"> Bouillon nutritif pour bactéries.</w:t>
      </w:r>
      <w:bookmarkStart w:id="0" w:name="_GoBack"/>
      <w:bookmarkEnd w:id="0"/>
    </w:p>
    <w:p w:rsidR="00E53BD3" w:rsidRPr="0011349D" w:rsidRDefault="00E53BD3" w:rsidP="0051679D">
      <w:pPr>
        <w:spacing w:after="0" w:line="360" w:lineRule="auto"/>
        <w:jc w:val="center"/>
        <w:rPr>
          <w:rFonts w:ascii="Times New Roman" w:hAnsi="Times New Roman" w:cs="Times New Roman"/>
          <w:sz w:val="24"/>
          <w:szCs w:val="24"/>
        </w:rPr>
      </w:pPr>
      <w:r w:rsidRPr="0011349D">
        <w:rPr>
          <w:rFonts w:ascii="Times New Roman" w:hAnsi="Times New Roman" w:cs="Times New Roman"/>
          <w:noProof/>
          <w:sz w:val="24"/>
          <w:szCs w:val="24"/>
          <w:lang w:eastAsia="fr-FR"/>
        </w:rPr>
        <w:drawing>
          <wp:inline distT="0" distB="0" distL="0" distR="0">
            <wp:extent cx="4298116" cy="1520825"/>
            <wp:effectExtent l="19050" t="0" r="7184"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315864" cy="1527105"/>
                    </a:xfrm>
                    <a:prstGeom prst="rect">
                      <a:avLst/>
                    </a:prstGeom>
                  </pic:spPr>
                </pic:pic>
              </a:graphicData>
            </a:graphic>
          </wp:inline>
        </w:drawing>
      </w:r>
    </w:p>
    <w:p w:rsidR="00E53BD3" w:rsidRPr="0011349D" w:rsidRDefault="006153B3"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B- Les milieux synthétiques ou définis :</w:t>
      </w:r>
      <w:r w:rsidRPr="0011349D">
        <w:rPr>
          <w:rFonts w:ascii="Times New Roman" w:hAnsi="Times New Roman" w:cs="Times New Roman"/>
          <w:sz w:val="24"/>
          <w:szCs w:val="24"/>
        </w:rPr>
        <w:t xml:space="preserve"> dans lesquels tous les composants sont connus qualitativement et quantitativement. Ces milieux sont surtout utilisés pour l’étude des bactéries autotrophes (non exigeantes) ou pour étudier les besoins nutritifs d’un germe. Ils sont rarement utilisés en routine à l’exception de quelques-uns : Citrate de </w:t>
      </w:r>
      <w:r w:rsidR="002733FD" w:rsidRPr="0011349D">
        <w:rPr>
          <w:rFonts w:ascii="Times New Roman" w:hAnsi="Times New Roman" w:cs="Times New Roman"/>
          <w:sz w:val="24"/>
          <w:szCs w:val="24"/>
        </w:rPr>
        <w:t xml:space="preserve">Simmons, </w:t>
      </w:r>
      <w:r w:rsidRPr="0011349D">
        <w:rPr>
          <w:rFonts w:ascii="Times New Roman" w:hAnsi="Times New Roman" w:cs="Times New Roman"/>
          <w:sz w:val="24"/>
          <w:szCs w:val="24"/>
        </w:rPr>
        <w:t>Urée-Tryptophane.</w:t>
      </w:r>
      <w:r w:rsidR="001404F8" w:rsidRPr="0011349D">
        <w:rPr>
          <w:rFonts w:ascii="Times New Roman" w:hAnsi="Times New Roman" w:cs="Times New Roman"/>
          <w:sz w:val="24"/>
          <w:szCs w:val="24"/>
        </w:rPr>
        <w:t xml:space="preserve"> </w:t>
      </w:r>
      <w:r w:rsidR="00E53BD3" w:rsidRPr="0011349D">
        <w:rPr>
          <w:rFonts w:ascii="Times New Roman" w:hAnsi="Times New Roman" w:cs="Times New Roman"/>
          <w:b/>
          <w:bCs/>
          <w:sz w:val="24"/>
          <w:szCs w:val="24"/>
        </w:rPr>
        <w:t>Exemple :</w:t>
      </w:r>
      <w:r w:rsidR="00E53BD3" w:rsidRPr="0011349D">
        <w:rPr>
          <w:rFonts w:ascii="Times New Roman" w:hAnsi="Times New Roman" w:cs="Times New Roman"/>
          <w:sz w:val="24"/>
          <w:szCs w:val="24"/>
        </w:rPr>
        <w:t xml:space="preserve"> Milieu citrate de Simmons</w:t>
      </w:r>
    </w:p>
    <w:p w:rsidR="00F87801" w:rsidRPr="0011349D" w:rsidRDefault="00E53BD3" w:rsidP="00675F93">
      <w:pPr>
        <w:spacing w:after="0" w:line="360" w:lineRule="auto"/>
        <w:jc w:val="center"/>
        <w:rPr>
          <w:rFonts w:ascii="Times New Roman" w:hAnsi="Times New Roman" w:cs="Times New Roman"/>
          <w:sz w:val="24"/>
          <w:szCs w:val="24"/>
        </w:rPr>
      </w:pPr>
      <w:r w:rsidRPr="0011349D">
        <w:rPr>
          <w:rFonts w:ascii="Times New Roman" w:hAnsi="Times New Roman" w:cs="Times New Roman"/>
          <w:noProof/>
          <w:sz w:val="24"/>
          <w:szCs w:val="24"/>
          <w:lang w:eastAsia="fr-FR"/>
        </w:rPr>
        <w:lastRenderedPageBreak/>
        <w:drawing>
          <wp:inline distT="0" distB="0" distL="0" distR="0">
            <wp:extent cx="4886905" cy="1987826"/>
            <wp:effectExtent l="19050" t="0" r="89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034974" cy="2048055"/>
                    </a:xfrm>
                    <a:prstGeom prst="rect">
                      <a:avLst/>
                    </a:prstGeom>
                  </pic:spPr>
                </pic:pic>
              </a:graphicData>
            </a:graphic>
          </wp:inline>
        </w:drawing>
      </w:r>
    </w:p>
    <w:p w:rsidR="00E53BD3" w:rsidRPr="0011349D" w:rsidRDefault="001404F8"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2</w:t>
      </w:r>
      <w:r w:rsidR="00FB751E" w:rsidRPr="0011349D">
        <w:rPr>
          <w:rFonts w:ascii="Times New Roman" w:hAnsi="Times New Roman" w:cs="Times New Roman"/>
          <w:b/>
          <w:bCs/>
          <w:sz w:val="24"/>
          <w:szCs w:val="24"/>
        </w:rPr>
        <w:t>.3. Selon l’utilisation</w:t>
      </w:r>
    </w:p>
    <w:p w:rsidR="00FB751E" w:rsidRPr="0011349D" w:rsidRDefault="001404F8"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2</w:t>
      </w:r>
      <w:r w:rsidR="00F17156" w:rsidRPr="0011349D">
        <w:rPr>
          <w:rFonts w:ascii="Times New Roman" w:hAnsi="Times New Roman" w:cs="Times New Roman"/>
          <w:b/>
          <w:bCs/>
          <w:sz w:val="24"/>
          <w:szCs w:val="24"/>
        </w:rPr>
        <w:t>.3</w:t>
      </w:r>
      <w:r w:rsidR="00FB751E" w:rsidRPr="0011349D">
        <w:rPr>
          <w:rFonts w:ascii="Times New Roman" w:hAnsi="Times New Roman" w:cs="Times New Roman"/>
          <w:b/>
          <w:bCs/>
          <w:sz w:val="24"/>
          <w:szCs w:val="24"/>
        </w:rPr>
        <w:t xml:space="preserve">.1. </w:t>
      </w:r>
      <w:r w:rsidR="001D795D" w:rsidRPr="0011349D">
        <w:rPr>
          <w:rFonts w:ascii="Times New Roman" w:hAnsi="Times New Roman" w:cs="Times New Roman"/>
          <w:b/>
          <w:bCs/>
          <w:sz w:val="24"/>
          <w:szCs w:val="24"/>
        </w:rPr>
        <w:t xml:space="preserve">Milieux de </w:t>
      </w:r>
      <w:r w:rsidR="00FB751E" w:rsidRPr="0011349D">
        <w:rPr>
          <w:rFonts w:ascii="Times New Roman" w:hAnsi="Times New Roman" w:cs="Times New Roman"/>
          <w:b/>
          <w:bCs/>
          <w:sz w:val="24"/>
          <w:szCs w:val="24"/>
        </w:rPr>
        <w:t>base :</w:t>
      </w:r>
      <w:r w:rsidR="00FB751E" w:rsidRPr="0011349D">
        <w:rPr>
          <w:rFonts w:ascii="Times New Roman" w:hAnsi="Times New Roman" w:cs="Times New Roman"/>
          <w:sz w:val="24"/>
          <w:szCs w:val="24"/>
        </w:rPr>
        <w:t xml:space="preserve"> appelés aussi milieux usuels non sélectifs, on regroupe sous ce vocable tous les milieux ne contenant aucune molécule inhibitrice. Ils sont en général de préparation assez simple et généralement peu coûteuse, ces milieux contiennent une base nutritive constituée de molécules azotées (acides aminés, molécules organiques diverses…) provenant de l’hydrolyse de produit d’origine vivante (animale, végétale, mycélienne) comme les peptones, les extraits de viande ou de levure. </w:t>
      </w:r>
      <w:r w:rsidR="00FB751E" w:rsidRPr="0011349D">
        <w:rPr>
          <w:rFonts w:ascii="Times New Roman" w:hAnsi="Times New Roman" w:cs="Times New Roman"/>
          <w:b/>
          <w:bCs/>
          <w:sz w:val="24"/>
          <w:szCs w:val="24"/>
        </w:rPr>
        <w:t>Exemple :</w:t>
      </w:r>
      <w:r w:rsidR="00FB751E" w:rsidRPr="0011349D">
        <w:rPr>
          <w:rFonts w:ascii="Times New Roman" w:hAnsi="Times New Roman" w:cs="Times New Roman"/>
          <w:sz w:val="24"/>
          <w:szCs w:val="24"/>
        </w:rPr>
        <w:t xml:space="preserve"> gélose et Bouillon nutritif, gélose et Bouillon Muller-Hinton.</w:t>
      </w:r>
    </w:p>
    <w:p w:rsidR="00FB751E" w:rsidRPr="0011349D" w:rsidRDefault="001404F8"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2</w:t>
      </w:r>
      <w:r w:rsidR="00F17156" w:rsidRPr="0011349D">
        <w:rPr>
          <w:rFonts w:ascii="Times New Roman" w:hAnsi="Times New Roman" w:cs="Times New Roman"/>
          <w:b/>
          <w:bCs/>
          <w:sz w:val="24"/>
          <w:szCs w:val="24"/>
        </w:rPr>
        <w:t>.3</w:t>
      </w:r>
      <w:r w:rsidR="00FB751E" w:rsidRPr="0011349D">
        <w:rPr>
          <w:rFonts w:ascii="Times New Roman" w:hAnsi="Times New Roman" w:cs="Times New Roman"/>
          <w:b/>
          <w:bCs/>
          <w:sz w:val="24"/>
          <w:szCs w:val="24"/>
        </w:rPr>
        <w:t xml:space="preserve">.2. Milieux d'isolement </w:t>
      </w:r>
    </w:p>
    <w:p w:rsidR="00CA2A36" w:rsidRPr="0011349D" w:rsidRDefault="00FB751E"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sz w:val="24"/>
          <w:szCs w:val="24"/>
        </w:rPr>
        <w:t xml:space="preserve">Ce sont des milieux servant à séparer les bactéries contenues dans un échantillon polymicrobien pour pouvoir </w:t>
      </w:r>
      <w:r w:rsidR="00AB7219">
        <w:rPr>
          <w:rFonts w:ascii="Times New Roman" w:hAnsi="Times New Roman" w:cs="Times New Roman"/>
          <w:sz w:val="24"/>
          <w:szCs w:val="24"/>
        </w:rPr>
        <w:t>par</w:t>
      </w:r>
      <w:r w:rsidRPr="0011349D">
        <w:rPr>
          <w:rFonts w:ascii="Times New Roman" w:hAnsi="Times New Roman" w:cs="Times New Roman"/>
          <w:sz w:val="24"/>
          <w:szCs w:val="24"/>
        </w:rPr>
        <w:t xml:space="preserve"> la suite les étudier séparément. Ces milieux peuvent être</w:t>
      </w:r>
      <w:r w:rsidR="00022561" w:rsidRPr="0011349D">
        <w:rPr>
          <w:rFonts w:ascii="Times New Roman" w:hAnsi="Times New Roman" w:cs="Times New Roman"/>
          <w:sz w:val="24"/>
          <w:szCs w:val="24"/>
        </w:rPr>
        <w:t> :</w:t>
      </w:r>
    </w:p>
    <w:p w:rsidR="00FB751E" w:rsidRPr="0011349D" w:rsidRDefault="00F17156"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 xml:space="preserve">    </w:t>
      </w:r>
      <w:r w:rsidR="00CA2A36" w:rsidRPr="0011349D">
        <w:rPr>
          <w:rFonts w:ascii="Times New Roman" w:hAnsi="Times New Roman" w:cs="Times New Roman"/>
          <w:b/>
          <w:bCs/>
          <w:sz w:val="24"/>
          <w:szCs w:val="24"/>
        </w:rPr>
        <w:t xml:space="preserve"> A . </w:t>
      </w:r>
      <w:r w:rsidRPr="0011349D">
        <w:rPr>
          <w:rFonts w:ascii="Times New Roman" w:hAnsi="Times New Roman" w:cs="Times New Roman"/>
          <w:b/>
          <w:bCs/>
          <w:sz w:val="24"/>
          <w:szCs w:val="24"/>
        </w:rPr>
        <w:t xml:space="preserve"> </w:t>
      </w:r>
      <w:r w:rsidR="00CA2A36" w:rsidRPr="0011349D">
        <w:rPr>
          <w:rFonts w:ascii="Times New Roman" w:hAnsi="Times New Roman" w:cs="Times New Roman"/>
          <w:b/>
          <w:bCs/>
          <w:sz w:val="24"/>
          <w:szCs w:val="24"/>
        </w:rPr>
        <w:t>Milieux d’enrichissement</w:t>
      </w:r>
      <w:r w:rsidR="00C87ECB">
        <w:rPr>
          <w:rFonts w:ascii="Times New Roman" w:hAnsi="Times New Roman" w:cs="Times New Roman"/>
          <w:b/>
          <w:bCs/>
          <w:sz w:val="24"/>
          <w:szCs w:val="24"/>
        </w:rPr>
        <w:t>s</w:t>
      </w:r>
      <w:r w:rsidR="00CA2A36" w:rsidRPr="0011349D">
        <w:rPr>
          <w:rFonts w:ascii="Times New Roman" w:hAnsi="Times New Roman" w:cs="Times New Roman"/>
          <w:b/>
          <w:bCs/>
          <w:sz w:val="24"/>
          <w:szCs w:val="24"/>
        </w:rPr>
        <w:t> </w:t>
      </w:r>
    </w:p>
    <w:p w:rsidR="00FB751E" w:rsidRPr="00AB7219" w:rsidRDefault="00C87ECB" w:rsidP="001134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Sont</w:t>
      </w:r>
      <w:r w:rsidR="00FB751E" w:rsidRPr="0011349D">
        <w:rPr>
          <w:rFonts w:ascii="Times New Roman" w:hAnsi="Times New Roman" w:cs="Times New Roman"/>
          <w:sz w:val="24"/>
          <w:szCs w:val="24"/>
        </w:rPr>
        <w:t xml:space="preserve"> des milieux enrichis d’une substance biologique (sang frais, sérum, jaune d’œuf… etc) ou de suppléments polyvitaminiques, favorisant la croissance de certains germes que l’on désire isoler.</w:t>
      </w:r>
      <w:r w:rsidR="00AB7219">
        <w:rPr>
          <w:rFonts w:ascii="Times New Roman" w:hAnsi="Times New Roman" w:cs="Times New Roman"/>
          <w:sz w:val="24"/>
          <w:szCs w:val="24"/>
        </w:rPr>
        <w:t xml:space="preserve"> </w:t>
      </w:r>
      <w:r w:rsidR="00AB7219" w:rsidRPr="00AB7219">
        <w:rPr>
          <w:rFonts w:ascii="Times New Roman" w:hAnsi="Times New Roman" w:cs="Times New Roman"/>
          <w:color w:val="202122"/>
          <w:sz w:val="24"/>
          <w:szCs w:val="24"/>
          <w:shd w:val="clear" w:color="auto" w:fill="FFFFFF"/>
        </w:rPr>
        <w:t>Ce sont des milieux utilisés pour l'obtention des bactéries dites « </w:t>
      </w:r>
      <w:r w:rsidR="00AB7219" w:rsidRPr="00AB7219">
        <w:rPr>
          <w:rFonts w:ascii="Times New Roman" w:hAnsi="Times New Roman" w:cs="Times New Roman"/>
          <w:iCs/>
          <w:color w:val="202122"/>
          <w:sz w:val="24"/>
          <w:szCs w:val="24"/>
          <w:shd w:val="clear" w:color="auto" w:fill="FFFFFF"/>
        </w:rPr>
        <w:t>exigeantes</w:t>
      </w:r>
      <w:r w:rsidR="00AB7219" w:rsidRPr="00AB7219">
        <w:rPr>
          <w:rFonts w:ascii="Times New Roman" w:hAnsi="Times New Roman" w:cs="Times New Roman"/>
          <w:color w:val="202122"/>
          <w:sz w:val="24"/>
          <w:szCs w:val="24"/>
          <w:shd w:val="clear" w:color="auto" w:fill="FFFFFF"/>
        </w:rPr>
        <w:t> » et auxotrophes. </w:t>
      </w:r>
    </w:p>
    <w:p w:rsidR="00FB751E" w:rsidRPr="0011349D" w:rsidRDefault="00FB751E"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Exemple :</w:t>
      </w:r>
      <w:r w:rsidRPr="0011349D">
        <w:rPr>
          <w:rFonts w:ascii="Times New Roman" w:hAnsi="Times New Roman" w:cs="Times New Roman"/>
          <w:sz w:val="24"/>
          <w:szCs w:val="24"/>
        </w:rPr>
        <w:t xml:space="preserve"> la gélose au sang (milieu enrichi du sang pour le</w:t>
      </w:r>
      <w:r w:rsidR="00022561" w:rsidRPr="0011349D">
        <w:rPr>
          <w:rFonts w:ascii="Times New Roman" w:hAnsi="Times New Roman" w:cs="Times New Roman"/>
          <w:sz w:val="24"/>
          <w:szCs w:val="24"/>
        </w:rPr>
        <w:t>s bactéries à Gram positif tels </w:t>
      </w:r>
      <w:r w:rsidRPr="0011349D">
        <w:rPr>
          <w:rFonts w:ascii="Times New Roman" w:hAnsi="Times New Roman" w:cs="Times New Roman"/>
          <w:sz w:val="24"/>
          <w:szCs w:val="24"/>
        </w:rPr>
        <w:t>Streptocoque)</w:t>
      </w:r>
    </w:p>
    <w:p w:rsidR="00DF60A3" w:rsidRPr="0011349D" w:rsidRDefault="00DF60A3" w:rsidP="0011349D">
      <w:pPr>
        <w:spacing w:after="0" w:line="360" w:lineRule="auto"/>
        <w:jc w:val="both"/>
        <w:rPr>
          <w:rFonts w:ascii="Times New Roman" w:hAnsi="Times New Roman" w:cs="Times New Roman"/>
          <w:sz w:val="24"/>
          <w:szCs w:val="24"/>
        </w:rPr>
      </w:pPr>
    </w:p>
    <w:p w:rsidR="00FB751E" w:rsidRDefault="00FB751E"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 xml:space="preserve"> </w:t>
      </w:r>
      <w:r w:rsidR="00CA2A36" w:rsidRPr="0011349D">
        <w:rPr>
          <w:rFonts w:ascii="Times New Roman" w:hAnsi="Times New Roman" w:cs="Times New Roman"/>
          <w:b/>
          <w:bCs/>
          <w:sz w:val="24"/>
          <w:szCs w:val="24"/>
        </w:rPr>
        <w:t xml:space="preserve">    B. Milieux sélectifs </w:t>
      </w:r>
    </w:p>
    <w:p w:rsidR="00AB7219" w:rsidRPr="0024178C" w:rsidRDefault="00AB7219" w:rsidP="0011349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w:t>
      </w:r>
      <w:r w:rsidRPr="00AB7219">
        <w:rPr>
          <w:rFonts w:ascii="Times New Roman" w:hAnsi="Times New Roman" w:cs="Times New Roman"/>
          <w:sz w:val="24"/>
          <w:szCs w:val="24"/>
          <w:shd w:val="clear" w:color="auto" w:fill="FFFFFF"/>
        </w:rPr>
        <w:t> est formulé pour inhiber la croissance de certaines espèces bactériennes. Ces milieux peuvent être formulés en ajoutant des réactifs sélectifs supplémentaires, tels qu'une concentration saline élevée pour sélectionner les halo</w:t>
      </w:r>
      <w:r>
        <w:rPr>
          <w:rFonts w:ascii="Times New Roman" w:hAnsi="Times New Roman" w:cs="Times New Roman"/>
          <w:sz w:val="24"/>
          <w:szCs w:val="24"/>
          <w:shd w:val="clear" w:color="auto" w:fill="FFFFFF"/>
        </w:rPr>
        <w:t>tolérant</w:t>
      </w:r>
      <w:r w:rsidRPr="00AB7219">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g</w:t>
      </w:r>
      <w:r w:rsidRPr="00AB7219">
        <w:rPr>
          <w:rFonts w:ascii="Times New Roman" w:hAnsi="Times New Roman" w:cs="Times New Roman"/>
          <w:sz w:val="24"/>
          <w:szCs w:val="24"/>
        </w:rPr>
        <w:t>élose Chapman</w:t>
      </w:r>
      <w:r>
        <w:rPr>
          <w:rFonts w:ascii="Times New Roman" w:hAnsi="Times New Roman" w:cs="Times New Roman"/>
          <w:sz w:val="24"/>
          <w:szCs w:val="24"/>
        </w:rPr>
        <w:t>)</w:t>
      </w:r>
      <w:r w:rsidRPr="00AB7219">
        <w:rPr>
          <w:rFonts w:ascii="Times New Roman" w:hAnsi="Times New Roman" w:cs="Times New Roman"/>
          <w:sz w:val="24"/>
          <w:szCs w:val="24"/>
          <w:shd w:val="clear" w:color="auto" w:fill="FFFFFF"/>
        </w:rPr>
        <w:t>, éosine-bleu de méthylène toxique pour les bactéries Gram-positives</w:t>
      </w:r>
      <w:r>
        <w:rPr>
          <w:rFonts w:ascii="Times New Roman" w:hAnsi="Times New Roman" w:cs="Times New Roman"/>
          <w:sz w:val="24"/>
          <w:szCs w:val="24"/>
          <w:shd w:val="clear" w:color="auto" w:fill="FFFFFF"/>
        </w:rPr>
        <w:t xml:space="preserve"> (</w:t>
      </w:r>
      <w:hyperlink r:id="rId22" w:tgtFrame="_blank" w:history="1">
        <w:r>
          <w:rPr>
            <w:rStyle w:val="Lienhypertexte"/>
            <w:rFonts w:ascii="Times New Roman" w:hAnsi="Times New Roman" w:cs="Times New Roman"/>
            <w:color w:val="auto"/>
            <w:sz w:val="24"/>
            <w:szCs w:val="24"/>
            <w:u w:val="none"/>
            <w:shd w:val="clear" w:color="auto" w:fill="FFFFFF"/>
          </w:rPr>
          <w:t>g</w:t>
        </w:r>
        <w:r w:rsidRPr="00AB7219">
          <w:rPr>
            <w:rStyle w:val="Lienhypertexte"/>
            <w:rFonts w:ascii="Times New Roman" w:hAnsi="Times New Roman" w:cs="Times New Roman"/>
            <w:color w:val="auto"/>
            <w:sz w:val="24"/>
            <w:szCs w:val="24"/>
            <w:u w:val="none"/>
            <w:shd w:val="clear" w:color="auto" w:fill="FFFFFF"/>
          </w:rPr>
          <w:t>élose EMB</w:t>
        </w:r>
      </w:hyperlink>
      <w:r w:rsidRPr="0024178C">
        <w:rPr>
          <w:rFonts w:ascii="Times New Roman" w:hAnsi="Times New Roman" w:cs="Times New Roman"/>
          <w:sz w:val="24"/>
          <w:szCs w:val="24"/>
        </w:rPr>
        <w:t>)</w:t>
      </w:r>
      <w:r w:rsidR="0024178C" w:rsidRPr="0024178C">
        <w:rPr>
          <w:rFonts w:ascii="Times New Roman" w:hAnsi="Times New Roman" w:cs="Times New Roman"/>
          <w:sz w:val="24"/>
          <w:szCs w:val="24"/>
          <w:shd w:val="clear" w:color="auto" w:fill="FFFFFF"/>
        </w:rPr>
        <w:t>, g</w:t>
      </w:r>
      <w:r w:rsidR="0024178C" w:rsidRPr="0024178C">
        <w:rPr>
          <w:rFonts w:ascii="Times New Roman" w:hAnsi="Times New Roman" w:cs="Times New Roman"/>
          <w:color w:val="333333"/>
          <w:sz w:val="24"/>
          <w:szCs w:val="24"/>
          <w:shd w:val="clear" w:color="auto" w:fill="FFFFFF"/>
        </w:rPr>
        <w:t>élose Hektoen qui permet la culture des bacilles Gram négatifs non exigeants, la gélose contient la bile inhibitrice des bacilles Gram</w:t>
      </w:r>
      <w:r w:rsidR="0024178C">
        <w:rPr>
          <w:rFonts w:ascii="Times New Roman" w:hAnsi="Times New Roman" w:cs="Times New Roman"/>
          <w:color w:val="333333"/>
          <w:sz w:val="24"/>
          <w:szCs w:val="24"/>
          <w:shd w:val="clear" w:color="auto" w:fill="FFFFFF"/>
        </w:rPr>
        <w:t xml:space="preserve"> positifs</w:t>
      </w:r>
      <w:r w:rsidR="0024178C" w:rsidRPr="0024178C">
        <w:rPr>
          <w:rFonts w:ascii="Times New Roman" w:hAnsi="Times New Roman" w:cs="Times New Roman"/>
          <w:color w:val="333333"/>
          <w:sz w:val="24"/>
          <w:szCs w:val="24"/>
          <w:shd w:val="clear" w:color="auto" w:fill="FFFFFF"/>
        </w:rPr>
        <w:t>.</w:t>
      </w:r>
    </w:p>
    <w:p w:rsidR="00FB751E" w:rsidRPr="0011349D" w:rsidRDefault="00FB751E" w:rsidP="00AB7219">
      <w:pPr>
        <w:spacing w:after="0" w:line="360" w:lineRule="auto"/>
        <w:jc w:val="center"/>
        <w:rPr>
          <w:rFonts w:ascii="Times New Roman" w:hAnsi="Times New Roman" w:cs="Times New Roman"/>
          <w:sz w:val="24"/>
          <w:szCs w:val="24"/>
        </w:rPr>
      </w:pPr>
      <w:r w:rsidRPr="0011349D">
        <w:rPr>
          <w:rFonts w:ascii="Times New Roman" w:hAnsi="Times New Roman" w:cs="Times New Roman"/>
          <w:noProof/>
          <w:sz w:val="24"/>
          <w:szCs w:val="24"/>
          <w:lang w:eastAsia="fr-FR"/>
        </w:rPr>
        <w:lastRenderedPageBreak/>
        <w:drawing>
          <wp:inline distT="0" distB="0" distL="0" distR="0">
            <wp:extent cx="4807689" cy="2813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816111" cy="2817978"/>
                    </a:xfrm>
                    <a:prstGeom prst="rect">
                      <a:avLst/>
                    </a:prstGeom>
                  </pic:spPr>
                </pic:pic>
              </a:graphicData>
            </a:graphic>
          </wp:inline>
        </w:drawing>
      </w:r>
    </w:p>
    <w:p w:rsidR="00167087" w:rsidRPr="0011349D" w:rsidRDefault="00F17156"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 xml:space="preserve">      </w:t>
      </w:r>
      <w:r w:rsidR="00CA2A36" w:rsidRPr="0011349D">
        <w:rPr>
          <w:rFonts w:ascii="Times New Roman" w:hAnsi="Times New Roman" w:cs="Times New Roman"/>
          <w:b/>
          <w:bCs/>
          <w:sz w:val="24"/>
          <w:szCs w:val="24"/>
        </w:rPr>
        <w:t>C</w:t>
      </w:r>
      <w:r w:rsidR="00DF60A3" w:rsidRPr="0011349D">
        <w:rPr>
          <w:rFonts w:ascii="Times New Roman" w:hAnsi="Times New Roman" w:cs="Times New Roman"/>
          <w:b/>
          <w:bCs/>
          <w:sz w:val="24"/>
          <w:szCs w:val="24"/>
        </w:rPr>
        <w:t>. Milieux différentiels </w:t>
      </w:r>
    </w:p>
    <w:p w:rsidR="00FB751E" w:rsidRPr="0011349D" w:rsidRDefault="00455D37"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color w:val="000000"/>
          <w:sz w:val="24"/>
          <w:szCs w:val="24"/>
          <w:shd w:val="clear" w:color="auto" w:fill="FFFFFF"/>
        </w:rPr>
        <w:t>Le milieu de culture dit « </w:t>
      </w:r>
      <w:r w:rsidRPr="0011349D">
        <w:rPr>
          <w:rStyle w:val="lev"/>
          <w:rFonts w:ascii="Times New Roman" w:hAnsi="Times New Roman" w:cs="Times New Roman"/>
          <w:color w:val="000000"/>
          <w:sz w:val="24"/>
          <w:szCs w:val="24"/>
          <w:shd w:val="clear" w:color="auto" w:fill="FFFFFF"/>
        </w:rPr>
        <w:t>différentiel</w:t>
      </w:r>
      <w:r w:rsidRPr="0011349D">
        <w:rPr>
          <w:rFonts w:ascii="Times New Roman" w:hAnsi="Times New Roman" w:cs="Times New Roman"/>
          <w:color w:val="000000"/>
          <w:sz w:val="24"/>
          <w:szCs w:val="24"/>
          <w:shd w:val="clear" w:color="auto" w:fill="FFFFFF"/>
        </w:rPr>
        <w:t> » ou « </w:t>
      </w:r>
      <w:r w:rsidRPr="0011349D">
        <w:rPr>
          <w:rStyle w:val="lev"/>
          <w:rFonts w:ascii="Times New Roman" w:hAnsi="Times New Roman" w:cs="Times New Roman"/>
          <w:color w:val="000000"/>
          <w:sz w:val="24"/>
          <w:szCs w:val="24"/>
          <w:shd w:val="clear" w:color="auto" w:fill="FFFFFF"/>
        </w:rPr>
        <w:t>indicateur</w:t>
      </w:r>
      <w:r w:rsidRPr="0011349D">
        <w:rPr>
          <w:rFonts w:ascii="Times New Roman" w:hAnsi="Times New Roman" w:cs="Times New Roman"/>
          <w:color w:val="000000"/>
          <w:sz w:val="24"/>
          <w:szCs w:val="24"/>
          <w:shd w:val="clear" w:color="auto" w:fill="FFFFFF"/>
        </w:rPr>
        <w:t> » permet de distinguer deux types de microorganismes se développant dans un même milieu.</w:t>
      </w:r>
      <w:r w:rsidR="00FB751E" w:rsidRPr="0011349D">
        <w:rPr>
          <w:rFonts w:ascii="Times New Roman" w:hAnsi="Times New Roman" w:cs="Times New Roman"/>
          <w:sz w:val="24"/>
          <w:szCs w:val="24"/>
        </w:rPr>
        <w:t xml:space="preserve"> Exemple :</w:t>
      </w:r>
    </w:p>
    <w:p w:rsidR="00FB751E" w:rsidRPr="0011349D" w:rsidRDefault="00FB751E" w:rsidP="0011349D">
      <w:pPr>
        <w:pStyle w:val="Paragraphedeliste"/>
        <w:numPr>
          <w:ilvl w:val="0"/>
          <w:numId w:val="14"/>
        </w:numPr>
        <w:spacing w:after="0" w:line="360" w:lineRule="auto"/>
        <w:ind w:left="0" w:firstLine="0"/>
        <w:contextualSpacing w:val="0"/>
        <w:jc w:val="both"/>
        <w:rPr>
          <w:rFonts w:ascii="Times New Roman" w:hAnsi="Times New Roman" w:cs="Times New Roman"/>
          <w:sz w:val="24"/>
          <w:szCs w:val="24"/>
        </w:rPr>
      </w:pPr>
      <w:r w:rsidRPr="0011349D">
        <w:rPr>
          <w:rFonts w:ascii="Times New Roman" w:hAnsi="Times New Roman" w:cs="Times New Roman"/>
          <w:sz w:val="24"/>
          <w:szCs w:val="24"/>
        </w:rPr>
        <w:t>Gélose au sang différencie entre les bactéries hémolytiques et non hémolytiques</w:t>
      </w:r>
    </w:p>
    <w:p w:rsidR="00FB751E" w:rsidRPr="0011349D" w:rsidRDefault="00FB751E" w:rsidP="0011349D">
      <w:pPr>
        <w:pStyle w:val="Paragraphedeliste"/>
        <w:numPr>
          <w:ilvl w:val="0"/>
          <w:numId w:val="14"/>
        </w:numPr>
        <w:spacing w:after="0" w:line="360" w:lineRule="auto"/>
        <w:ind w:left="0" w:firstLine="0"/>
        <w:contextualSpacing w:val="0"/>
        <w:jc w:val="both"/>
        <w:rPr>
          <w:rFonts w:ascii="Times New Roman" w:hAnsi="Times New Roman" w:cs="Times New Roman"/>
          <w:sz w:val="24"/>
          <w:szCs w:val="24"/>
        </w:rPr>
      </w:pPr>
      <w:r w:rsidRPr="0011349D">
        <w:rPr>
          <w:rFonts w:ascii="Times New Roman" w:hAnsi="Times New Roman" w:cs="Times New Roman"/>
          <w:sz w:val="24"/>
          <w:szCs w:val="24"/>
        </w:rPr>
        <w:t>Gélose MacConkey différencie entre les bactéries fermentant le lactose et celles qui ne le fermentent pas</w:t>
      </w:r>
      <w:r w:rsidR="00022561" w:rsidRPr="0011349D">
        <w:rPr>
          <w:rFonts w:ascii="Times New Roman" w:hAnsi="Times New Roman" w:cs="Times New Roman"/>
          <w:sz w:val="24"/>
          <w:szCs w:val="24"/>
        </w:rPr>
        <w:t>.</w:t>
      </w:r>
    </w:p>
    <w:p w:rsidR="00FB751E" w:rsidRPr="0011349D" w:rsidRDefault="00FB751E" w:rsidP="0011349D">
      <w:pPr>
        <w:pStyle w:val="Paragraphedeliste"/>
        <w:numPr>
          <w:ilvl w:val="0"/>
          <w:numId w:val="14"/>
        </w:numPr>
        <w:spacing w:after="0" w:line="360" w:lineRule="auto"/>
        <w:ind w:left="0" w:firstLine="0"/>
        <w:contextualSpacing w:val="0"/>
        <w:jc w:val="both"/>
        <w:rPr>
          <w:rFonts w:ascii="Times New Roman" w:hAnsi="Times New Roman" w:cs="Times New Roman"/>
          <w:sz w:val="24"/>
          <w:szCs w:val="24"/>
        </w:rPr>
      </w:pPr>
      <w:r w:rsidRPr="0011349D">
        <w:rPr>
          <w:rFonts w:ascii="Times New Roman" w:hAnsi="Times New Roman" w:cs="Times New Roman"/>
          <w:sz w:val="24"/>
          <w:szCs w:val="24"/>
        </w:rPr>
        <w:t>Gélose Chapman différencie entre les bactéries fermentant le mannitol et celles qui ne le fermentent pas.</w:t>
      </w:r>
    </w:p>
    <w:p w:rsidR="00FB751E" w:rsidRPr="0011349D" w:rsidRDefault="00FB751E" w:rsidP="00AB7219">
      <w:pPr>
        <w:spacing w:after="0" w:line="360" w:lineRule="auto"/>
        <w:jc w:val="center"/>
        <w:rPr>
          <w:rFonts w:ascii="Times New Roman" w:hAnsi="Times New Roman" w:cs="Times New Roman"/>
          <w:sz w:val="24"/>
          <w:szCs w:val="24"/>
        </w:rPr>
      </w:pPr>
      <w:r w:rsidRPr="0011349D">
        <w:rPr>
          <w:rFonts w:ascii="Times New Roman" w:hAnsi="Times New Roman" w:cs="Times New Roman"/>
          <w:noProof/>
          <w:sz w:val="24"/>
          <w:szCs w:val="24"/>
          <w:lang w:eastAsia="fr-FR"/>
        </w:rPr>
        <w:drawing>
          <wp:inline distT="0" distB="0" distL="0" distR="0">
            <wp:extent cx="3520617" cy="1900361"/>
            <wp:effectExtent l="19050" t="0" r="3633"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540705" cy="1911204"/>
                    </a:xfrm>
                    <a:prstGeom prst="rect">
                      <a:avLst/>
                    </a:prstGeom>
                  </pic:spPr>
                </pic:pic>
              </a:graphicData>
            </a:graphic>
          </wp:inline>
        </w:drawing>
      </w:r>
    </w:p>
    <w:p w:rsidR="00FB751E" w:rsidRDefault="00F17156"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t xml:space="preserve">      D</w:t>
      </w:r>
      <w:r w:rsidR="005E04FA" w:rsidRPr="0011349D">
        <w:rPr>
          <w:rFonts w:ascii="Times New Roman" w:hAnsi="Times New Roman" w:cs="Times New Roman"/>
          <w:b/>
          <w:bCs/>
          <w:sz w:val="24"/>
          <w:szCs w:val="24"/>
        </w:rPr>
        <w:t>. Milieux électifs </w:t>
      </w:r>
    </w:p>
    <w:p w:rsidR="00FB751E" w:rsidRPr="0011349D" w:rsidRDefault="004F1224" w:rsidP="0011349D">
      <w:pPr>
        <w:spacing w:after="0" w:line="360" w:lineRule="auto"/>
        <w:jc w:val="both"/>
        <w:rPr>
          <w:rFonts w:ascii="Times New Roman" w:hAnsi="Times New Roman" w:cs="Times New Roman"/>
          <w:sz w:val="24"/>
          <w:szCs w:val="24"/>
        </w:rPr>
      </w:pPr>
      <w:r w:rsidRPr="004F1224">
        <w:rPr>
          <w:rFonts w:ascii="Times New Roman" w:hAnsi="Times New Roman" w:cs="Times New Roman"/>
          <w:color w:val="050505"/>
          <w:sz w:val="24"/>
          <w:szCs w:val="24"/>
          <w:shd w:val="clear" w:color="auto" w:fill="FFFFFF"/>
        </w:rPr>
        <w:t>On parle de milieu "électif" lorsqu'il ne contient pas d'agent inhibant mais qu'il favorise la croissa</w:t>
      </w:r>
      <w:r>
        <w:rPr>
          <w:rFonts w:ascii="Times New Roman" w:hAnsi="Times New Roman" w:cs="Times New Roman"/>
          <w:color w:val="050505"/>
          <w:sz w:val="24"/>
          <w:szCs w:val="24"/>
          <w:shd w:val="clear" w:color="auto" w:fill="FFFFFF"/>
        </w:rPr>
        <w:t xml:space="preserve">nce </w:t>
      </w:r>
      <w:r w:rsidR="00FB751E" w:rsidRPr="0011349D">
        <w:rPr>
          <w:rFonts w:ascii="Times New Roman" w:hAnsi="Times New Roman" w:cs="Times New Roman"/>
          <w:sz w:val="24"/>
          <w:szCs w:val="24"/>
        </w:rPr>
        <w:t xml:space="preserve"> rapide </w:t>
      </w:r>
      <w:r>
        <w:rPr>
          <w:rFonts w:ascii="Times New Roman" w:hAnsi="Times New Roman" w:cs="Times New Roman"/>
          <w:sz w:val="24"/>
          <w:szCs w:val="24"/>
        </w:rPr>
        <w:t xml:space="preserve">et </w:t>
      </w:r>
      <w:r w:rsidRPr="0011349D">
        <w:rPr>
          <w:rFonts w:ascii="Times New Roman" w:hAnsi="Times New Roman" w:cs="Times New Roman"/>
          <w:sz w:val="24"/>
          <w:szCs w:val="24"/>
        </w:rPr>
        <w:t xml:space="preserve">abondante </w:t>
      </w:r>
      <w:r w:rsidR="00FB751E" w:rsidRPr="0011349D">
        <w:rPr>
          <w:rFonts w:ascii="Times New Roman" w:hAnsi="Times New Roman" w:cs="Times New Roman"/>
          <w:sz w:val="24"/>
          <w:szCs w:val="24"/>
        </w:rPr>
        <w:t>de certaines bactéries alors que la plupart des autres espèces s’y développent peu et lentement.</w:t>
      </w:r>
    </w:p>
    <w:p w:rsidR="00D15176" w:rsidRPr="00D15176" w:rsidRDefault="00FB751E"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b/>
          <w:bCs/>
          <w:sz w:val="24"/>
          <w:szCs w:val="24"/>
        </w:rPr>
        <w:t>Exemple :</w:t>
      </w:r>
      <w:r w:rsidRPr="0011349D">
        <w:rPr>
          <w:rFonts w:ascii="Times New Roman" w:hAnsi="Times New Roman" w:cs="Times New Roman"/>
          <w:sz w:val="24"/>
          <w:szCs w:val="24"/>
        </w:rPr>
        <w:t xml:space="preserve"> Milieu de Loeffler</w:t>
      </w:r>
      <w:r w:rsidR="00F17156" w:rsidRPr="0011349D">
        <w:rPr>
          <w:rFonts w:ascii="Times New Roman" w:hAnsi="Times New Roman" w:cs="Times New Roman"/>
          <w:sz w:val="24"/>
          <w:szCs w:val="24"/>
        </w:rPr>
        <w:t xml:space="preserve"> au sérum coagulé (</w:t>
      </w:r>
      <w:r w:rsidRPr="0011349D">
        <w:rPr>
          <w:rFonts w:ascii="Times New Roman" w:hAnsi="Times New Roman" w:cs="Times New Roman"/>
          <w:sz w:val="24"/>
          <w:szCs w:val="24"/>
        </w:rPr>
        <w:t>Croissance rapide des bacilles diphtériques, les autres bactéries sont à croissance lente.</w:t>
      </w:r>
      <w:r w:rsidR="00D15176">
        <w:rPr>
          <w:rFonts w:ascii="Times New Roman" w:hAnsi="Times New Roman" w:cs="Times New Roman"/>
          <w:sz w:val="24"/>
          <w:szCs w:val="24"/>
        </w:rPr>
        <w:t xml:space="preserve"> </w:t>
      </w:r>
      <w:r w:rsidR="00D15176" w:rsidRPr="00D15176">
        <w:rPr>
          <w:rFonts w:ascii="Times New Roman" w:hAnsi="Times New Roman" w:cs="Times New Roman"/>
          <w:color w:val="333333"/>
          <w:sz w:val="24"/>
          <w:szCs w:val="24"/>
          <w:shd w:val="clear" w:color="auto" w:fill="FFFFFF"/>
        </w:rPr>
        <w:t xml:space="preserve">Eau peptonée alcaline (EPA), dont l’alcalinité favorise la pousse du </w:t>
      </w:r>
      <w:r w:rsidR="00D15176" w:rsidRPr="00D15176">
        <w:rPr>
          <w:rFonts w:ascii="Times New Roman" w:hAnsi="Times New Roman" w:cs="Times New Roman"/>
          <w:i/>
          <w:color w:val="333333"/>
          <w:sz w:val="24"/>
          <w:szCs w:val="24"/>
          <w:shd w:val="clear" w:color="auto" w:fill="FFFFFF"/>
        </w:rPr>
        <w:t>vibrio</w:t>
      </w:r>
      <w:r w:rsidR="00D15176" w:rsidRPr="00D15176">
        <w:rPr>
          <w:rFonts w:ascii="Times New Roman" w:hAnsi="Times New Roman" w:cs="Times New Roman"/>
          <w:color w:val="333333"/>
          <w:sz w:val="24"/>
          <w:szCs w:val="24"/>
          <w:shd w:val="clear" w:color="auto" w:fill="FFFFFF"/>
        </w:rPr>
        <w:t xml:space="preserve"> (germe responsable du choléra) (préfère un milieu alcalin).</w:t>
      </w:r>
    </w:p>
    <w:p w:rsidR="005E04FA" w:rsidRPr="0011349D" w:rsidRDefault="006160A7" w:rsidP="0011349D">
      <w:pPr>
        <w:spacing w:after="0" w:line="360" w:lineRule="auto"/>
        <w:jc w:val="both"/>
        <w:rPr>
          <w:rFonts w:ascii="Times New Roman" w:hAnsi="Times New Roman" w:cs="Times New Roman"/>
          <w:b/>
          <w:bCs/>
          <w:sz w:val="24"/>
          <w:szCs w:val="24"/>
        </w:rPr>
      </w:pPr>
      <w:r w:rsidRPr="0011349D">
        <w:rPr>
          <w:rFonts w:ascii="Times New Roman" w:hAnsi="Times New Roman" w:cs="Times New Roman"/>
          <w:b/>
          <w:bCs/>
          <w:sz w:val="24"/>
          <w:szCs w:val="24"/>
        </w:rPr>
        <w:lastRenderedPageBreak/>
        <w:t xml:space="preserve">2.3.3. </w:t>
      </w:r>
      <w:r w:rsidR="003A6DCE" w:rsidRPr="0011349D">
        <w:rPr>
          <w:rFonts w:ascii="Times New Roman" w:hAnsi="Times New Roman" w:cs="Times New Roman"/>
          <w:b/>
          <w:bCs/>
          <w:sz w:val="24"/>
          <w:szCs w:val="24"/>
        </w:rPr>
        <w:t xml:space="preserve"> </w:t>
      </w:r>
      <w:r w:rsidR="005E04FA" w:rsidRPr="0011349D">
        <w:rPr>
          <w:rFonts w:ascii="Times New Roman" w:hAnsi="Times New Roman" w:cs="Times New Roman"/>
          <w:b/>
          <w:bCs/>
          <w:sz w:val="24"/>
          <w:szCs w:val="24"/>
        </w:rPr>
        <w:t>Les milieux d’identification </w:t>
      </w:r>
    </w:p>
    <w:p w:rsidR="00FB751E" w:rsidRDefault="00FB751E"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sz w:val="24"/>
          <w:szCs w:val="24"/>
        </w:rPr>
        <w:t>Ils permettent de mettre en évidence une ou plusieurs propriétés d’une bactérie pour l’identifier : fermentation d’un sucre, production de gaz, présence des enzymes.</w:t>
      </w:r>
    </w:p>
    <w:p w:rsidR="00D66230" w:rsidRDefault="00D66230" w:rsidP="0011349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Exemple : l</w:t>
      </w:r>
      <w:r w:rsidRPr="00D66230">
        <w:rPr>
          <w:rFonts w:ascii="Times New Roman" w:hAnsi="Times New Roman" w:cs="Times New Roman"/>
          <w:sz w:val="24"/>
          <w:szCs w:val="24"/>
          <w:shd w:val="clear" w:color="auto" w:fill="FFFFFF"/>
        </w:rPr>
        <w:t>a </w:t>
      </w:r>
      <w:r w:rsidRPr="00D66230">
        <w:rPr>
          <w:rStyle w:val="lev"/>
          <w:rFonts w:ascii="Times New Roman" w:hAnsi="Times New Roman" w:cs="Times New Roman"/>
          <w:sz w:val="24"/>
          <w:szCs w:val="24"/>
          <w:shd w:val="clear" w:color="auto" w:fill="FFFFFF"/>
        </w:rPr>
        <w:t>gélose au Triple Sugar Iron (TSI) </w:t>
      </w:r>
      <w:r w:rsidRPr="00D66230">
        <w:rPr>
          <w:rFonts w:ascii="Times New Roman" w:hAnsi="Times New Roman" w:cs="Times New Roman"/>
          <w:sz w:val="24"/>
          <w:szCs w:val="24"/>
          <w:shd w:val="clear" w:color="auto" w:fill="FFFFFF"/>
        </w:rPr>
        <w:t>est un milieu différentiel utilisé pour l'identification des entérobactéries sur le base de quatre réactions :</w:t>
      </w:r>
    </w:p>
    <w:p w:rsidR="00D66230" w:rsidRDefault="00D66230" w:rsidP="0011349D">
      <w:pPr>
        <w:spacing w:after="0" w:line="360" w:lineRule="auto"/>
        <w:jc w:val="both"/>
        <w:rPr>
          <w:rFonts w:ascii="Times New Roman" w:hAnsi="Times New Roman" w:cs="Times New Roman"/>
          <w:sz w:val="24"/>
          <w:szCs w:val="24"/>
          <w:shd w:val="clear" w:color="auto" w:fill="FFFFFF"/>
        </w:rPr>
      </w:pPr>
      <w:r w:rsidRPr="00D66230">
        <w:rPr>
          <w:rFonts w:ascii="Times New Roman" w:hAnsi="Times New Roman" w:cs="Times New Roman"/>
          <w:sz w:val="24"/>
          <w:szCs w:val="24"/>
          <w:shd w:val="clear" w:color="auto" w:fill="FFFFFF"/>
        </w:rPr>
        <w:t>- la fermentation du lactose</w:t>
      </w:r>
    </w:p>
    <w:p w:rsidR="00D66230" w:rsidRDefault="00D66230" w:rsidP="0011349D">
      <w:pPr>
        <w:spacing w:after="0" w:line="360" w:lineRule="auto"/>
        <w:jc w:val="both"/>
        <w:rPr>
          <w:rFonts w:ascii="Times New Roman" w:hAnsi="Times New Roman" w:cs="Times New Roman"/>
          <w:sz w:val="24"/>
          <w:szCs w:val="24"/>
          <w:shd w:val="clear" w:color="auto" w:fill="FFFFFF"/>
        </w:rPr>
      </w:pPr>
      <w:r w:rsidRPr="00D66230">
        <w:rPr>
          <w:rFonts w:ascii="Times New Roman" w:hAnsi="Times New Roman" w:cs="Times New Roman"/>
          <w:sz w:val="24"/>
          <w:szCs w:val="24"/>
          <w:shd w:val="clear" w:color="auto" w:fill="FFFFFF"/>
        </w:rPr>
        <w:t>- du glucose </w:t>
      </w:r>
    </w:p>
    <w:p w:rsidR="00D66230" w:rsidRDefault="00D66230" w:rsidP="0011349D">
      <w:pPr>
        <w:spacing w:after="0" w:line="360" w:lineRule="auto"/>
        <w:jc w:val="both"/>
        <w:rPr>
          <w:rFonts w:ascii="Times New Roman" w:hAnsi="Times New Roman" w:cs="Times New Roman"/>
          <w:sz w:val="24"/>
          <w:szCs w:val="24"/>
          <w:shd w:val="clear" w:color="auto" w:fill="FFFFFF"/>
        </w:rPr>
      </w:pPr>
      <w:r w:rsidRPr="00D66230">
        <w:rPr>
          <w:rFonts w:ascii="Times New Roman" w:hAnsi="Times New Roman" w:cs="Times New Roman"/>
          <w:sz w:val="24"/>
          <w:szCs w:val="24"/>
          <w:shd w:val="clear" w:color="auto" w:fill="FFFFFF"/>
        </w:rPr>
        <w:t>- du saccharose</w:t>
      </w:r>
    </w:p>
    <w:p w:rsidR="00D66230" w:rsidRPr="00D66230" w:rsidRDefault="00D66230" w:rsidP="0011349D">
      <w:pPr>
        <w:spacing w:after="0" w:line="360" w:lineRule="auto"/>
        <w:jc w:val="both"/>
        <w:rPr>
          <w:rFonts w:ascii="Times New Roman" w:hAnsi="Times New Roman" w:cs="Times New Roman"/>
          <w:sz w:val="24"/>
          <w:szCs w:val="24"/>
        </w:rPr>
      </w:pPr>
      <w:r w:rsidRPr="00D66230">
        <w:rPr>
          <w:rFonts w:ascii="Times New Roman" w:hAnsi="Times New Roman" w:cs="Times New Roman"/>
          <w:sz w:val="24"/>
          <w:szCs w:val="24"/>
          <w:shd w:val="clear" w:color="auto" w:fill="FFFFFF"/>
        </w:rPr>
        <w:t>- la production de sulfure d'hydrogène.</w:t>
      </w:r>
    </w:p>
    <w:p w:rsidR="00FB751E" w:rsidRPr="0011349D" w:rsidRDefault="005E04FA" w:rsidP="0011349D">
      <w:pPr>
        <w:pStyle w:val="Paragraphedeliste"/>
        <w:numPr>
          <w:ilvl w:val="2"/>
          <w:numId w:val="18"/>
        </w:numPr>
        <w:spacing w:after="0" w:line="360" w:lineRule="auto"/>
        <w:ind w:left="0" w:firstLine="0"/>
        <w:contextualSpacing w:val="0"/>
        <w:jc w:val="both"/>
        <w:rPr>
          <w:rFonts w:ascii="Times New Roman" w:hAnsi="Times New Roman" w:cs="Times New Roman"/>
          <w:b/>
          <w:bCs/>
          <w:sz w:val="24"/>
          <w:szCs w:val="24"/>
        </w:rPr>
      </w:pPr>
      <w:r w:rsidRPr="0011349D">
        <w:rPr>
          <w:rFonts w:ascii="Times New Roman" w:hAnsi="Times New Roman" w:cs="Times New Roman"/>
          <w:b/>
          <w:bCs/>
          <w:sz w:val="24"/>
          <w:szCs w:val="24"/>
        </w:rPr>
        <w:t>Les milieux de conservation</w:t>
      </w:r>
    </w:p>
    <w:p w:rsidR="00FD0B99" w:rsidRDefault="00FB751E" w:rsidP="0011349D">
      <w:pPr>
        <w:spacing w:after="0" w:line="360" w:lineRule="auto"/>
        <w:jc w:val="both"/>
        <w:rPr>
          <w:rFonts w:ascii="Times New Roman" w:hAnsi="Times New Roman" w:cs="Times New Roman"/>
          <w:sz w:val="24"/>
          <w:szCs w:val="24"/>
        </w:rPr>
      </w:pPr>
      <w:r w:rsidRPr="0011349D">
        <w:rPr>
          <w:rFonts w:ascii="Times New Roman" w:hAnsi="Times New Roman" w:cs="Times New Roman"/>
          <w:sz w:val="24"/>
          <w:szCs w:val="24"/>
        </w:rPr>
        <w:t>Ce sont des milieux pauvres qui maintiennent les microorganismes dans un état de vie ralentie. Les milieux adoptés est la gélose inclinée, ou gélose nutritive en culot.</w:t>
      </w:r>
    </w:p>
    <w:p w:rsidR="00AB7219" w:rsidRPr="00AB7219" w:rsidRDefault="00DC7A3F" w:rsidP="00AB7219">
      <w:pPr>
        <w:spacing w:after="0"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2.4. S</w:t>
      </w:r>
      <w:r w:rsidR="00AB7219" w:rsidRPr="00AB7219">
        <w:rPr>
          <w:rFonts w:ascii="Times New Roman" w:eastAsia="Times New Roman" w:hAnsi="Times New Roman" w:cs="Times New Roman"/>
          <w:b/>
          <w:bCs/>
          <w:color w:val="000000"/>
          <w:sz w:val="24"/>
          <w:szCs w:val="24"/>
          <w:lang w:eastAsia="fr-FR"/>
        </w:rPr>
        <w:t>elon la méthode de préparation</w:t>
      </w:r>
    </w:p>
    <w:p w:rsidR="00AB7219" w:rsidRPr="00AB7219" w:rsidRDefault="00675F93" w:rsidP="00AB7219">
      <w:pPr>
        <w:spacing w:after="0"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2.4.</w:t>
      </w:r>
      <w:r w:rsidR="00AB7219" w:rsidRPr="00AB7219">
        <w:rPr>
          <w:rFonts w:ascii="Times New Roman" w:eastAsia="Times New Roman" w:hAnsi="Times New Roman" w:cs="Times New Roman"/>
          <w:b/>
          <w:bCs/>
          <w:color w:val="000000"/>
          <w:sz w:val="24"/>
          <w:szCs w:val="24"/>
          <w:lang w:eastAsia="fr-FR"/>
        </w:rPr>
        <w:t>1. Milieu prêt à l'emploi</w:t>
      </w:r>
    </w:p>
    <w:p w:rsidR="00AB7219" w:rsidRPr="00AB7219" w:rsidRDefault="0024178C" w:rsidP="00AB7219">
      <w:pPr>
        <w:spacing w:after="0" w:line="360" w:lineRule="auto"/>
        <w:jc w:val="both"/>
        <w:rPr>
          <w:rFonts w:ascii="Times New Roman" w:eastAsia="Times New Roman" w:hAnsi="Times New Roman" w:cs="Times New Roman"/>
          <w:color w:val="000000"/>
          <w:sz w:val="24"/>
          <w:szCs w:val="24"/>
          <w:lang w:eastAsia="fr-FR"/>
        </w:rPr>
      </w:pPr>
      <w:r w:rsidRPr="0024178C">
        <w:rPr>
          <w:rFonts w:ascii="Times New Roman" w:eastAsia="Times New Roman" w:hAnsi="Times New Roman" w:cs="Times New Roman"/>
          <w:bCs/>
          <w:color w:val="000000"/>
          <w:sz w:val="24"/>
          <w:szCs w:val="24"/>
          <w:lang w:eastAsia="fr-FR"/>
        </w:rPr>
        <w:t>C’</w:t>
      </w:r>
      <w:r w:rsidR="00AB7219" w:rsidRPr="00AB7219">
        <w:rPr>
          <w:rFonts w:ascii="Times New Roman" w:eastAsia="Times New Roman" w:hAnsi="Times New Roman" w:cs="Times New Roman"/>
          <w:color w:val="000000"/>
          <w:sz w:val="24"/>
          <w:szCs w:val="24"/>
          <w:lang w:eastAsia="fr-FR"/>
        </w:rPr>
        <w:t>est un milieu solide ou liquide fourni en boites, flacons, tubes ou autres récipients, sous forme prête à l'emploi ou prête à l'emploi après refusion et supplémentation.</w:t>
      </w:r>
    </w:p>
    <w:p w:rsidR="00AB7219" w:rsidRPr="00AB7219" w:rsidRDefault="00AB7219" w:rsidP="00AB7219">
      <w:pPr>
        <w:spacing w:after="0" w:line="360" w:lineRule="auto"/>
        <w:jc w:val="both"/>
        <w:rPr>
          <w:rFonts w:ascii="Times New Roman" w:eastAsia="Times New Roman" w:hAnsi="Times New Roman" w:cs="Times New Roman"/>
          <w:color w:val="000000"/>
          <w:sz w:val="24"/>
          <w:szCs w:val="24"/>
          <w:lang w:eastAsia="fr-FR"/>
        </w:rPr>
      </w:pPr>
      <w:r w:rsidRPr="00AB7219">
        <w:rPr>
          <w:rFonts w:ascii="Times New Roman" w:eastAsia="Times New Roman" w:hAnsi="Times New Roman" w:cs="Times New Roman"/>
          <w:b/>
          <w:bCs/>
          <w:color w:val="000000"/>
          <w:sz w:val="24"/>
          <w:szCs w:val="24"/>
          <w:lang w:eastAsia="fr-FR"/>
        </w:rPr>
        <w:t>2.</w:t>
      </w:r>
      <w:r w:rsidR="00675F93">
        <w:rPr>
          <w:rFonts w:ascii="Times New Roman" w:eastAsia="Times New Roman" w:hAnsi="Times New Roman" w:cs="Times New Roman"/>
          <w:b/>
          <w:bCs/>
          <w:color w:val="000000"/>
          <w:sz w:val="24"/>
          <w:szCs w:val="24"/>
          <w:lang w:eastAsia="fr-FR"/>
        </w:rPr>
        <w:t>4.2.</w:t>
      </w:r>
      <w:r w:rsidRPr="00AB7219">
        <w:rPr>
          <w:rFonts w:ascii="Times New Roman" w:eastAsia="Times New Roman" w:hAnsi="Times New Roman" w:cs="Times New Roman"/>
          <w:b/>
          <w:bCs/>
          <w:color w:val="000000"/>
          <w:sz w:val="24"/>
          <w:szCs w:val="24"/>
          <w:lang w:eastAsia="fr-FR"/>
        </w:rPr>
        <w:t xml:space="preserve"> Milieu préparé à partir de formulations déshydratées</w:t>
      </w:r>
    </w:p>
    <w:p w:rsidR="00AB7219" w:rsidRPr="00AB7219" w:rsidRDefault="00AB7219" w:rsidP="00AB7219">
      <w:pPr>
        <w:spacing w:after="0" w:line="360" w:lineRule="auto"/>
        <w:jc w:val="both"/>
        <w:rPr>
          <w:rFonts w:ascii="Times New Roman" w:eastAsia="Times New Roman" w:hAnsi="Times New Roman" w:cs="Times New Roman"/>
          <w:color w:val="000000"/>
          <w:sz w:val="24"/>
          <w:szCs w:val="24"/>
          <w:lang w:eastAsia="fr-FR"/>
        </w:rPr>
      </w:pPr>
      <w:r w:rsidRPr="00AB7219">
        <w:rPr>
          <w:rFonts w:ascii="Times New Roman" w:eastAsia="Times New Roman" w:hAnsi="Times New Roman" w:cs="Times New Roman"/>
          <w:color w:val="000000"/>
          <w:sz w:val="24"/>
          <w:szCs w:val="24"/>
          <w:lang w:eastAsia="fr-FR"/>
        </w:rPr>
        <w:t>Un milieu de culture est un milieu sous forme sèche qui nécessite une réhydratation et un traitement avant utilisation, aboutissant soit à un milieu complet, soit à un milieu incomplet auquel des suppléments sont ajoutés avant utilisation.</w:t>
      </w:r>
    </w:p>
    <w:p w:rsidR="00675F93" w:rsidRDefault="00675F93" w:rsidP="0011349D">
      <w:pPr>
        <w:spacing w:after="0" w:line="360" w:lineRule="auto"/>
        <w:jc w:val="both"/>
        <w:rPr>
          <w:rFonts w:ascii="Times New Roman" w:hAnsi="Times New Roman" w:cs="Times New Roman"/>
          <w:sz w:val="24"/>
          <w:szCs w:val="24"/>
        </w:rPr>
      </w:pPr>
    </w:p>
    <w:p w:rsidR="001B275C" w:rsidRPr="0011349D" w:rsidRDefault="001B275C" w:rsidP="0011349D">
      <w:pPr>
        <w:pStyle w:val="Default"/>
        <w:spacing w:line="360" w:lineRule="auto"/>
        <w:jc w:val="both"/>
        <w:rPr>
          <w:u w:val="single"/>
        </w:rPr>
      </w:pPr>
      <w:r w:rsidRPr="0011349D">
        <w:rPr>
          <w:b/>
          <w:bCs/>
          <w:u w:val="single"/>
        </w:rPr>
        <w:t xml:space="preserve">Exercice : </w:t>
      </w:r>
    </w:p>
    <w:p w:rsidR="001B275C" w:rsidRPr="0011349D" w:rsidRDefault="001B275C" w:rsidP="0011349D">
      <w:pPr>
        <w:pStyle w:val="Default"/>
        <w:spacing w:line="360" w:lineRule="auto"/>
        <w:jc w:val="both"/>
      </w:pPr>
      <w:r w:rsidRPr="0011349D">
        <w:t xml:space="preserve">Un microbiologiste veut préparer une gélose dite de Müller-Hinton. Cependant, dans son laboratoire il n’a que le bouillon de Müller-Hinton. Un de ses collègues lui proposa d’ajouter un ingrédient qui lui permettra d’obtenir une gélose à partir de ce bouillon. </w:t>
      </w:r>
    </w:p>
    <w:p w:rsidR="001B275C" w:rsidRPr="0011349D" w:rsidRDefault="0039112C" w:rsidP="0011349D">
      <w:pPr>
        <w:pStyle w:val="Default"/>
        <w:spacing w:line="360" w:lineRule="auto"/>
        <w:jc w:val="both"/>
      </w:pPr>
      <w:r w:rsidRPr="0011349D">
        <w:t>1) Q</w:t>
      </w:r>
      <w:r w:rsidR="001B275C" w:rsidRPr="0011349D">
        <w:t xml:space="preserve">uel est cet ingrédient ? </w:t>
      </w:r>
    </w:p>
    <w:p w:rsidR="001B275C" w:rsidRPr="0011349D" w:rsidRDefault="001B275C" w:rsidP="0011349D">
      <w:pPr>
        <w:pStyle w:val="Default"/>
        <w:spacing w:line="360" w:lineRule="auto"/>
        <w:jc w:val="both"/>
      </w:pPr>
      <w:r w:rsidRPr="0011349D">
        <w:t>2) Combien de grammes doit-il ajouter pour la préparation d</w:t>
      </w:r>
      <w:r w:rsidR="00C87ECB">
        <w:t>e 200 mL</w:t>
      </w:r>
      <w:r w:rsidRPr="0011349D">
        <w:t xml:space="preserve"> de cette gélose ? </w:t>
      </w:r>
      <w:r w:rsidR="00B03BA4" w:rsidRPr="0011349D">
        <w:t>Sachant que la concentration de gélose est 111g/L.</w:t>
      </w:r>
    </w:p>
    <w:p w:rsidR="001B275C" w:rsidRPr="0011349D" w:rsidRDefault="001B275C" w:rsidP="0011349D">
      <w:pPr>
        <w:pStyle w:val="Default"/>
        <w:spacing w:line="360" w:lineRule="auto"/>
        <w:jc w:val="both"/>
      </w:pPr>
      <w:r w:rsidRPr="0011349D">
        <w:t xml:space="preserve">3) Parmi les constituants des milieux de culture, les extraits de </w:t>
      </w:r>
      <w:r w:rsidR="0039112C" w:rsidRPr="0011349D">
        <w:t>viandes</w:t>
      </w:r>
      <w:r w:rsidRPr="0011349D">
        <w:t xml:space="preserve"> et les peptones ; </w:t>
      </w:r>
    </w:p>
    <w:p w:rsidR="001B275C" w:rsidRPr="0011349D" w:rsidRDefault="001B275C" w:rsidP="0011349D">
      <w:pPr>
        <w:pStyle w:val="Default"/>
        <w:spacing w:line="360" w:lineRule="auto"/>
        <w:jc w:val="both"/>
      </w:pPr>
      <w:r w:rsidRPr="0011349D">
        <w:t xml:space="preserve">a. Comment peut-on obtenir ces composés ? </w:t>
      </w:r>
    </w:p>
    <w:p w:rsidR="001B275C" w:rsidRDefault="0039112C" w:rsidP="0011349D">
      <w:pPr>
        <w:pStyle w:val="Default"/>
        <w:spacing w:line="360" w:lineRule="auto"/>
        <w:jc w:val="both"/>
      </w:pPr>
      <w:r w:rsidRPr="0011349D">
        <w:t>b. D</w:t>
      </w:r>
      <w:r w:rsidR="001B275C" w:rsidRPr="0011349D">
        <w:t xml:space="preserve">e quoi sont-ils constitués ? </w:t>
      </w:r>
    </w:p>
    <w:p w:rsidR="00675F93" w:rsidRDefault="00675F93" w:rsidP="0011349D">
      <w:pPr>
        <w:pStyle w:val="Default"/>
        <w:spacing w:line="360" w:lineRule="auto"/>
        <w:jc w:val="both"/>
      </w:pPr>
    </w:p>
    <w:p w:rsidR="00675F93" w:rsidRPr="0011349D" w:rsidRDefault="00675F93" w:rsidP="0011349D">
      <w:pPr>
        <w:pStyle w:val="Default"/>
        <w:spacing w:line="360" w:lineRule="auto"/>
        <w:jc w:val="both"/>
      </w:pPr>
    </w:p>
    <w:p w:rsidR="008C2B7B" w:rsidRPr="0011349D" w:rsidRDefault="008C2B7B" w:rsidP="0011349D">
      <w:pPr>
        <w:pStyle w:val="Default"/>
        <w:spacing w:line="360" w:lineRule="auto"/>
        <w:jc w:val="both"/>
      </w:pPr>
    </w:p>
    <w:sectPr w:rsidR="008C2B7B" w:rsidRPr="0011349D" w:rsidSect="006153B3">
      <w:headerReference w:type="default" r:id="rId25"/>
      <w:footerReference w:type="default" r:id="rId26"/>
      <w:headerReference w:type="first" r:id="rId27"/>
      <w:pgSz w:w="11906" w:h="16838"/>
      <w:pgMar w:top="1361" w:right="1077" w:bottom="1361" w:left="107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81" w:rsidRDefault="004D5481" w:rsidP="00E25BF0">
      <w:pPr>
        <w:spacing w:after="0" w:line="240" w:lineRule="auto"/>
      </w:pPr>
      <w:r>
        <w:separator/>
      </w:r>
    </w:p>
  </w:endnote>
  <w:endnote w:type="continuationSeparator" w:id="1">
    <w:p w:rsidR="004D5481" w:rsidRDefault="004D5481" w:rsidP="00E25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94844"/>
      <w:docPartObj>
        <w:docPartGallery w:val="Page Numbers (Bottom of Page)"/>
        <w:docPartUnique/>
      </w:docPartObj>
    </w:sdtPr>
    <w:sdtContent>
      <w:p w:rsidR="00167087" w:rsidRDefault="00384160">
        <w:pPr>
          <w:pStyle w:val="Pieddepage"/>
          <w:jc w:val="center"/>
        </w:pPr>
        <w:fldSimple w:instr="PAGE   \* MERGEFORMAT">
          <w:r w:rsidR="00DD406A">
            <w:rPr>
              <w:noProof/>
            </w:rPr>
            <w:t>5</w:t>
          </w:r>
        </w:fldSimple>
      </w:p>
    </w:sdtContent>
  </w:sdt>
  <w:p w:rsidR="00167087" w:rsidRDefault="001670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81" w:rsidRDefault="004D5481" w:rsidP="00E25BF0">
      <w:pPr>
        <w:spacing w:after="0" w:line="240" w:lineRule="auto"/>
      </w:pPr>
      <w:r>
        <w:separator/>
      </w:r>
    </w:p>
  </w:footnote>
  <w:footnote w:type="continuationSeparator" w:id="1">
    <w:p w:rsidR="004D5481" w:rsidRDefault="004D5481" w:rsidP="00E25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87" w:rsidRDefault="00167087" w:rsidP="006153B3">
    <w:pPr>
      <w:pStyle w:val="En-tte"/>
      <w:tabs>
        <w:tab w:val="clear" w:pos="4536"/>
        <w:tab w:val="clear" w:pos="9072"/>
        <w:tab w:val="left" w:pos="8179"/>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2C" w:rsidRPr="002270DC" w:rsidRDefault="00763D2C" w:rsidP="00763D2C">
    <w:pPr>
      <w:spacing w:after="0" w:line="240" w:lineRule="auto"/>
      <w:rPr>
        <w:rFonts w:asciiTheme="majorBidi" w:hAnsiTheme="majorBidi" w:cstheme="majorBidi"/>
        <w:b/>
        <w:bCs/>
        <w:sz w:val="18"/>
        <w:szCs w:val="18"/>
      </w:rPr>
    </w:pPr>
    <w:r>
      <w:rPr>
        <w:rFonts w:asciiTheme="majorBidi" w:hAnsiTheme="majorBidi" w:cstheme="majorBidi"/>
        <w:b/>
        <w:bCs/>
        <w:sz w:val="18"/>
        <w:szCs w:val="18"/>
      </w:rPr>
      <w:t xml:space="preserve">Centre </w:t>
    </w:r>
    <w:r w:rsidRPr="002270DC">
      <w:rPr>
        <w:rFonts w:asciiTheme="majorBidi" w:hAnsiTheme="majorBidi" w:cstheme="majorBidi"/>
        <w:b/>
        <w:bCs/>
        <w:sz w:val="18"/>
        <w:szCs w:val="18"/>
      </w:rPr>
      <w:t>Universitaire de Mila</w:t>
    </w:r>
  </w:p>
  <w:p w:rsidR="00763D2C" w:rsidRPr="002270DC" w:rsidRDefault="00763D2C" w:rsidP="00763D2C">
    <w:pPr>
      <w:spacing w:after="0" w:line="240" w:lineRule="auto"/>
      <w:rPr>
        <w:rFonts w:asciiTheme="majorBidi" w:hAnsiTheme="majorBidi" w:cstheme="majorBidi"/>
        <w:b/>
        <w:bCs/>
        <w:sz w:val="18"/>
        <w:szCs w:val="18"/>
      </w:rPr>
    </w:pPr>
    <w:r>
      <w:rPr>
        <w:rFonts w:asciiTheme="majorBidi" w:hAnsiTheme="majorBidi" w:cstheme="majorBidi"/>
        <w:b/>
        <w:bCs/>
        <w:sz w:val="18"/>
        <w:szCs w:val="18"/>
      </w:rPr>
      <w:t>Département des Sciences biologiques et Agricoles</w:t>
    </w:r>
  </w:p>
  <w:p w:rsidR="00167087" w:rsidRPr="00763D2C" w:rsidRDefault="00763D2C" w:rsidP="00763D2C">
    <w:pPr>
      <w:spacing w:after="0" w:line="240" w:lineRule="auto"/>
      <w:rPr>
        <w:rFonts w:asciiTheme="majorBidi" w:hAnsiTheme="majorBidi" w:cstheme="majorBidi"/>
        <w:b/>
        <w:bCs/>
        <w:sz w:val="18"/>
        <w:szCs w:val="18"/>
      </w:rPr>
    </w:pPr>
    <w:r w:rsidRPr="002270DC">
      <w:rPr>
        <w:rFonts w:asciiTheme="majorBidi" w:hAnsiTheme="majorBidi" w:cstheme="majorBidi"/>
        <w:b/>
        <w:bCs/>
        <w:sz w:val="18"/>
        <w:szCs w:val="18"/>
      </w:rPr>
      <w:t>2 Année SNV, Microbiologie Générale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90E"/>
    <w:multiLevelType w:val="multilevel"/>
    <w:tmpl w:val="9FC0012A"/>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
    <w:nsid w:val="16FE4B5A"/>
    <w:multiLevelType w:val="hybridMultilevel"/>
    <w:tmpl w:val="986E3906"/>
    <w:lvl w:ilvl="0" w:tplc="10E8F2AE">
      <w:start w:val="3"/>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EC8270C"/>
    <w:multiLevelType w:val="hybridMultilevel"/>
    <w:tmpl w:val="238E7F70"/>
    <w:lvl w:ilvl="0" w:tplc="8D0EDB42">
      <w:start w:val="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DE7895"/>
    <w:multiLevelType w:val="multilevel"/>
    <w:tmpl w:val="865E6464"/>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84F129F"/>
    <w:multiLevelType w:val="hybridMultilevel"/>
    <w:tmpl w:val="BE5E939A"/>
    <w:lvl w:ilvl="0" w:tplc="DAACAFE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9D46132"/>
    <w:multiLevelType w:val="hybridMultilevel"/>
    <w:tmpl w:val="0A6646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B3FCA"/>
    <w:multiLevelType w:val="multilevel"/>
    <w:tmpl w:val="D1BA8006"/>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5A3B71"/>
    <w:multiLevelType w:val="hybridMultilevel"/>
    <w:tmpl w:val="2138A9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257B1A"/>
    <w:multiLevelType w:val="multilevel"/>
    <w:tmpl w:val="CBE6E02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68B32EB"/>
    <w:multiLevelType w:val="hybridMultilevel"/>
    <w:tmpl w:val="8FEA8A26"/>
    <w:lvl w:ilvl="0" w:tplc="93A2449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7BA07BF"/>
    <w:multiLevelType w:val="multilevel"/>
    <w:tmpl w:val="C2222876"/>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0B80304"/>
    <w:multiLevelType w:val="hybridMultilevel"/>
    <w:tmpl w:val="BC849B8E"/>
    <w:lvl w:ilvl="0" w:tplc="040C000B">
      <w:start w:val="1"/>
      <w:numFmt w:val="bullet"/>
      <w:lvlText w:val=""/>
      <w:lvlJc w:val="left"/>
      <w:pPr>
        <w:ind w:left="1511" w:hanging="360"/>
      </w:pPr>
      <w:rPr>
        <w:rFonts w:ascii="Wingdings" w:hAnsi="Wingdings"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12">
    <w:nsid w:val="43C75BFB"/>
    <w:multiLevelType w:val="hybridMultilevel"/>
    <w:tmpl w:val="F9607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011DF7"/>
    <w:multiLevelType w:val="multilevel"/>
    <w:tmpl w:val="72661AC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0396657"/>
    <w:multiLevelType w:val="hybridMultilevel"/>
    <w:tmpl w:val="C280567C"/>
    <w:lvl w:ilvl="0" w:tplc="881E6910">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52B122CB"/>
    <w:multiLevelType w:val="hybridMultilevel"/>
    <w:tmpl w:val="C9C075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6901CB3"/>
    <w:multiLevelType w:val="multilevel"/>
    <w:tmpl w:val="9178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D1803"/>
    <w:multiLevelType w:val="hybridMultilevel"/>
    <w:tmpl w:val="626A1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710774"/>
    <w:multiLevelType w:val="hybridMultilevel"/>
    <w:tmpl w:val="8C60B9E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1B411FE"/>
    <w:multiLevelType w:val="hybridMultilevel"/>
    <w:tmpl w:val="32CC336C"/>
    <w:lvl w:ilvl="0" w:tplc="AFD4D3FC">
      <w:start w:val="1"/>
      <w:numFmt w:val="decimal"/>
      <w:lvlText w:val="%1-"/>
      <w:lvlJc w:val="left"/>
      <w:pPr>
        <w:tabs>
          <w:tab w:val="num" w:pos="644"/>
        </w:tabs>
        <w:ind w:left="644" w:hanging="360"/>
      </w:pPr>
      <w:rPr>
        <w:rFonts w:hint="default"/>
      </w:rPr>
    </w:lvl>
    <w:lvl w:ilvl="1" w:tplc="881E6910">
      <w:start w:val="1"/>
      <w:numFmt w:val="bullet"/>
      <w:lvlText w:val="-"/>
      <w:lvlJc w:val="left"/>
      <w:pPr>
        <w:tabs>
          <w:tab w:val="num" w:pos="1440"/>
        </w:tabs>
        <w:ind w:left="1440" w:hanging="360"/>
      </w:pPr>
      <w:rPr>
        <w:rFonts w:ascii="Times New Roman" w:eastAsia="Times New Roman" w:hAnsi="Times New Roman" w:cs="Times New Roman" w:hint="default"/>
      </w:rPr>
    </w:lvl>
    <w:lvl w:ilvl="2" w:tplc="1806FA6A">
      <w:start w:val="2"/>
      <w:numFmt w:val="upperLetter"/>
      <w:lvlText w:val="%3-"/>
      <w:lvlJc w:val="left"/>
      <w:pPr>
        <w:ind w:left="2340" w:hanging="360"/>
      </w:pPr>
      <w:rPr>
        <w:rFont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1DA2B5E"/>
    <w:multiLevelType w:val="hybridMultilevel"/>
    <w:tmpl w:val="6FC09EE8"/>
    <w:lvl w:ilvl="0" w:tplc="904C2DAE">
      <w:start w:val="1"/>
      <w:numFmt w:val="upp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677B27D0"/>
    <w:multiLevelType w:val="hybridMultilevel"/>
    <w:tmpl w:val="0C8A675E"/>
    <w:lvl w:ilvl="0" w:tplc="881E69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4F7A01"/>
    <w:multiLevelType w:val="hybridMultilevel"/>
    <w:tmpl w:val="C9C075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9B34CA2"/>
    <w:multiLevelType w:val="hybridMultilevel"/>
    <w:tmpl w:val="66BEF7F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nsid w:val="771A7A4E"/>
    <w:multiLevelType w:val="hybridMultilevel"/>
    <w:tmpl w:val="CE923A9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9"/>
  </w:num>
  <w:num w:numId="2">
    <w:abstractNumId w:val="0"/>
  </w:num>
  <w:num w:numId="3">
    <w:abstractNumId w:val="9"/>
  </w:num>
  <w:num w:numId="4">
    <w:abstractNumId w:val="21"/>
  </w:num>
  <w:num w:numId="5">
    <w:abstractNumId w:val="20"/>
  </w:num>
  <w:num w:numId="6">
    <w:abstractNumId w:val="14"/>
  </w:num>
  <w:num w:numId="7">
    <w:abstractNumId w:val="23"/>
  </w:num>
  <w:num w:numId="8">
    <w:abstractNumId w:val="18"/>
  </w:num>
  <w:num w:numId="9">
    <w:abstractNumId w:val="10"/>
  </w:num>
  <w:num w:numId="10">
    <w:abstractNumId w:val="24"/>
  </w:num>
  <w:num w:numId="11">
    <w:abstractNumId w:val="1"/>
  </w:num>
  <w:num w:numId="12">
    <w:abstractNumId w:val="11"/>
  </w:num>
  <w:num w:numId="13">
    <w:abstractNumId w:val="4"/>
  </w:num>
  <w:num w:numId="14">
    <w:abstractNumId w:val="5"/>
  </w:num>
  <w:num w:numId="15">
    <w:abstractNumId w:val="13"/>
  </w:num>
  <w:num w:numId="16">
    <w:abstractNumId w:val="8"/>
  </w:num>
  <w:num w:numId="17">
    <w:abstractNumId w:val="3"/>
  </w:num>
  <w:num w:numId="18">
    <w:abstractNumId w:val="6"/>
  </w:num>
  <w:num w:numId="19">
    <w:abstractNumId w:val="2"/>
  </w:num>
  <w:num w:numId="20">
    <w:abstractNumId w:val="22"/>
  </w:num>
  <w:num w:numId="21">
    <w:abstractNumId w:val="15"/>
  </w:num>
  <w:num w:numId="22">
    <w:abstractNumId w:val="16"/>
  </w:num>
  <w:num w:numId="23">
    <w:abstractNumId w:val="7"/>
  </w:num>
  <w:num w:numId="24">
    <w:abstractNumId w:val="1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E25BF0"/>
    <w:rsid w:val="00005B9C"/>
    <w:rsid w:val="00011A4D"/>
    <w:rsid w:val="00022561"/>
    <w:rsid w:val="00053E53"/>
    <w:rsid w:val="00090319"/>
    <w:rsid w:val="0011349D"/>
    <w:rsid w:val="001404F8"/>
    <w:rsid w:val="00167087"/>
    <w:rsid w:val="00191B94"/>
    <w:rsid w:val="00194836"/>
    <w:rsid w:val="00196EEE"/>
    <w:rsid w:val="001B275C"/>
    <w:rsid w:val="001D795D"/>
    <w:rsid w:val="0024178C"/>
    <w:rsid w:val="002733FD"/>
    <w:rsid w:val="0027618E"/>
    <w:rsid w:val="00384160"/>
    <w:rsid w:val="0039112C"/>
    <w:rsid w:val="003A6DCE"/>
    <w:rsid w:val="004349D7"/>
    <w:rsid w:val="00434A2B"/>
    <w:rsid w:val="00455D37"/>
    <w:rsid w:val="004A3EB9"/>
    <w:rsid w:val="004D5481"/>
    <w:rsid w:val="004F1224"/>
    <w:rsid w:val="004F5460"/>
    <w:rsid w:val="0051679D"/>
    <w:rsid w:val="00522F1A"/>
    <w:rsid w:val="005377C0"/>
    <w:rsid w:val="005431F2"/>
    <w:rsid w:val="005E04FA"/>
    <w:rsid w:val="006153B3"/>
    <w:rsid w:val="006160A7"/>
    <w:rsid w:val="006171A0"/>
    <w:rsid w:val="00675F93"/>
    <w:rsid w:val="006A042B"/>
    <w:rsid w:val="006B4884"/>
    <w:rsid w:val="00763D2C"/>
    <w:rsid w:val="008C2B7B"/>
    <w:rsid w:val="008C4D72"/>
    <w:rsid w:val="00A252E3"/>
    <w:rsid w:val="00AB01C3"/>
    <w:rsid w:val="00AB7219"/>
    <w:rsid w:val="00B00725"/>
    <w:rsid w:val="00B03BA4"/>
    <w:rsid w:val="00BC6E61"/>
    <w:rsid w:val="00C2057A"/>
    <w:rsid w:val="00C87ECB"/>
    <w:rsid w:val="00CA2A36"/>
    <w:rsid w:val="00D15176"/>
    <w:rsid w:val="00D66230"/>
    <w:rsid w:val="00D85843"/>
    <w:rsid w:val="00D94A02"/>
    <w:rsid w:val="00DC7A3F"/>
    <w:rsid w:val="00DD406A"/>
    <w:rsid w:val="00DF60A3"/>
    <w:rsid w:val="00E25BF0"/>
    <w:rsid w:val="00E53BD3"/>
    <w:rsid w:val="00EC5BC7"/>
    <w:rsid w:val="00EE0895"/>
    <w:rsid w:val="00F17156"/>
    <w:rsid w:val="00F87801"/>
    <w:rsid w:val="00FA6675"/>
    <w:rsid w:val="00FB751E"/>
    <w:rsid w:val="00FD0B99"/>
    <w:rsid w:val="00FE50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F0"/>
    <w:pPr>
      <w:spacing w:after="200" w:line="276" w:lineRule="auto"/>
    </w:pPr>
  </w:style>
  <w:style w:type="paragraph" w:styleId="Titre2">
    <w:name w:val="heading 2"/>
    <w:basedOn w:val="Normal"/>
    <w:link w:val="Titre2Car"/>
    <w:uiPriority w:val="9"/>
    <w:qFormat/>
    <w:rsid w:val="00AB721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B721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BF0"/>
    <w:pPr>
      <w:tabs>
        <w:tab w:val="center" w:pos="4536"/>
        <w:tab w:val="right" w:pos="9072"/>
      </w:tabs>
      <w:spacing w:after="0" w:line="240" w:lineRule="auto"/>
    </w:pPr>
  </w:style>
  <w:style w:type="character" w:customStyle="1" w:styleId="En-tteCar">
    <w:name w:val="En-tête Car"/>
    <w:basedOn w:val="Policepardfaut"/>
    <w:link w:val="En-tte"/>
    <w:uiPriority w:val="99"/>
    <w:rsid w:val="00E25BF0"/>
  </w:style>
  <w:style w:type="paragraph" w:styleId="Pieddepage">
    <w:name w:val="footer"/>
    <w:basedOn w:val="Normal"/>
    <w:link w:val="PieddepageCar"/>
    <w:uiPriority w:val="99"/>
    <w:unhideWhenUsed/>
    <w:rsid w:val="00E25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F0"/>
  </w:style>
  <w:style w:type="paragraph" w:styleId="Paragraphedeliste">
    <w:name w:val="List Paragraph"/>
    <w:basedOn w:val="Normal"/>
    <w:uiPriority w:val="34"/>
    <w:qFormat/>
    <w:rsid w:val="00D94A02"/>
    <w:pPr>
      <w:ind w:left="720"/>
      <w:contextualSpacing/>
    </w:pPr>
  </w:style>
  <w:style w:type="table" w:styleId="Grilledutableau">
    <w:name w:val="Table Grid"/>
    <w:basedOn w:val="TableauNormal"/>
    <w:uiPriority w:val="59"/>
    <w:rsid w:val="00D94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B2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75C"/>
    <w:rPr>
      <w:rFonts w:ascii="Tahoma" w:hAnsi="Tahoma" w:cs="Tahoma"/>
      <w:sz w:val="16"/>
      <w:szCs w:val="16"/>
    </w:rPr>
  </w:style>
  <w:style w:type="paragraph" w:customStyle="1" w:styleId="Default">
    <w:name w:val="Default"/>
    <w:rsid w:val="001B275C"/>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455D37"/>
    <w:rPr>
      <w:b/>
      <w:bCs/>
    </w:rPr>
  </w:style>
  <w:style w:type="character" w:styleId="Lienhypertexte">
    <w:name w:val="Hyperlink"/>
    <w:basedOn w:val="Policepardfaut"/>
    <w:uiPriority w:val="99"/>
    <w:semiHidden/>
    <w:unhideWhenUsed/>
    <w:rsid w:val="00AB7219"/>
    <w:rPr>
      <w:color w:val="0000FF"/>
      <w:u w:val="single"/>
    </w:rPr>
  </w:style>
  <w:style w:type="character" w:customStyle="1" w:styleId="Titre2Car">
    <w:name w:val="Titre 2 Car"/>
    <w:basedOn w:val="Policepardfaut"/>
    <w:link w:val="Titre2"/>
    <w:uiPriority w:val="9"/>
    <w:rsid w:val="00AB721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B721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B72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51679D"/>
  </w:style>
  <w:style w:type="character" w:customStyle="1" w:styleId="mw-editsection">
    <w:name w:val="mw-editsection"/>
    <w:basedOn w:val="Policepardfaut"/>
    <w:rsid w:val="0051679D"/>
  </w:style>
  <w:style w:type="character" w:customStyle="1" w:styleId="mw-editsection-bracket">
    <w:name w:val="mw-editsection-bracket"/>
    <w:basedOn w:val="Policepardfaut"/>
    <w:rsid w:val="0051679D"/>
  </w:style>
  <w:style w:type="character" w:customStyle="1" w:styleId="mw-editsection-divider">
    <w:name w:val="mw-editsection-divider"/>
    <w:basedOn w:val="Policepardfaut"/>
    <w:rsid w:val="0051679D"/>
  </w:style>
</w:styles>
</file>

<file path=word/webSettings.xml><?xml version="1.0" encoding="utf-8"?>
<w:webSettings xmlns:r="http://schemas.openxmlformats.org/officeDocument/2006/relationships" xmlns:w="http://schemas.openxmlformats.org/wordprocessingml/2006/main">
  <w:divs>
    <w:div w:id="413087317">
      <w:bodyDiv w:val="1"/>
      <w:marLeft w:val="0"/>
      <w:marRight w:val="0"/>
      <w:marTop w:val="0"/>
      <w:marBottom w:val="0"/>
      <w:divBdr>
        <w:top w:val="none" w:sz="0" w:space="0" w:color="auto"/>
        <w:left w:val="none" w:sz="0" w:space="0" w:color="auto"/>
        <w:bottom w:val="none" w:sz="0" w:space="0" w:color="auto"/>
        <w:right w:val="none" w:sz="0" w:space="0" w:color="auto"/>
      </w:divBdr>
    </w:div>
    <w:div w:id="692611413">
      <w:bodyDiv w:val="1"/>
      <w:marLeft w:val="0"/>
      <w:marRight w:val="0"/>
      <w:marTop w:val="0"/>
      <w:marBottom w:val="0"/>
      <w:divBdr>
        <w:top w:val="none" w:sz="0" w:space="0" w:color="auto"/>
        <w:left w:val="none" w:sz="0" w:space="0" w:color="auto"/>
        <w:bottom w:val="none" w:sz="0" w:space="0" w:color="auto"/>
        <w:right w:val="none" w:sz="0" w:space="0" w:color="auto"/>
      </w:divBdr>
    </w:div>
    <w:div w:id="7908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roissance_bact%C3%A9rienne" TargetMode="External"/><Relationship Id="rId13" Type="http://schemas.openxmlformats.org/officeDocument/2006/relationships/hyperlink" Target="https://fr.wikipedia.org/wiki/Magn%C3%A9sium" TargetMode="External"/><Relationship Id="rId18" Type="http://schemas.openxmlformats.org/officeDocument/2006/relationships/hyperlink" Target="https://fr.wikipedia.org/wiki/Facteurs_de_croissa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fr.wikipedia.org/wiki/Soufre" TargetMode="External"/><Relationship Id="rId17" Type="http://schemas.openxmlformats.org/officeDocument/2006/relationships/hyperlink" Target="https://fr.wikipedia.org/wiki/Eau_distill%C3%A9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wikipedia.org/wiki/Ea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zote"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fr.wikipedia.org/wiki/Oligo-%C3%A9l%C3%A9ment"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fr.wikipedia.org/wiki/Phosphore"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r.wikipedia.org/wiki/Glucose" TargetMode="External"/><Relationship Id="rId14" Type="http://schemas.openxmlformats.org/officeDocument/2006/relationships/hyperlink" Target="https://fr.wikipedia.org/wiki/Calcium" TargetMode="External"/><Relationship Id="rId22" Type="http://schemas.openxmlformats.org/officeDocument/2006/relationships/hyperlink" Target="https://microbiologie-clinique.com/gelose-emb.html" TargetMode="External"/><Relationship Id="rId27"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7758-5699-452D-9D9F-7A7D4185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7747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3</cp:revision>
  <dcterms:created xsi:type="dcterms:W3CDTF">2024-02-11T20:57:00Z</dcterms:created>
  <dcterms:modified xsi:type="dcterms:W3CDTF">2024-02-11T20:58:00Z</dcterms:modified>
</cp:coreProperties>
</file>