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2EA" w:rsidRDefault="004F32EA" w:rsidP="0001516E">
      <w:pPr>
        <w:pStyle w:val="ListParagraph"/>
        <w:spacing w:line="480" w:lineRule="auto"/>
        <w:ind w:left="1070"/>
        <w:rPr>
          <w:rFonts w:ascii="Times New Roman" w:hAnsi="Times New Roman" w:cs="Times New Roman"/>
          <w:b/>
          <w:bCs/>
          <w:sz w:val="24"/>
          <w:szCs w:val="24"/>
          <w:lang w:val="en-US"/>
        </w:rPr>
      </w:pPr>
      <w:r w:rsidRPr="00430DC3">
        <w:rPr>
          <w:rFonts w:ascii="Times New Roman" w:hAnsi="Times New Roman" w:cs="Times New Roman"/>
          <w:b/>
          <w:bCs/>
          <w:sz w:val="24"/>
          <w:szCs w:val="24"/>
          <w:lang w:val="en-US"/>
        </w:rPr>
        <w:t>The Intercultural Communicative Competence</w:t>
      </w:r>
    </w:p>
    <w:p w:rsidR="0001516E" w:rsidRPr="0001516E" w:rsidRDefault="0001516E" w:rsidP="0001516E">
      <w:pPr>
        <w:pStyle w:val="ListParagraph"/>
        <w:numPr>
          <w:ilvl w:val="0"/>
          <w:numId w:val="6"/>
        </w:num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Definition</w:t>
      </w:r>
    </w:p>
    <w:p w:rsidR="004F32EA" w:rsidRDefault="004F32EA" w:rsidP="004F32EA">
      <w:pPr>
        <w:spacing w:line="480" w:lineRule="auto"/>
        <w:ind w:firstLine="851"/>
        <w:jc w:val="both"/>
        <w:rPr>
          <w:rFonts w:ascii="Times New Roman" w:hAnsi="Times New Roman" w:cs="Times New Roman"/>
          <w:sz w:val="24"/>
          <w:szCs w:val="24"/>
          <w:lang w:val="en-US"/>
        </w:rPr>
      </w:pPr>
      <w:r w:rsidRPr="000C65B3">
        <w:rPr>
          <w:rFonts w:ascii="Times New Roman" w:hAnsi="Times New Roman" w:cs="Times New Roman"/>
          <w:sz w:val="24"/>
          <w:szCs w:val="24"/>
          <w:lang w:val="en-US"/>
        </w:rPr>
        <w:t>The Intercultural Communicative Competence</w:t>
      </w:r>
      <w:r>
        <w:rPr>
          <w:rFonts w:ascii="Times New Roman" w:hAnsi="Times New Roman" w:cs="Times New Roman"/>
          <w:sz w:val="24"/>
          <w:szCs w:val="24"/>
          <w:lang w:val="en-US"/>
        </w:rPr>
        <w:t xml:space="preserve"> (ICC)</w:t>
      </w:r>
      <w:r w:rsidRPr="000C65B3">
        <w:rPr>
          <w:rFonts w:ascii="Times New Roman" w:hAnsi="Times New Roman" w:cs="Times New Roman"/>
          <w:sz w:val="24"/>
          <w:szCs w:val="24"/>
          <w:lang w:val="en-US"/>
        </w:rPr>
        <w:t xml:space="preserve"> has been the subject of i</w:t>
      </w:r>
      <w:r>
        <w:rPr>
          <w:rFonts w:ascii="Times New Roman" w:hAnsi="Times New Roman" w:cs="Times New Roman"/>
          <w:sz w:val="24"/>
          <w:szCs w:val="24"/>
          <w:lang w:val="en-US"/>
        </w:rPr>
        <w:t>nterest</w:t>
      </w:r>
      <w:r w:rsidRPr="000C65B3">
        <w:rPr>
          <w:rFonts w:ascii="Times New Roman" w:hAnsi="Times New Roman" w:cs="Times New Roman"/>
          <w:sz w:val="24"/>
          <w:szCs w:val="24"/>
          <w:lang w:val="en-US"/>
        </w:rPr>
        <w:t xml:space="preserve"> of different researchers in different fields like social psychology (c.f. Brabant, </w:t>
      </w:r>
      <w:proofErr w:type="spellStart"/>
      <w:proofErr w:type="gramStart"/>
      <w:r w:rsidRPr="000C65B3">
        <w:rPr>
          <w:rFonts w:ascii="Times New Roman" w:hAnsi="Times New Roman" w:cs="Times New Roman"/>
          <w:sz w:val="24"/>
          <w:szCs w:val="24"/>
          <w:lang w:val="en-US"/>
        </w:rPr>
        <w:t>watson</w:t>
      </w:r>
      <w:proofErr w:type="spellEnd"/>
      <w:proofErr w:type="gramEnd"/>
      <w:r w:rsidRPr="000C65B3">
        <w:rPr>
          <w:rFonts w:ascii="Times New Roman" w:hAnsi="Times New Roman" w:cs="Times New Roman"/>
          <w:sz w:val="24"/>
          <w:szCs w:val="24"/>
          <w:lang w:val="en-US"/>
        </w:rPr>
        <w:t xml:space="preserve"> and </w:t>
      </w:r>
      <w:proofErr w:type="spellStart"/>
      <w:r w:rsidRPr="000C65B3">
        <w:rPr>
          <w:rFonts w:ascii="Times New Roman" w:hAnsi="Times New Roman" w:cs="Times New Roman"/>
          <w:sz w:val="24"/>
          <w:szCs w:val="24"/>
          <w:lang w:val="en-US"/>
        </w:rPr>
        <w:t>gallois</w:t>
      </w:r>
      <w:proofErr w:type="spellEnd"/>
      <w:r w:rsidRPr="000C65B3">
        <w:rPr>
          <w:rFonts w:ascii="Times New Roman" w:hAnsi="Times New Roman" w:cs="Times New Roman"/>
          <w:sz w:val="24"/>
          <w:szCs w:val="24"/>
          <w:lang w:val="en-US"/>
        </w:rPr>
        <w:t>, 2007)</w:t>
      </w:r>
      <w:r>
        <w:rPr>
          <w:rFonts w:ascii="Times New Roman" w:hAnsi="Times New Roman" w:cs="Times New Roman"/>
          <w:sz w:val="24"/>
          <w:szCs w:val="24"/>
          <w:lang w:val="en-US"/>
        </w:rPr>
        <w:t xml:space="preserve">, </w:t>
      </w:r>
      <w:r w:rsidRPr="000C65B3">
        <w:rPr>
          <w:rFonts w:ascii="Times New Roman" w:hAnsi="Times New Roman" w:cs="Times New Roman"/>
          <w:sz w:val="24"/>
          <w:szCs w:val="24"/>
          <w:lang w:val="en-US"/>
        </w:rPr>
        <w:t>management science (</w:t>
      </w:r>
      <w:proofErr w:type="spellStart"/>
      <w:r w:rsidRPr="000C65B3">
        <w:rPr>
          <w:rFonts w:ascii="Times New Roman" w:hAnsi="Times New Roman" w:cs="Times New Roman"/>
          <w:sz w:val="24"/>
          <w:szCs w:val="24"/>
          <w:lang w:val="en-US"/>
        </w:rPr>
        <w:t>c.f</w:t>
      </w:r>
      <w:proofErr w:type="spellEnd"/>
      <w:r w:rsidRPr="000C65B3">
        <w:rPr>
          <w:rFonts w:ascii="Times New Roman" w:hAnsi="Times New Roman" w:cs="Times New Roman"/>
          <w:sz w:val="24"/>
          <w:szCs w:val="24"/>
          <w:lang w:val="en-US"/>
        </w:rPr>
        <w:t xml:space="preserve"> .</w:t>
      </w:r>
      <w:proofErr w:type="spellStart"/>
      <w:r w:rsidRPr="000C65B3">
        <w:rPr>
          <w:rFonts w:ascii="Times New Roman" w:hAnsi="Times New Roman" w:cs="Times New Roman"/>
          <w:sz w:val="24"/>
          <w:szCs w:val="24"/>
          <w:lang w:val="en-US"/>
        </w:rPr>
        <w:t>Prechtl</w:t>
      </w:r>
      <w:proofErr w:type="spellEnd"/>
      <w:r w:rsidRPr="000C65B3">
        <w:rPr>
          <w:rFonts w:ascii="Times New Roman" w:hAnsi="Times New Roman" w:cs="Times New Roman"/>
          <w:sz w:val="24"/>
          <w:szCs w:val="24"/>
          <w:lang w:val="en-US"/>
        </w:rPr>
        <w:t xml:space="preserve"> and Lund,</w:t>
      </w:r>
      <w:r>
        <w:rPr>
          <w:rFonts w:ascii="Times New Roman" w:hAnsi="Times New Roman" w:cs="Times New Roman"/>
          <w:sz w:val="24"/>
          <w:szCs w:val="24"/>
          <w:lang w:val="en-US"/>
        </w:rPr>
        <w:t xml:space="preserve"> </w:t>
      </w:r>
      <w:r w:rsidRPr="000C65B3">
        <w:rPr>
          <w:rFonts w:ascii="Times New Roman" w:hAnsi="Times New Roman" w:cs="Times New Roman"/>
          <w:sz w:val="24"/>
          <w:szCs w:val="24"/>
          <w:lang w:val="en-US"/>
        </w:rPr>
        <w:t xml:space="preserve">2007), and foreign language education. Within the latter, ICC refers to the learners’ ability to share their culture with others, and to look at it from an external perspective (Ho.2009), from </w:t>
      </w:r>
      <w:r>
        <w:rPr>
          <w:rFonts w:ascii="Times New Roman" w:hAnsi="Times New Roman" w:cs="Times New Roman"/>
          <w:sz w:val="24"/>
          <w:szCs w:val="24"/>
          <w:lang w:val="en-US"/>
        </w:rPr>
        <w:t xml:space="preserve">the </w:t>
      </w:r>
      <w:r w:rsidRPr="000C65B3">
        <w:rPr>
          <w:rFonts w:ascii="Times New Roman" w:hAnsi="Times New Roman" w:cs="Times New Roman"/>
          <w:sz w:val="24"/>
          <w:szCs w:val="24"/>
          <w:lang w:val="en-US"/>
        </w:rPr>
        <w:t>one hand, and to acquire “information or mediation skills, allowing for an insider’s view of the foreign culture and encouraging the negotiation of meaning across cultures” (</w:t>
      </w:r>
      <w:proofErr w:type="spellStart"/>
      <w:r w:rsidRPr="000C65B3">
        <w:rPr>
          <w:rFonts w:ascii="Times New Roman" w:hAnsi="Times New Roman" w:cs="Times New Roman"/>
          <w:sz w:val="24"/>
          <w:szCs w:val="24"/>
          <w:lang w:val="en-US"/>
        </w:rPr>
        <w:t>Buttjes</w:t>
      </w:r>
      <w:proofErr w:type="spellEnd"/>
      <w:r w:rsidRPr="000C65B3">
        <w:rPr>
          <w:rFonts w:ascii="Times New Roman" w:hAnsi="Times New Roman" w:cs="Times New Roman"/>
          <w:sz w:val="24"/>
          <w:szCs w:val="24"/>
          <w:lang w:val="en-US"/>
        </w:rPr>
        <w:t>, 1991 p. 09). These abilities imply that intercultural learners should gain insights into both the native and the target cultures (Ho, 2009). Consequently, they will be able to act appropriately when confronted with differing others, gain self-confidence and security, and help others through skills of mediation (Meyer,</w:t>
      </w:r>
      <w:r>
        <w:rPr>
          <w:rFonts w:ascii="Times New Roman" w:hAnsi="Times New Roman" w:cs="Times New Roman"/>
          <w:sz w:val="24"/>
          <w:szCs w:val="24"/>
          <w:lang w:val="en-US"/>
        </w:rPr>
        <w:t xml:space="preserve"> </w:t>
      </w:r>
      <w:r w:rsidRPr="000C65B3">
        <w:rPr>
          <w:rFonts w:ascii="Times New Roman" w:hAnsi="Times New Roman" w:cs="Times New Roman"/>
          <w:sz w:val="24"/>
          <w:szCs w:val="24"/>
          <w:lang w:val="en-US"/>
        </w:rPr>
        <w:t>1991).</w:t>
      </w:r>
    </w:p>
    <w:p w:rsidR="004F32EA" w:rsidRDefault="004F32EA" w:rsidP="004F32EA">
      <w:pPr>
        <w:spacing w:line="480" w:lineRule="auto"/>
        <w:ind w:firstLine="708"/>
        <w:jc w:val="both"/>
        <w:rPr>
          <w:rFonts w:ascii="Times New Roman" w:hAnsi="Times New Roman" w:cs="Times New Roman"/>
          <w:sz w:val="24"/>
          <w:szCs w:val="24"/>
          <w:lang w:val="en-US"/>
        </w:rPr>
      </w:pPr>
      <w:r w:rsidRPr="008161F9">
        <w:rPr>
          <w:rFonts w:ascii="Times New Roman" w:hAnsi="Times New Roman" w:cs="Times New Roman"/>
          <w:sz w:val="24"/>
          <w:szCs w:val="24"/>
          <w:lang w:val="en-US"/>
        </w:rPr>
        <w:t xml:space="preserve">Concerning the subsequent abilities that compose ICC, </w:t>
      </w:r>
      <w:proofErr w:type="spellStart"/>
      <w:r w:rsidRPr="008161F9">
        <w:rPr>
          <w:rFonts w:ascii="Times New Roman" w:hAnsi="Times New Roman" w:cs="Times New Roman"/>
          <w:sz w:val="24"/>
          <w:szCs w:val="24"/>
          <w:lang w:val="en-US"/>
        </w:rPr>
        <w:t>Byram</w:t>
      </w:r>
      <w:proofErr w:type="spellEnd"/>
      <w:r w:rsidRPr="008161F9">
        <w:rPr>
          <w:rFonts w:ascii="Times New Roman" w:hAnsi="Times New Roman" w:cs="Times New Roman"/>
          <w:sz w:val="24"/>
          <w:szCs w:val="24"/>
          <w:lang w:val="en-US"/>
        </w:rPr>
        <w:t xml:space="preserve"> (1997) proposed five </w:t>
      </w:r>
      <w:proofErr w:type="spellStart"/>
      <w:r w:rsidRPr="008161F9">
        <w:rPr>
          <w:rFonts w:ascii="Times New Roman" w:hAnsi="Times New Roman" w:cs="Times New Roman"/>
          <w:sz w:val="24"/>
          <w:szCs w:val="24"/>
          <w:lang w:val="en-US"/>
        </w:rPr>
        <w:t>savoirs</w:t>
      </w:r>
      <w:proofErr w:type="spellEnd"/>
      <w:r w:rsidRPr="008161F9">
        <w:rPr>
          <w:rFonts w:ascii="Times New Roman" w:hAnsi="Times New Roman" w:cs="Times New Roman"/>
          <w:sz w:val="24"/>
          <w:szCs w:val="24"/>
          <w:lang w:val="en-US"/>
        </w:rPr>
        <w:t xml:space="preserve"> in addition to the linguistic, the sociolinguistic and the discourse competence. </w:t>
      </w:r>
      <w:proofErr w:type="gramStart"/>
      <w:r w:rsidRPr="008161F9">
        <w:rPr>
          <w:rFonts w:ascii="Times New Roman" w:hAnsi="Times New Roman" w:cs="Times New Roman"/>
          <w:sz w:val="24"/>
          <w:szCs w:val="24"/>
          <w:lang w:val="en-US"/>
        </w:rPr>
        <w:t>The linguistic competence refers to the knowledge of rules that allow for the production and interpretation of both spoken and written language, the sociolinguistic competence refers to the ability to grasp the meaning from the interlocutors’ utterances taking into account different social constraints, while the discourse competence refers to the ability to use strategies to produce and interpret spoken and written language (</w:t>
      </w:r>
      <w:proofErr w:type="spellStart"/>
      <w:r w:rsidRPr="008161F9">
        <w:rPr>
          <w:rFonts w:ascii="Times New Roman" w:hAnsi="Times New Roman" w:cs="Times New Roman"/>
          <w:sz w:val="24"/>
          <w:szCs w:val="24"/>
          <w:lang w:val="en-US"/>
        </w:rPr>
        <w:t>Byram</w:t>
      </w:r>
      <w:proofErr w:type="spellEnd"/>
      <w:r w:rsidRPr="008161F9">
        <w:rPr>
          <w:rFonts w:ascii="Times New Roman" w:hAnsi="Times New Roman" w:cs="Times New Roman"/>
          <w:sz w:val="24"/>
          <w:szCs w:val="24"/>
          <w:lang w:val="en-US"/>
        </w:rPr>
        <w:t xml:space="preserve"> 1997 p. 48).</w:t>
      </w:r>
      <w:proofErr w:type="gramEnd"/>
    </w:p>
    <w:p w:rsidR="004F32EA" w:rsidRPr="007914ED" w:rsidRDefault="004F32EA" w:rsidP="004F32EA">
      <w:pPr>
        <w:spacing w:line="480" w:lineRule="auto"/>
        <w:ind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Byram</w:t>
      </w:r>
      <w:proofErr w:type="spellEnd"/>
      <w:r>
        <w:rPr>
          <w:rFonts w:ascii="Times New Roman" w:hAnsi="Times New Roman" w:cs="Times New Roman"/>
          <w:sz w:val="24"/>
          <w:szCs w:val="24"/>
          <w:lang w:val="en-US"/>
        </w:rPr>
        <w:t xml:space="preserve"> (1997</w:t>
      </w:r>
      <w:r w:rsidRPr="007914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discussed five factors that are necessary for succes</w:t>
      </w:r>
      <w:r>
        <w:rPr>
          <w:rFonts w:ascii="Times New Roman" w:hAnsi="Times New Roman" w:cs="Times New Roman"/>
          <w:sz w:val="24"/>
          <w:szCs w:val="24"/>
          <w:lang w:val="en-US"/>
        </w:rPr>
        <w:t xml:space="preserve">sful intercultural interaction, </w:t>
      </w:r>
      <w:r w:rsidRPr="007914ED">
        <w:rPr>
          <w:rFonts w:ascii="Times New Roman" w:hAnsi="Times New Roman" w:cs="Times New Roman"/>
          <w:sz w:val="24"/>
          <w:szCs w:val="24"/>
          <w:lang w:val="en-US"/>
        </w:rPr>
        <w:t>and which are:</w:t>
      </w:r>
    </w:p>
    <w:p w:rsidR="004F32EA" w:rsidRPr="007914ED" w:rsidRDefault="004F32EA" w:rsidP="004F32EA">
      <w:pPr>
        <w:pStyle w:val="ListParagraph"/>
        <w:numPr>
          <w:ilvl w:val="0"/>
          <w:numId w:val="2"/>
        </w:numPr>
        <w:spacing w:line="480" w:lineRule="auto"/>
        <w:ind w:left="0"/>
        <w:jc w:val="both"/>
        <w:rPr>
          <w:rFonts w:ascii="Times New Roman" w:hAnsi="Times New Roman" w:cs="Times New Roman"/>
          <w:sz w:val="24"/>
          <w:szCs w:val="24"/>
          <w:lang w:val="en-US"/>
        </w:rPr>
      </w:pPr>
      <w:proofErr w:type="gramStart"/>
      <w:r w:rsidRPr="007914ED">
        <w:rPr>
          <w:rFonts w:ascii="Times New Roman" w:hAnsi="Times New Roman" w:cs="Times New Roman"/>
          <w:sz w:val="24"/>
          <w:szCs w:val="24"/>
          <w:lang w:val="en-US"/>
        </w:rPr>
        <w:lastRenderedPageBreak/>
        <w:t>Savoir :</w:t>
      </w:r>
      <w:proofErr w:type="gramEnd"/>
      <w:r w:rsidRPr="007914ED">
        <w:rPr>
          <w:rFonts w:ascii="Times New Roman" w:hAnsi="Times New Roman" w:cs="Times New Roman"/>
          <w:sz w:val="24"/>
          <w:szCs w:val="24"/>
          <w:lang w:val="en-US"/>
        </w:rPr>
        <w:t xml:space="preserve"> knowledge of self and the other, and interaction.</w:t>
      </w:r>
    </w:p>
    <w:p w:rsidR="004F32EA" w:rsidRPr="00047C4F" w:rsidRDefault="004F32EA" w:rsidP="004F32EA">
      <w:pPr>
        <w:pStyle w:val="ListParagraph"/>
        <w:numPr>
          <w:ilvl w:val="0"/>
          <w:numId w:val="2"/>
        </w:numPr>
        <w:spacing w:line="480" w:lineRule="auto"/>
        <w:ind w:left="0"/>
        <w:jc w:val="both"/>
        <w:rPr>
          <w:rFonts w:ascii="Times New Roman" w:hAnsi="Times New Roman" w:cs="Times New Roman"/>
          <w:sz w:val="24"/>
          <w:szCs w:val="24"/>
          <w:lang w:val="en-US"/>
        </w:rPr>
      </w:pPr>
      <w:r w:rsidRPr="00047C4F">
        <w:rPr>
          <w:rFonts w:ascii="Times New Roman" w:hAnsi="Times New Roman" w:cs="Times New Roman"/>
          <w:sz w:val="24"/>
          <w:szCs w:val="24"/>
          <w:lang w:val="en-US"/>
        </w:rPr>
        <w:t xml:space="preserve">Savoir </w:t>
      </w:r>
      <w:proofErr w:type="spellStart"/>
      <w:proofErr w:type="gramStart"/>
      <w:r w:rsidRPr="00047C4F">
        <w:rPr>
          <w:rFonts w:ascii="Times New Roman" w:hAnsi="Times New Roman" w:cs="Times New Roman"/>
          <w:sz w:val="24"/>
          <w:szCs w:val="24"/>
          <w:lang w:val="en-US"/>
        </w:rPr>
        <w:t>comprendre</w:t>
      </w:r>
      <w:proofErr w:type="spellEnd"/>
      <w:r w:rsidRPr="00047C4F">
        <w:rPr>
          <w:rFonts w:ascii="Times New Roman" w:hAnsi="Times New Roman" w:cs="Times New Roman"/>
          <w:sz w:val="24"/>
          <w:szCs w:val="24"/>
          <w:lang w:val="en-US"/>
        </w:rPr>
        <w:t> :</w:t>
      </w:r>
      <w:proofErr w:type="gramEnd"/>
      <w:r w:rsidRPr="00047C4F">
        <w:rPr>
          <w:rFonts w:ascii="Times New Roman" w:hAnsi="Times New Roman" w:cs="Times New Roman"/>
          <w:sz w:val="24"/>
          <w:szCs w:val="24"/>
          <w:lang w:val="en-US"/>
        </w:rPr>
        <w:t xml:space="preserve"> skills of </w:t>
      </w:r>
      <w:proofErr w:type="spellStart"/>
      <w:r w:rsidRPr="00047C4F">
        <w:rPr>
          <w:rFonts w:ascii="Times New Roman" w:hAnsi="Times New Roman" w:cs="Times New Roman"/>
          <w:sz w:val="24"/>
          <w:szCs w:val="24"/>
          <w:lang w:val="en-US"/>
        </w:rPr>
        <w:t>inerpreting</w:t>
      </w:r>
      <w:proofErr w:type="spellEnd"/>
      <w:r w:rsidRPr="00047C4F">
        <w:rPr>
          <w:rFonts w:ascii="Times New Roman" w:hAnsi="Times New Roman" w:cs="Times New Roman"/>
          <w:sz w:val="24"/>
          <w:szCs w:val="24"/>
          <w:lang w:val="en-US"/>
        </w:rPr>
        <w:t xml:space="preserve"> and relating.</w:t>
      </w:r>
    </w:p>
    <w:p w:rsidR="004F32EA" w:rsidRPr="007914ED" w:rsidRDefault="004F32EA" w:rsidP="004F32EA">
      <w:pPr>
        <w:pStyle w:val="ListParagraph"/>
        <w:numPr>
          <w:ilvl w:val="0"/>
          <w:numId w:val="2"/>
        </w:numPr>
        <w:spacing w:line="48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Savoir </w:t>
      </w:r>
      <w:proofErr w:type="spellStart"/>
      <w:proofErr w:type="gramStart"/>
      <w:r w:rsidRPr="007914ED">
        <w:rPr>
          <w:rFonts w:ascii="Times New Roman" w:hAnsi="Times New Roman" w:cs="Times New Roman"/>
          <w:sz w:val="24"/>
          <w:szCs w:val="24"/>
          <w:lang w:val="en-US"/>
        </w:rPr>
        <w:t>s’engager</w:t>
      </w:r>
      <w:proofErr w:type="spellEnd"/>
      <w:r w:rsidRPr="007914ED">
        <w:rPr>
          <w:rFonts w:ascii="Times New Roman" w:hAnsi="Times New Roman" w:cs="Times New Roman"/>
          <w:sz w:val="24"/>
          <w:szCs w:val="24"/>
          <w:lang w:val="en-US"/>
        </w:rPr>
        <w:t> :</w:t>
      </w:r>
      <w:proofErr w:type="gramEnd"/>
      <w:r w:rsidRPr="007914ED">
        <w:rPr>
          <w:rFonts w:ascii="Times New Roman" w:hAnsi="Times New Roman" w:cs="Times New Roman"/>
          <w:sz w:val="24"/>
          <w:szCs w:val="24"/>
          <w:lang w:val="en-US"/>
        </w:rPr>
        <w:t xml:space="preserve"> skills </w:t>
      </w:r>
      <w:r>
        <w:rPr>
          <w:rFonts w:ascii="Times New Roman" w:hAnsi="Times New Roman" w:cs="Times New Roman"/>
          <w:sz w:val="24"/>
          <w:szCs w:val="24"/>
          <w:lang w:val="en-US"/>
        </w:rPr>
        <w:t>of</w:t>
      </w:r>
      <w:r w:rsidRPr="007914ED">
        <w:rPr>
          <w:rFonts w:ascii="Times New Roman" w:hAnsi="Times New Roman" w:cs="Times New Roman"/>
          <w:sz w:val="24"/>
          <w:szCs w:val="24"/>
          <w:lang w:val="en-US"/>
        </w:rPr>
        <w:t xml:space="preserve"> critical cultural awareness</w:t>
      </w:r>
      <w:r>
        <w:rPr>
          <w:rFonts w:ascii="Times New Roman" w:hAnsi="Times New Roman" w:cs="Times New Roman"/>
          <w:sz w:val="24"/>
          <w:szCs w:val="24"/>
          <w:lang w:val="en-US"/>
        </w:rPr>
        <w:t>.</w:t>
      </w:r>
    </w:p>
    <w:p w:rsidR="004F32EA" w:rsidRPr="007914ED" w:rsidRDefault="004F32EA" w:rsidP="004F32EA">
      <w:pPr>
        <w:pStyle w:val="ListParagraph"/>
        <w:numPr>
          <w:ilvl w:val="0"/>
          <w:numId w:val="2"/>
        </w:numPr>
        <w:spacing w:line="480" w:lineRule="auto"/>
        <w:ind w:left="0"/>
        <w:jc w:val="both"/>
        <w:rPr>
          <w:rFonts w:ascii="Times New Roman" w:hAnsi="Times New Roman" w:cs="Times New Roman"/>
          <w:sz w:val="24"/>
          <w:szCs w:val="24"/>
        </w:rPr>
      </w:pPr>
      <w:r w:rsidRPr="007914ED">
        <w:rPr>
          <w:rFonts w:ascii="Times New Roman" w:hAnsi="Times New Roman" w:cs="Times New Roman"/>
          <w:sz w:val="24"/>
          <w:szCs w:val="24"/>
        </w:rPr>
        <w:t xml:space="preserve">Savoir apprendre/faire : </w:t>
      </w:r>
      <w:proofErr w:type="spellStart"/>
      <w:r w:rsidRPr="007914ED">
        <w:rPr>
          <w:rFonts w:ascii="Times New Roman" w:hAnsi="Times New Roman" w:cs="Times New Roman"/>
          <w:sz w:val="24"/>
          <w:szCs w:val="24"/>
        </w:rPr>
        <w:t>skills</w:t>
      </w:r>
      <w:proofErr w:type="spellEnd"/>
      <w:r w:rsidRPr="007914ED">
        <w:rPr>
          <w:rFonts w:ascii="Times New Roman" w:hAnsi="Times New Roman" w:cs="Times New Roman"/>
          <w:sz w:val="24"/>
          <w:szCs w:val="24"/>
        </w:rPr>
        <w:t xml:space="preserve"> to </w:t>
      </w:r>
      <w:proofErr w:type="spellStart"/>
      <w:r w:rsidRPr="007914ED">
        <w:rPr>
          <w:rFonts w:ascii="Times New Roman" w:hAnsi="Times New Roman" w:cs="Times New Roman"/>
          <w:sz w:val="24"/>
          <w:szCs w:val="24"/>
        </w:rPr>
        <w:t>discover</w:t>
      </w:r>
      <w:proofErr w:type="spellEnd"/>
      <w:r w:rsidRPr="007914ED">
        <w:rPr>
          <w:rFonts w:ascii="Times New Roman" w:hAnsi="Times New Roman" w:cs="Times New Roman"/>
          <w:sz w:val="24"/>
          <w:szCs w:val="24"/>
        </w:rPr>
        <w:t xml:space="preserve"> and/or </w:t>
      </w:r>
      <w:proofErr w:type="spellStart"/>
      <w:r w:rsidRPr="007914ED">
        <w:rPr>
          <w:rFonts w:ascii="Times New Roman" w:hAnsi="Times New Roman" w:cs="Times New Roman"/>
          <w:sz w:val="24"/>
          <w:szCs w:val="24"/>
        </w:rPr>
        <w:t>interact</w:t>
      </w:r>
      <w:proofErr w:type="spellEnd"/>
      <w:r>
        <w:rPr>
          <w:rFonts w:ascii="Times New Roman" w:hAnsi="Times New Roman" w:cs="Times New Roman"/>
          <w:sz w:val="24"/>
          <w:szCs w:val="24"/>
        </w:rPr>
        <w:t>.</w:t>
      </w:r>
    </w:p>
    <w:p w:rsidR="004F32EA" w:rsidRDefault="004F32EA" w:rsidP="004F32EA">
      <w:pPr>
        <w:pStyle w:val="ListParagraph"/>
        <w:numPr>
          <w:ilvl w:val="0"/>
          <w:numId w:val="2"/>
        </w:numPr>
        <w:spacing w:line="48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Savoir </w:t>
      </w:r>
      <w:proofErr w:type="spellStart"/>
      <w:proofErr w:type="gramStart"/>
      <w:r w:rsidRPr="007914ED">
        <w:rPr>
          <w:rFonts w:ascii="Times New Roman" w:hAnsi="Times New Roman" w:cs="Times New Roman"/>
          <w:sz w:val="24"/>
          <w:szCs w:val="24"/>
          <w:lang w:val="en-US"/>
        </w:rPr>
        <w:t>être</w:t>
      </w:r>
      <w:proofErr w:type="spellEnd"/>
      <w:r w:rsidRPr="007914ED">
        <w:rPr>
          <w:rFonts w:ascii="Times New Roman" w:hAnsi="Times New Roman" w:cs="Times New Roman"/>
          <w:sz w:val="24"/>
          <w:szCs w:val="24"/>
          <w:lang w:val="en-US"/>
        </w:rPr>
        <w:t> :</w:t>
      </w:r>
      <w:proofErr w:type="gramEnd"/>
      <w:r w:rsidRPr="007914ED">
        <w:rPr>
          <w:rFonts w:ascii="Times New Roman" w:hAnsi="Times New Roman" w:cs="Times New Roman"/>
          <w:sz w:val="24"/>
          <w:szCs w:val="24"/>
          <w:lang w:val="en-US"/>
        </w:rPr>
        <w:t xml:space="preserve"> attitudes ; </w:t>
      </w:r>
      <w:proofErr w:type="spellStart"/>
      <w:r w:rsidRPr="007914ED">
        <w:rPr>
          <w:rFonts w:ascii="Times New Roman" w:hAnsi="Times New Roman" w:cs="Times New Roman"/>
          <w:sz w:val="24"/>
          <w:szCs w:val="24"/>
          <w:lang w:val="en-US"/>
        </w:rPr>
        <w:t>relativising</w:t>
      </w:r>
      <w:proofErr w:type="spellEnd"/>
      <w:r w:rsidRPr="007914ED">
        <w:rPr>
          <w:rFonts w:ascii="Times New Roman" w:hAnsi="Times New Roman" w:cs="Times New Roman"/>
          <w:sz w:val="24"/>
          <w:szCs w:val="24"/>
          <w:lang w:val="en-US"/>
        </w:rPr>
        <w:t xml:space="preserve"> self and valuing others</w:t>
      </w:r>
      <w:r>
        <w:rPr>
          <w:rFonts w:ascii="Times New Roman" w:hAnsi="Times New Roman" w:cs="Times New Roman"/>
          <w:sz w:val="24"/>
          <w:szCs w:val="24"/>
          <w:lang w:val="en-US"/>
        </w:rPr>
        <w:t>.</w:t>
      </w:r>
    </w:p>
    <w:p w:rsidR="004F32EA" w:rsidRDefault="004F32EA" w:rsidP="004F32EA">
      <w:pPr>
        <w:pStyle w:val="ListParagraph"/>
        <w:spacing w:line="480" w:lineRule="auto"/>
        <w:ind w:left="0"/>
        <w:jc w:val="right"/>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sidRPr="007914ED">
        <w:rPr>
          <w:rFonts w:ascii="Times New Roman" w:hAnsi="Times New Roman" w:cs="Times New Roman"/>
          <w:sz w:val="24"/>
          <w:szCs w:val="24"/>
          <w:lang w:val="en-US"/>
        </w:rPr>
        <w:t>Byram</w:t>
      </w:r>
      <w:proofErr w:type="spellEnd"/>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1997</w:t>
      </w:r>
      <w:r>
        <w:rPr>
          <w:rFonts w:ascii="Times New Roman" w:hAnsi="Times New Roman" w:cs="Times New Roman"/>
          <w:sz w:val="24"/>
          <w:szCs w:val="24"/>
          <w:lang w:val="en-US"/>
        </w:rPr>
        <w:t xml:space="preserve"> p.34</w:t>
      </w:r>
      <w:r w:rsidRPr="007914ED">
        <w:rPr>
          <w:rFonts w:ascii="Times New Roman" w:hAnsi="Times New Roman" w:cs="Times New Roman"/>
          <w:sz w:val="24"/>
          <w:szCs w:val="24"/>
          <w:lang w:val="en-US"/>
        </w:rPr>
        <w:t>)</w:t>
      </w:r>
    </w:p>
    <w:p w:rsidR="004F32EA" w:rsidRDefault="004F32EA" w:rsidP="004F32EA">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0" distR="0" simplePos="0" relativeHeight="251659264" behindDoc="0" locked="0" layoutInCell="1" allowOverlap="1" wp14:anchorId="7AA70A25" wp14:editId="753D1CB5">
            <wp:simplePos x="0" y="0"/>
            <wp:positionH relativeFrom="column">
              <wp:posOffset>1043305</wp:posOffset>
            </wp:positionH>
            <wp:positionV relativeFrom="paragraph">
              <wp:posOffset>605155</wp:posOffset>
            </wp:positionV>
            <wp:extent cx="3839845" cy="3168015"/>
            <wp:effectExtent l="19050" t="0" r="8255" b="0"/>
            <wp:wrapTight wrapText="bothSides">
              <wp:wrapPolygon edited="0">
                <wp:start x="-107" y="0"/>
                <wp:lineTo x="-107" y="21431"/>
                <wp:lineTo x="21646" y="21431"/>
                <wp:lineTo x="21646" y="0"/>
                <wp:lineTo x="-107" y="0"/>
              </wp:wrapPolygon>
            </wp:wrapTigh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flipV="1">
                      <a:off x="0" y="0"/>
                      <a:ext cx="3839845" cy="3168015"/>
                    </a:xfrm>
                    <a:prstGeom prst="rect">
                      <a:avLst/>
                    </a:prstGeom>
                  </pic:spPr>
                </pic:pic>
              </a:graphicData>
            </a:graphic>
          </wp:anchor>
        </w:drawing>
      </w:r>
      <w:r>
        <w:rPr>
          <w:rFonts w:ascii="Times New Roman" w:hAnsi="Times New Roman" w:cs="Times New Roman"/>
          <w:sz w:val="24"/>
          <w:szCs w:val="24"/>
          <w:lang w:val="en-US"/>
        </w:rPr>
        <w:t>The following figure shows how the different saviors and sub-competencies interrelate and complete each other.</w:t>
      </w: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Default="004F32EA" w:rsidP="004F32EA">
      <w:pPr>
        <w:pStyle w:val="ListParagraph"/>
        <w:spacing w:line="480" w:lineRule="auto"/>
        <w:ind w:left="0"/>
        <w:jc w:val="center"/>
        <w:rPr>
          <w:rFonts w:ascii="Times New Roman" w:hAnsi="Times New Roman" w:cs="Times New Roman"/>
          <w:sz w:val="24"/>
          <w:szCs w:val="24"/>
          <w:lang w:val="en-US"/>
        </w:rPr>
      </w:pPr>
    </w:p>
    <w:p w:rsidR="004F32EA" w:rsidRPr="00FF58FB" w:rsidRDefault="004F32EA" w:rsidP="004F32EA">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02. </w:t>
      </w:r>
      <w:proofErr w:type="spellStart"/>
      <w:r>
        <w:rPr>
          <w:rFonts w:ascii="Times New Roman" w:hAnsi="Times New Roman" w:cs="Times New Roman"/>
          <w:sz w:val="24"/>
          <w:szCs w:val="24"/>
          <w:lang w:val="en-US"/>
        </w:rPr>
        <w:t>Byram’s</w:t>
      </w:r>
      <w:proofErr w:type="spellEnd"/>
      <w:r>
        <w:rPr>
          <w:rFonts w:ascii="Times New Roman" w:hAnsi="Times New Roman" w:cs="Times New Roman"/>
          <w:sz w:val="24"/>
          <w:szCs w:val="24"/>
          <w:lang w:val="en-US"/>
        </w:rPr>
        <w:t xml:space="preserve"> M</w:t>
      </w:r>
      <w:r w:rsidRPr="00FF58FB">
        <w:rPr>
          <w:rFonts w:ascii="Times New Roman" w:hAnsi="Times New Roman" w:cs="Times New Roman"/>
          <w:sz w:val="24"/>
          <w:szCs w:val="24"/>
          <w:lang w:val="en-US"/>
        </w:rPr>
        <w:t xml:space="preserve">odel </w:t>
      </w:r>
      <w:proofErr w:type="spellStart"/>
      <w:r>
        <w:rPr>
          <w:rFonts w:ascii="Times New Roman" w:hAnsi="Times New Roman" w:cs="Times New Roman"/>
          <w:sz w:val="24"/>
          <w:szCs w:val="24"/>
          <w:lang w:val="en-US"/>
        </w:rPr>
        <w:t>ofICC</w:t>
      </w:r>
      <w:proofErr w:type="spellEnd"/>
      <w:r>
        <w:rPr>
          <w:rFonts w:ascii="Times New Roman" w:hAnsi="Times New Roman" w:cs="Times New Roman"/>
          <w:sz w:val="24"/>
          <w:szCs w:val="24"/>
          <w:lang w:val="en-US"/>
        </w:rPr>
        <w:t xml:space="preserve"> </w:t>
      </w:r>
      <w:r w:rsidRPr="00FF58FB">
        <w:rPr>
          <w:rFonts w:ascii="Times New Roman" w:hAnsi="Times New Roman" w:cs="Times New Roman"/>
          <w:sz w:val="24"/>
          <w:szCs w:val="24"/>
          <w:lang w:val="en-US"/>
        </w:rPr>
        <w:t>(</w:t>
      </w:r>
      <w:proofErr w:type="spellStart"/>
      <w:r w:rsidRPr="00FF58FB">
        <w:rPr>
          <w:rFonts w:ascii="Times New Roman" w:hAnsi="Times New Roman" w:cs="Times New Roman"/>
          <w:sz w:val="24"/>
          <w:szCs w:val="24"/>
          <w:lang w:val="en-US"/>
        </w:rPr>
        <w:t>Byram</w:t>
      </w:r>
      <w:proofErr w:type="spellEnd"/>
      <w:r w:rsidRPr="00FF58FB">
        <w:rPr>
          <w:rFonts w:ascii="Times New Roman" w:hAnsi="Times New Roman" w:cs="Times New Roman"/>
          <w:sz w:val="24"/>
          <w:szCs w:val="24"/>
          <w:lang w:val="en-US"/>
        </w:rPr>
        <w:t>, 1997 p</w:t>
      </w:r>
      <w:r>
        <w:rPr>
          <w:rFonts w:ascii="Times New Roman" w:hAnsi="Times New Roman" w:cs="Times New Roman"/>
          <w:sz w:val="24"/>
          <w:szCs w:val="24"/>
          <w:lang w:val="en-US"/>
        </w:rPr>
        <w:t>.</w:t>
      </w:r>
      <w:r w:rsidRPr="00FF58FB">
        <w:rPr>
          <w:rFonts w:ascii="Times New Roman" w:hAnsi="Times New Roman" w:cs="Times New Roman"/>
          <w:sz w:val="24"/>
          <w:szCs w:val="24"/>
          <w:lang w:val="en-US"/>
        </w:rPr>
        <w:t xml:space="preserve"> 73)</w:t>
      </w:r>
    </w:p>
    <w:p w:rsidR="004F32EA" w:rsidRPr="007914ED" w:rsidRDefault="004F32EA" w:rsidP="004F32EA">
      <w:pPr>
        <w:spacing w:line="48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As shown in the figure, </w:t>
      </w:r>
      <w:proofErr w:type="gramStart"/>
      <w:r w:rsidRPr="007914ED">
        <w:rPr>
          <w:rFonts w:ascii="Times New Roman" w:hAnsi="Times New Roman" w:cs="Times New Roman"/>
          <w:i/>
          <w:iCs/>
          <w:sz w:val="24"/>
          <w:szCs w:val="24"/>
          <w:lang w:val="en-US"/>
        </w:rPr>
        <w:t>Knowledge</w:t>
      </w:r>
      <w:r w:rsidRPr="007914ED">
        <w:rPr>
          <w:rFonts w:ascii="Times New Roman" w:hAnsi="Times New Roman" w:cs="Times New Roman"/>
          <w:b/>
          <w:bCs/>
          <w:sz w:val="24"/>
          <w:szCs w:val="24"/>
          <w:lang w:val="en-US"/>
        </w:rPr>
        <w:t> ;</w:t>
      </w:r>
      <w:proofErr w:type="gramEnd"/>
      <w:r w:rsidRPr="007914ED">
        <w:rPr>
          <w:rFonts w:ascii="Times New Roman" w:hAnsi="Times New Roman" w:cs="Times New Roman"/>
          <w:sz w:val="24"/>
          <w:szCs w:val="24"/>
          <w:lang w:val="en-US"/>
        </w:rPr>
        <w:t xml:space="preserve"> it is divided into two main categories :</w:t>
      </w:r>
    </w:p>
    <w:p w:rsidR="004F32EA" w:rsidRPr="007914ED" w:rsidRDefault="004F32EA" w:rsidP="004F32EA">
      <w:pPr>
        <w:spacing w:line="480" w:lineRule="auto"/>
        <w:jc w:val="both"/>
        <w:rPr>
          <w:rFonts w:ascii="Times New Roman" w:hAnsi="Times New Roman" w:cs="Times New Roman"/>
          <w:sz w:val="24"/>
          <w:szCs w:val="24"/>
          <w:lang w:val="en-US"/>
        </w:rPr>
      </w:pPr>
      <w:proofErr w:type="gramStart"/>
      <w:r w:rsidRPr="007914ED">
        <w:rPr>
          <w:rFonts w:ascii="Times New Roman" w:hAnsi="Times New Roman" w:cs="Times New Roman"/>
          <w:b/>
          <w:bCs/>
          <w:sz w:val="24"/>
          <w:szCs w:val="24"/>
          <w:lang w:val="en-US"/>
        </w:rPr>
        <w:t>a</w:t>
      </w:r>
      <w:proofErr w:type="gramEnd"/>
      <w:r w:rsidRPr="007914ED">
        <w:rPr>
          <w:rFonts w:ascii="Times New Roman" w:hAnsi="Times New Roman" w:cs="Times New Roman"/>
          <w:b/>
          <w:bCs/>
          <w:sz w:val="24"/>
          <w:szCs w:val="24"/>
          <w:lang w:val="en-US"/>
        </w:rPr>
        <w:t>/</w:t>
      </w:r>
      <w:r w:rsidRPr="007914ED">
        <w:rPr>
          <w:rFonts w:ascii="Times New Roman" w:hAnsi="Times New Roman" w:cs="Times New Roman"/>
          <w:sz w:val="24"/>
          <w:szCs w:val="24"/>
          <w:lang w:val="en-US"/>
        </w:rPr>
        <w:t xml:space="preserve"> knowledge about the social groups to which the individual belong, besides knowledge about the interlocutor’s group. The former </w:t>
      </w:r>
      <w:proofErr w:type="gramStart"/>
      <w:r w:rsidRPr="007914ED">
        <w:rPr>
          <w:rFonts w:ascii="Times New Roman" w:hAnsi="Times New Roman" w:cs="Times New Roman"/>
          <w:sz w:val="24"/>
          <w:szCs w:val="24"/>
          <w:lang w:val="en-US"/>
        </w:rPr>
        <w:t>is acquired</w:t>
      </w:r>
      <w:proofErr w:type="gramEnd"/>
      <w:r w:rsidRPr="007914ED">
        <w:rPr>
          <w:rFonts w:ascii="Times New Roman" w:hAnsi="Times New Roman" w:cs="Times New Roman"/>
          <w:sz w:val="24"/>
          <w:szCs w:val="24"/>
          <w:lang w:val="en-US"/>
        </w:rPr>
        <w:t xml:space="preserve"> through the processes of ‘primary’ and ‘secondary’ socialization that takes place within the family, while the latter through formal education. </w:t>
      </w:r>
      <w:r w:rsidRPr="007914ED">
        <w:rPr>
          <w:rFonts w:ascii="Times New Roman" w:hAnsi="Times New Roman" w:cs="Times New Roman"/>
          <w:sz w:val="24"/>
          <w:szCs w:val="24"/>
          <w:lang w:val="en-US"/>
        </w:rPr>
        <w:lastRenderedPageBreak/>
        <w:t xml:space="preserve">Knowledge about the other groups </w:t>
      </w:r>
      <w:proofErr w:type="gramStart"/>
      <w:r w:rsidRPr="007914ED">
        <w:rPr>
          <w:rFonts w:ascii="Times New Roman" w:hAnsi="Times New Roman" w:cs="Times New Roman"/>
          <w:sz w:val="24"/>
          <w:szCs w:val="24"/>
          <w:lang w:val="en-US"/>
        </w:rPr>
        <w:t>can be raised</w:t>
      </w:r>
      <w:proofErr w:type="gramEnd"/>
      <w:r w:rsidRPr="007914ED">
        <w:rPr>
          <w:rFonts w:ascii="Times New Roman" w:hAnsi="Times New Roman" w:cs="Times New Roman"/>
          <w:sz w:val="24"/>
          <w:szCs w:val="24"/>
          <w:lang w:val="en-US"/>
        </w:rPr>
        <w:t xml:space="preserve"> through contact with their members. These </w:t>
      </w:r>
      <w:proofErr w:type="gramStart"/>
      <w:r w:rsidRPr="007914ED">
        <w:rPr>
          <w:rFonts w:ascii="Times New Roman" w:hAnsi="Times New Roman" w:cs="Times New Roman"/>
          <w:sz w:val="24"/>
          <w:szCs w:val="24"/>
          <w:lang w:val="en-US"/>
        </w:rPr>
        <w:t>days</w:t>
      </w:r>
      <w:proofErr w:type="gramEnd"/>
      <w:r w:rsidRPr="007914ED">
        <w:rPr>
          <w:rFonts w:ascii="Times New Roman" w:hAnsi="Times New Roman" w:cs="Times New Roman"/>
          <w:sz w:val="24"/>
          <w:szCs w:val="24"/>
          <w:lang w:val="en-US"/>
        </w:rPr>
        <w:t xml:space="preserve"> technology and communication networks allow for a huge exchange between groups, that travelling abroad is not necessary to have contact with different groups. Moreover, individuals have more knowledge about countries that gained dominance in politics and Media like the U.S.A.</w:t>
      </w:r>
    </w:p>
    <w:p w:rsidR="004F32EA" w:rsidRPr="007914ED" w:rsidRDefault="004F32EA" w:rsidP="004F32EA">
      <w:pPr>
        <w:spacing w:line="480" w:lineRule="auto"/>
        <w:jc w:val="both"/>
        <w:rPr>
          <w:rFonts w:ascii="Times New Roman" w:hAnsi="Times New Roman" w:cs="Times New Roman"/>
          <w:sz w:val="24"/>
          <w:szCs w:val="24"/>
          <w:lang w:val="en-US"/>
        </w:rPr>
      </w:pPr>
      <w:proofErr w:type="gramStart"/>
      <w:r w:rsidRPr="007914ED">
        <w:rPr>
          <w:rFonts w:ascii="Times New Roman" w:hAnsi="Times New Roman" w:cs="Times New Roman"/>
          <w:b/>
          <w:bCs/>
          <w:sz w:val="24"/>
          <w:szCs w:val="24"/>
          <w:lang w:val="en-US"/>
        </w:rPr>
        <w:t>b</w:t>
      </w:r>
      <w:proofErr w:type="gramEnd"/>
      <w:r w:rsidRPr="007914ED">
        <w:rPr>
          <w:rFonts w:ascii="Times New Roman" w:hAnsi="Times New Roman" w:cs="Times New Roman"/>
          <w:b/>
          <w:bCs/>
          <w:sz w:val="24"/>
          <w:szCs w:val="24"/>
          <w:lang w:val="en-US"/>
        </w:rPr>
        <w:t>/</w:t>
      </w:r>
      <w:r w:rsidRPr="007914ED">
        <w:rPr>
          <w:rFonts w:ascii="Times New Roman" w:hAnsi="Times New Roman" w:cs="Times New Roman"/>
          <w:sz w:val="24"/>
          <w:szCs w:val="24"/>
          <w:lang w:val="en-US"/>
        </w:rPr>
        <w:t xml:space="preserve"> Knowledge of the processes of interaction at individual and societal levels. Knowledge of oneself and the differing other is not enough for successful interaction; it </w:t>
      </w:r>
      <w:proofErr w:type="gramStart"/>
      <w:r w:rsidRPr="007914ED">
        <w:rPr>
          <w:rFonts w:ascii="Times New Roman" w:hAnsi="Times New Roman" w:cs="Times New Roman"/>
          <w:sz w:val="24"/>
          <w:szCs w:val="24"/>
          <w:lang w:val="en-US"/>
        </w:rPr>
        <w:t>should be twined</w:t>
      </w:r>
      <w:proofErr w:type="gramEnd"/>
      <w:r w:rsidRPr="007914ED">
        <w:rPr>
          <w:rFonts w:ascii="Times New Roman" w:hAnsi="Times New Roman" w:cs="Times New Roman"/>
          <w:sz w:val="24"/>
          <w:szCs w:val="24"/>
          <w:lang w:val="en-US"/>
        </w:rPr>
        <w:t xml:space="preserve"> with the knowledge of how to act appropriately in different situations.</w:t>
      </w:r>
    </w:p>
    <w:p w:rsidR="004F32EA" w:rsidRPr="007914ED" w:rsidRDefault="004F32EA" w:rsidP="004F32EA">
      <w:pPr>
        <w:spacing w:line="480" w:lineRule="auto"/>
        <w:jc w:val="both"/>
        <w:rPr>
          <w:rFonts w:ascii="Times New Roman" w:hAnsi="Times New Roman" w:cs="Times New Roman"/>
          <w:b/>
          <w:bCs/>
          <w:sz w:val="24"/>
          <w:szCs w:val="24"/>
          <w:lang w:val="en-US"/>
        </w:rPr>
      </w:pPr>
      <w:r w:rsidRPr="007914ED">
        <w:rPr>
          <w:rFonts w:ascii="Times New Roman" w:hAnsi="Times New Roman" w:cs="Times New Roman"/>
          <w:i/>
          <w:iCs/>
          <w:sz w:val="24"/>
          <w:szCs w:val="24"/>
          <w:lang w:val="en-US"/>
        </w:rPr>
        <w:t xml:space="preserve">Skills of </w:t>
      </w:r>
      <w:proofErr w:type="gramStart"/>
      <w:r w:rsidRPr="007914ED">
        <w:rPr>
          <w:rFonts w:ascii="Times New Roman" w:hAnsi="Times New Roman" w:cs="Times New Roman"/>
          <w:i/>
          <w:iCs/>
          <w:sz w:val="24"/>
          <w:szCs w:val="24"/>
          <w:lang w:val="en-US"/>
        </w:rPr>
        <w:t>Interpreting  and</w:t>
      </w:r>
      <w:proofErr w:type="gramEnd"/>
      <w:r w:rsidRPr="007914ED">
        <w:rPr>
          <w:rFonts w:ascii="Times New Roman" w:hAnsi="Times New Roman" w:cs="Times New Roman"/>
          <w:i/>
          <w:iCs/>
          <w:sz w:val="24"/>
          <w:szCs w:val="24"/>
          <w:lang w:val="en-US"/>
        </w:rPr>
        <w:t xml:space="preserve"> Relating </w:t>
      </w:r>
      <w:r w:rsidRPr="007914ED">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w:t>
      </w:r>
      <w:r w:rsidRPr="007914ED">
        <w:rPr>
          <w:rFonts w:ascii="Times New Roman" w:hAnsi="Times New Roman" w:cs="Times New Roman"/>
          <w:sz w:val="24"/>
          <w:szCs w:val="24"/>
          <w:lang w:val="en-US"/>
        </w:rPr>
        <w:t>s</w:t>
      </w:r>
      <w:r>
        <w:rPr>
          <w:rFonts w:ascii="Times New Roman" w:hAnsi="Times New Roman" w:cs="Times New Roman"/>
          <w:sz w:val="24"/>
          <w:szCs w:val="24"/>
          <w:lang w:val="en-US"/>
        </w:rPr>
        <w:t>e</w:t>
      </w:r>
      <w:r w:rsidRPr="007914ED">
        <w:rPr>
          <w:rFonts w:ascii="Times New Roman" w:hAnsi="Times New Roman" w:cs="Times New Roman"/>
          <w:sz w:val="24"/>
          <w:szCs w:val="24"/>
          <w:lang w:val="en-US"/>
        </w:rPr>
        <w:t xml:space="preserve"> skill</w:t>
      </w:r>
      <w:r>
        <w:rPr>
          <w:rFonts w:ascii="Times New Roman" w:hAnsi="Times New Roman" w:cs="Times New Roman"/>
          <w:sz w:val="24"/>
          <w:szCs w:val="24"/>
          <w:lang w:val="en-US"/>
        </w:rPr>
        <w:t>s are</w:t>
      </w:r>
      <w:r w:rsidRPr="007914ED">
        <w:rPr>
          <w:rFonts w:ascii="Times New Roman" w:hAnsi="Times New Roman" w:cs="Times New Roman"/>
          <w:sz w:val="24"/>
          <w:szCs w:val="24"/>
          <w:lang w:val="en-US"/>
        </w:rPr>
        <w:t xml:space="preserve"> based on knowledge i.e. already acquired knowledge of both th</w:t>
      </w:r>
      <w:r>
        <w:rPr>
          <w:rFonts w:ascii="Times New Roman" w:hAnsi="Times New Roman" w:cs="Times New Roman"/>
          <w:sz w:val="24"/>
          <w:szCs w:val="24"/>
          <w:lang w:val="en-US"/>
        </w:rPr>
        <w:t>e native and the other contexts. T</w:t>
      </w:r>
      <w:r w:rsidRPr="007914ED">
        <w:rPr>
          <w:rFonts w:ascii="Times New Roman" w:hAnsi="Times New Roman" w:cs="Times New Roman"/>
          <w:sz w:val="24"/>
          <w:szCs w:val="24"/>
          <w:lang w:val="en-US"/>
        </w:rPr>
        <w:t>his knowledge helps in the establishment of relationships, understanding and discovering meanings, and resolving dysfunctions and contradictions.</w:t>
      </w:r>
    </w:p>
    <w:p w:rsidR="004F32EA" w:rsidRPr="007914ED" w:rsidRDefault="004F32EA" w:rsidP="004F32EA">
      <w:pPr>
        <w:spacing w:line="480" w:lineRule="auto"/>
        <w:jc w:val="both"/>
        <w:rPr>
          <w:rFonts w:ascii="Times New Roman" w:hAnsi="Times New Roman" w:cs="Times New Roman"/>
          <w:b/>
          <w:bCs/>
          <w:sz w:val="24"/>
          <w:szCs w:val="24"/>
          <w:lang w:val="en-US"/>
        </w:rPr>
      </w:pPr>
      <w:r w:rsidRPr="007914ED">
        <w:rPr>
          <w:rFonts w:ascii="Times New Roman" w:hAnsi="Times New Roman" w:cs="Times New Roman"/>
          <w:i/>
          <w:iCs/>
          <w:sz w:val="24"/>
          <w:szCs w:val="24"/>
          <w:lang w:val="en-US"/>
        </w:rPr>
        <w:t>Skills of critical cultural awareness</w:t>
      </w:r>
      <w:r w:rsidRPr="007914ED">
        <w:rPr>
          <w:rFonts w:ascii="Times New Roman" w:hAnsi="Times New Roman" w:cs="Times New Roman"/>
          <w:b/>
          <w:bCs/>
          <w:sz w:val="24"/>
          <w:szCs w:val="24"/>
          <w:lang w:val="en-US"/>
        </w:rPr>
        <w:t xml:space="preserve"> ; </w:t>
      </w:r>
      <w:r>
        <w:rPr>
          <w:rFonts w:ascii="Times New Roman" w:hAnsi="Times New Roman" w:cs="Times New Roman"/>
          <w:sz w:val="24"/>
          <w:szCs w:val="24"/>
          <w:lang w:val="en-US"/>
        </w:rPr>
        <w:t>they refer</w:t>
      </w:r>
      <w:r w:rsidRPr="007914ED">
        <w:rPr>
          <w:rFonts w:ascii="Times New Roman" w:hAnsi="Times New Roman" w:cs="Times New Roman"/>
          <w:sz w:val="24"/>
          <w:szCs w:val="24"/>
          <w:lang w:val="en-US"/>
        </w:rPr>
        <w:t xml:space="preserve"> to learners’ ability “to evaluate, critically and on the basis of explicit criteria, perspectives, practices and products in one’s own and other cultures and countries”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1997 p.53).</w:t>
      </w:r>
      <w:r w:rsidRPr="007914ED">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Critical cultural awareness i</w:t>
      </w:r>
      <w:r w:rsidRPr="007914ED">
        <w:rPr>
          <w:rFonts w:ascii="Times New Roman" w:hAnsi="Times New Roman" w:cs="Times New Roman"/>
          <w:sz w:val="24"/>
          <w:szCs w:val="24"/>
          <w:lang w:val="en-US"/>
        </w:rPr>
        <w:t>s a central element within ICC, and its development helps learners to take action, and be active citizens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2008).</w:t>
      </w:r>
    </w:p>
    <w:p w:rsidR="004F32EA" w:rsidRPr="007914ED" w:rsidRDefault="004F32EA" w:rsidP="004F32EA">
      <w:pPr>
        <w:spacing w:line="480" w:lineRule="auto"/>
        <w:jc w:val="both"/>
        <w:rPr>
          <w:rFonts w:ascii="Times New Roman" w:hAnsi="Times New Roman" w:cs="Times New Roman"/>
          <w:b/>
          <w:bCs/>
          <w:sz w:val="24"/>
          <w:szCs w:val="24"/>
          <w:lang w:val="en-US"/>
        </w:rPr>
      </w:pPr>
      <w:r w:rsidRPr="007914ED">
        <w:rPr>
          <w:rFonts w:ascii="Times New Roman" w:hAnsi="Times New Roman" w:cs="Times New Roman"/>
          <w:i/>
          <w:iCs/>
          <w:sz w:val="24"/>
          <w:szCs w:val="24"/>
          <w:lang w:val="en-US"/>
        </w:rPr>
        <w:t>Skills of discovery and interaction</w:t>
      </w:r>
      <w:r w:rsidRPr="007914ED">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they are</w:t>
      </w:r>
      <w:r w:rsidRPr="007914ED">
        <w:rPr>
          <w:rFonts w:ascii="Times New Roman" w:hAnsi="Times New Roman" w:cs="Times New Roman"/>
          <w:sz w:val="24"/>
          <w:szCs w:val="24"/>
          <w:lang w:val="en-US"/>
        </w:rPr>
        <w:t xml:space="preserve"> useful when the existing knowledge is not enough to deal with a particular situation. Individuals need to discover new phenomena and elicit their meanings then relate them to others. Although the skill of discovery can operate in different ways, social interaction is the most prominent mode.</w:t>
      </w:r>
    </w:p>
    <w:p w:rsidR="004F32EA" w:rsidRPr="007914ED" w:rsidRDefault="004F32EA" w:rsidP="004F32EA">
      <w:pPr>
        <w:spacing w:line="480" w:lineRule="auto"/>
        <w:jc w:val="both"/>
        <w:rPr>
          <w:rFonts w:ascii="Times New Roman" w:hAnsi="Times New Roman" w:cs="Times New Roman"/>
          <w:sz w:val="24"/>
          <w:szCs w:val="24"/>
          <w:lang w:val="en-US"/>
        </w:rPr>
      </w:pPr>
      <w:r w:rsidRPr="007914ED">
        <w:rPr>
          <w:rFonts w:ascii="Times New Roman" w:hAnsi="Times New Roman" w:cs="Times New Roman"/>
          <w:i/>
          <w:iCs/>
          <w:sz w:val="24"/>
          <w:szCs w:val="24"/>
          <w:lang w:val="en-US"/>
        </w:rPr>
        <w:t>Attitudes;</w:t>
      </w:r>
      <w:r w:rsidRPr="007914ED">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they </w:t>
      </w:r>
      <w:r w:rsidRPr="007914ED">
        <w:rPr>
          <w:rFonts w:ascii="Times New Roman" w:hAnsi="Times New Roman" w:cs="Times New Roman"/>
          <w:sz w:val="24"/>
          <w:szCs w:val="24"/>
          <w:lang w:val="en-US"/>
        </w:rPr>
        <w:t xml:space="preserve">regarded a pre-condition for successful interaction, be they negative as prejudice or stereotypes or positive. Hence, FL learners need to develop  </w:t>
      </w:r>
    </w:p>
    <w:p w:rsidR="004F32EA" w:rsidRPr="007914ED" w:rsidRDefault="004F32EA" w:rsidP="004F32EA">
      <w:pPr>
        <w:spacing w:line="480" w:lineRule="auto"/>
        <w:ind w:left="708"/>
        <w:jc w:val="both"/>
        <w:rPr>
          <w:rFonts w:ascii="Times New Roman" w:hAnsi="Times New Roman" w:cs="Times New Roman"/>
          <w:b/>
          <w:bCs/>
          <w:sz w:val="24"/>
          <w:szCs w:val="24"/>
          <w:lang w:val="en-US"/>
        </w:rPr>
      </w:pPr>
      <w:r w:rsidRPr="007914ED">
        <w:rPr>
          <w:rFonts w:ascii="Times New Roman" w:hAnsi="Times New Roman" w:cs="Times New Roman"/>
          <w:sz w:val="24"/>
          <w:szCs w:val="24"/>
          <w:lang w:val="en-US"/>
        </w:rPr>
        <w:lastRenderedPageBreak/>
        <w:t xml:space="preserve">attitudes of curiosity and openness, of readiness to suspend disbelief and judgment with respect to others’ meanings, beliefs and </w:t>
      </w:r>
      <w:proofErr w:type="spellStart"/>
      <w:r w:rsidRPr="007914ED">
        <w:rPr>
          <w:rFonts w:ascii="Times New Roman" w:hAnsi="Times New Roman" w:cs="Times New Roman"/>
          <w:sz w:val="24"/>
          <w:szCs w:val="24"/>
          <w:lang w:val="en-US"/>
        </w:rPr>
        <w:t>behaviours</w:t>
      </w:r>
      <w:proofErr w:type="spellEnd"/>
      <w:r w:rsidRPr="007914ED">
        <w:rPr>
          <w:rFonts w:ascii="Times New Roman" w:hAnsi="Times New Roman" w:cs="Times New Roman"/>
          <w:sz w:val="24"/>
          <w:szCs w:val="24"/>
          <w:lang w:val="en-US"/>
        </w:rPr>
        <w:t xml:space="preserve"> […], willingness to suspend belief in one’s own meanings and </w:t>
      </w:r>
      <w:proofErr w:type="spellStart"/>
      <w:r w:rsidRPr="007914ED">
        <w:rPr>
          <w:rFonts w:ascii="Times New Roman" w:hAnsi="Times New Roman" w:cs="Times New Roman"/>
          <w:sz w:val="24"/>
          <w:szCs w:val="24"/>
          <w:lang w:val="en-US"/>
        </w:rPr>
        <w:t>behaviours</w:t>
      </w:r>
      <w:proofErr w:type="spellEnd"/>
      <w:r w:rsidRPr="007914ED">
        <w:rPr>
          <w:rFonts w:ascii="Times New Roman" w:hAnsi="Times New Roman" w:cs="Times New Roman"/>
          <w:sz w:val="24"/>
          <w:szCs w:val="24"/>
          <w:lang w:val="en-US"/>
        </w:rPr>
        <w:t xml:space="preserve">, and to </w:t>
      </w:r>
      <w:proofErr w:type="spellStart"/>
      <w:r w:rsidRPr="007914ED">
        <w:rPr>
          <w:rFonts w:ascii="Times New Roman" w:hAnsi="Times New Roman" w:cs="Times New Roman"/>
          <w:sz w:val="24"/>
          <w:szCs w:val="24"/>
          <w:lang w:val="en-US"/>
        </w:rPr>
        <w:t>analyse</w:t>
      </w:r>
      <w:proofErr w:type="spellEnd"/>
      <w:r w:rsidRPr="007914ED">
        <w:rPr>
          <w:rFonts w:ascii="Times New Roman" w:hAnsi="Times New Roman" w:cs="Times New Roman"/>
          <w:sz w:val="24"/>
          <w:szCs w:val="24"/>
          <w:lang w:val="en-US"/>
        </w:rPr>
        <w:t xml:space="preserve"> them from the view point of the others</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Byram</w:t>
      </w:r>
      <w:proofErr w:type="spellEnd"/>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1997</w:t>
      </w:r>
      <w:r w:rsidRPr="003F289B">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34)</w:t>
      </w:r>
      <w:r>
        <w:rPr>
          <w:rFonts w:ascii="Times New Roman" w:hAnsi="Times New Roman" w:cs="Times New Roman"/>
          <w:sz w:val="24"/>
          <w:szCs w:val="24"/>
          <w:lang w:val="en-US"/>
        </w:rPr>
        <w:t>.</w:t>
      </w:r>
    </w:p>
    <w:p w:rsidR="004F32EA" w:rsidRPr="007914ED" w:rsidRDefault="004F32EA" w:rsidP="004F32EA">
      <w:pPr>
        <w:spacing w:line="480" w:lineRule="auto"/>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 other words, learners need to ‘</w:t>
      </w:r>
      <w:proofErr w:type="spellStart"/>
      <w:r w:rsidRPr="007914ED">
        <w:rPr>
          <w:rFonts w:ascii="Times New Roman" w:hAnsi="Times New Roman" w:cs="Times New Roman"/>
          <w:sz w:val="24"/>
          <w:szCs w:val="24"/>
          <w:lang w:val="en-US"/>
        </w:rPr>
        <w:t>decentre</w:t>
      </w:r>
      <w:proofErr w:type="spellEnd"/>
      <w:r w:rsidRPr="007914ED">
        <w:rPr>
          <w:rFonts w:ascii="Times New Roman" w:hAnsi="Times New Roman" w:cs="Times New Roman"/>
          <w:sz w:val="24"/>
          <w:szCs w:val="24"/>
          <w:lang w:val="en-US"/>
        </w:rPr>
        <w:t>’ themselves from their own culture, to ‘reconstruct’ their social identity according to</w:t>
      </w:r>
      <w:r>
        <w:rPr>
          <w:rFonts w:ascii="Times New Roman" w:hAnsi="Times New Roman" w:cs="Times New Roman"/>
          <w:sz w:val="24"/>
          <w:szCs w:val="24"/>
          <w:lang w:val="en-US"/>
        </w:rPr>
        <w:t xml:space="preserve"> the new norms in a process of</w:t>
      </w:r>
      <w:r w:rsidRPr="007914ED">
        <w:rPr>
          <w:rFonts w:ascii="Times New Roman" w:hAnsi="Times New Roman" w:cs="Times New Roman"/>
          <w:sz w:val="24"/>
          <w:szCs w:val="24"/>
          <w:lang w:val="en-US"/>
        </w:rPr>
        <w:t> </w:t>
      </w:r>
      <w:r>
        <w:rPr>
          <w:rFonts w:ascii="Times New Roman" w:hAnsi="Times New Roman" w:cs="Times New Roman"/>
          <w:sz w:val="24"/>
          <w:szCs w:val="24"/>
          <w:lang w:val="en-US"/>
        </w:rPr>
        <w:t>“tertiary socialization”</w:t>
      </w:r>
      <w:r w:rsidRPr="007914ED">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34)</w:t>
      </w:r>
      <w:r>
        <w:rPr>
          <w:rFonts w:ascii="Times New Roman" w:hAnsi="Times New Roman" w:cs="Times New Roman"/>
          <w:sz w:val="24"/>
          <w:szCs w:val="24"/>
          <w:lang w:val="en-US"/>
        </w:rPr>
        <w:t>.</w:t>
      </w:r>
    </w:p>
    <w:p w:rsidR="004F32EA" w:rsidRPr="007914ED" w:rsidRDefault="004F32EA" w:rsidP="004F32EA">
      <w:pPr>
        <w:pStyle w:val="ListParagraph"/>
        <w:spacing w:line="480" w:lineRule="auto"/>
        <w:ind w:left="0"/>
        <w:rPr>
          <w:rFonts w:ascii="Times New Roman" w:hAnsi="Times New Roman" w:cs="Times New Roman"/>
          <w:sz w:val="24"/>
          <w:szCs w:val="24"/>
          <w:lang w:val="en-US"/>
        </w:rPr>
      </w:pP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(1997) argued that these skills are not separate but interdependent and operate in relation to each other. They </w:t>
      </w:r>
      <w:proofErr w:type="gramStart"/>
      <w:r w:rsidRPr="007914ED">
        <w:rPr>
          <w:rFonts w:ascii="Times New Roman" w:hAnsi="Times New Roman" w:cs="Times New Roman"/>
          <w:sz w:val="24"/>
          <w:szCs w:val="24"/>
          <w:lang w:val="en-US"/>
        </w:rPr>
        <w:t>could be acquired through personal experience and interacti</w:t>
      </w:r>
      <w:r>
        <w:rPr>
          <w:rFonts w:ascii="Times New Roman" w:hAnsi="Times New Roman" w:cs="Times New Roman"/>
          <w:sz w:val="24"/>
          <w:szCs w:val="24"/>
          <w:lang w:val="en-US"/>
        </w:rPr>
        <w:t xml:space="preserve">on, but also through education, </w:t>
      </w:r>
      <w:r w:rsidRPr="007914ED">
        <w:rPr>
          <w:rFonts w:ascii="Times New Roman" w:hAnsi="Times New Roman" w:cs="Times New Roman"/>
          <w:sz w:val="24"/>
          <w:szCs w:val="24"/>
          <w:lang w:val="en-US"/>
        </w:rPr>
        <w:t>be it in class or pedagogically s</w:t>
      </w:r>
      <w:r>
        <w:rPr>
          <w:rFonts w:ascii="Times New Roman" w:hAnsi="Times New Roman" w:cs="Times New Roman"/>
          <w:sz w:val="24"/>
          <w:szCs w:val="24"/>
          <w:lang w:val="en-US"/>
        </w:rPr>
        <w:t>tructured outside the classroom</w:t>
      </w:r>
      <w:proofErr w:type="gramEnd"/>
      <w:r w:rsidRPr="007914ED">
        <w:rPr>
          <w:rFonts w:ascii="Times New Roman" w:hAnsi="Times New Roman" w:cs="Times New Roman"/>
          <w:sz w:val="24"/>
          <w:szCs w:val="24"/>
          <w:lang w:val="en-US"/>
        </w:rPr>
        <w:t>.</w:t>
      </w:r>
    </w:p>
    <w:p w:rsidR="004F32EA" w:rsidRDefault="004F32EA" w:rsidP="004F32EA">
      <w:pPr>
        <w:spacing w:line="480" w:lineRule="auto"/>
        <w:ind w:firstLine="708"/>
        <w:jc w:val="both"/>
        <w:rPr>
          <w:rFonts w:ascii="Times New Roman" w:hAnsi="Times New Roman" w:cs="Times New Roman"/>
          <w:sz w:val="24"/>
          <w:szCs w:val="24"/>
          <w:lang w:val="en-US"/>
        </w:rPr>
      </w:pP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(1997</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further claimed that not only verbal communication </w:t>
      </w:r>
      <w:proofErr w:type="gramStart"/>
      <w:r w:rsidRPr="007914ED">
        <w:rPr>
          <w:rFonts w:ascii="Times New Roman" w:hAnsi="Times New Roman" w:cs="Times New Roman"/>
          <w:sz w:val="24"/>
          <w:szCs w:val="24"/>
          <w:lang w:val="en-US"/>
        </w:rPr>
        <w:t>should be given</w:t>
      </w:r>
      <w:proofErr w:type="gramEnd"/>
      <w:r w:rsidRPr="007914ED">
        <w:rPr>
          <w:rFonts w:ascii="Times New Roman" w:hAnsi="Times New Roman" w:cs="Times New Roman"/>
          <w:sz w:val="24"/>
          <w:szCs w:val="24"/>
          <w:lang w:val="en-US"/>
        </w:rPr>
        <w:t xml:space="preserve"> importance, but non-verbal communication also should be considered since it is a crucial element of interaction. </w:t>
      </w:r>
      <w:proofErr w:type="spellStart"/>
      <w:r w:rsidRPr="007914ED">
        <w:rPr>
          <w:rFonts w:ascii="Times New Roman" w:hAnsi="Times New Roman" w:cs="Times New Roman"/>
          <w:sz w:val="24"/>
          <w:szCs w:val="24"/>
          <w:lang w:val="en-US"/>
        </w:rPr>
        <w:t>Byram</w:t>
      </w:r>
      <w:proofErr w:type="spellEnd"/>
      <w:r w:rsidRPr="007914ED">
        <w:rPr>
          <w:rFonts w:ascii="Times New Roman" w:hAnsi="Times New Roman" w:cs="Times New Roman"/>
          <w:sz w:val="24"/>
          <w:szCs w:val="24"/>
          <w:lang w:val="en-US"/>
        </w:rPr>
        <w:t xml:space="preserve"> (2006) revised this description and claimed that to be </w:t>
      </w:r>
      <w:proofErr w:type="spellStart"/>
      <w:r w:rsidRPr="007914ED">
        <w:rPr>
          <w:rFonts w:ascii="Times New Roman" w:hAnsi="Times New Roman" w:cs="Times New Roman"/>
          <w:sz w:val="24"/>
          <w:szCs w:val="24"/>
          <w:lang w:val="en-US"/>
        </w:rPr>
        <w:t>interculturally</w:t>
      </w:r>
      <w:proofErr w:type="spellEnd"/>
      <w:r w:rsidRPr="007914ED">
        <w:rPr>
          <w:rFonts w:ascii="Times New Roman" w:hAnsi="Times New Roman" w:cs="Times New Roman"/>
          <w:sz w:val="24"/>
          <w:szCs w:val="24"/>
          <w:lang w:val="en-US"/>
        </w:rPr>
        <w:t xml:space="preserve"> competent, EFL learners have to display a number of affective, </w:t>
      </w:r>
      <w:proofErr w:type="spellStart"/>
      <w:r w:rsidRPr="007914ED">
        <w:rPr>
          <w:rFonts w:ascii="Times New Roman" w:hAnsi="Times New Roman" w:cs="Times New Roman"/>
          <w:sz w:val="24"/>
          <w:szCs w:val="24"/>
          <w:lang w:val="en-US"/>
        </w:rPr>
        <w:t>behavioural</w:t>
      </w:r>
      <w:proofErr w:type="spellEnd"/>
      <w:r w:rsidRPr="007914ED">
        <w:rPr>
          <w:rFonts w:ascii="Times New Roman" w:hAnsi="Times New Roman" w:cs="Times New Roman"/>
          <w:sz w:val="24"/>
          <w:szCs w:val="24"/>
          <w:lang w:val="en-US"/>
        </w:rPr>
        <w:t xml:space="preserve"> and cognitive capacities. First, attitudes/ affective capacities embed acknowledgement of the identities of others, respect of otherness, tolerance for ambiguity, and empathy. Second, </w:t>
      </w:r>
      <w:proofErr w:type="spellStart"/>
      <w:r w:rsidRPr="007914ED">
        <w:rPr>
          <w:rFonts w:ascii="Times New Roman" w:hAnsi="Times New Roman" w:cs="Times New Roman"/>
          <w:sz w:val="24"/>
          <w:szCs w:val="24"/>
          <w:lang w:val="en-US"/>
        </w:rPr>
        <w:t>behavioural</w:t>
      </w:r>
      <w:proofErr w:type="spellEnd"/>
      <w:r w:rsidRPr="007914ED">
        <w:rPr>
          <w:rFonts w:ascii="Times New Roman" w:hAnsi="Times New Roman" w:cs="Times New Roman"/>
          <w:sz w:val="24"/>
          <w:szCs w:val="24"/>
          <w:lang w:val="en-US"/>
        </w:rPr>
        <w:t xml:space="preserve"> capacities include flexibility and communicative awareness. Third, cognitive capacities refer to knowledge, </w:t>
      </w:r>
      <w:r>
        <w:rPr>
          <w:rFonts w:ascii="Times New Roman" w:hAnsi="Times New Roman" w:cs="Times New Roman"/>
          <w:sz w:val="24"/>
          <w:szCs w:val="24"/>
          <w:lang w:val="en-US"/>
        </w:rPr>
        <w:t>k</w:t>
      </w:r>
      <w:r w:rsidRPr="007914ED">
        <w:rPr>
          <w:rFonts w:ascii="Times New Roman" w:hAnsi="Times New Roman" w:cs="Times New Roman"/>
          <w:sz w:val="24"/>
          <w:szCs w:val="24"/>
          <w:lang w:val="en-US"/>
        </w:rPr>
        <w:t xml:space="preserve">nowledge discovery, </w:t>
      </w:r>
      <w:r>
        <w:rPr>
          <w:rFonts w:ascii="Times New Roman" w:hAnsi="Times New Roman" w:cs="Times New Roman"/>
          <w:sz w:val="24"/>
          <w:szCs w:val="24"/>
          <w:lang w:val="en-US"/>
        </w:rPr>
        <w:t>i</w:t>
      </w:r>
      <w:r w:rsidRPr="007914ED">
        <w:rPr>
          <w:rFonts w:ascii="Times New Roman" w:hAnsi="Times New Roman" w:cs="Times New Roman"/>
          <w:sz w:val="24"/>
          <w:szCs w:val="24"/>
          <w:lang w:val="en-US"/>
        </w:rPr>
        <w:t>nterpreting and relating, and critical cultural awareness.</w:t>
      </w:r>
    </w:p>
    <w:p w:rsidR="004F32EA" w:rsidRPr="002266B6" w:rsidRDefault="004F32EA" w:rsidP="004F32EA">
      <w:pPr>
        <w:pStyle w:val="ListParagraph"/>
        <w:numPr>
          <w:ilvl w:val="0"/>
          <w:numId w:val="1"/>
        </w:numPr>
        <w:spacing w:line="480" w:lineRule="auto"/>
        <w:jc w:val="both"/>
        <w:rPr>
          <w:rFonts w:ascii="Times New Roman" w:hAnsi="Times New Roman" w:cs="Times New Roman"/>
          <w:b/>
          <w:bCs/>
          <w:sz w:val="24"/>
          <w:szCs w:val="24"/>
          <w:lang w:val="en-US"/>
        </w:rPr>
      </w:pPr>
      <w:r w:rsidRPr="002266B6">
        <w:rPr>
          <w:rFonts w:ascii="Times New Roman" w:hAnsi="Times New Roman" w:cs="Times New Roman"/>
          <w:b/>
          <w:bCs/>
          <w:sz w:val="24"/>
          <w:szCs w:val="24"/>
          <w:lang w:val="en-US"/>
        </w:rPr>
        <w:t>Developing Intercultural Communicative Competence</w:t>
      </w:r>
    </w:p>
    <w:p w:rsidR="004F32EA" w:rsidRPr="007914ED" w:rsidRDefault="004F32EA" w:rsidP="004F32EA">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The development of ICC does not imply an abandonment of one’s culture,</w:t>
      </w:r>
      <w:r>
        <w:rPr>
          <w:rFonts w:ascii="Times New Roman" w:hAnsi="Times New Roman" w:cs="Times New Roman"/>
          <w:sz w:val="24"/>
          <w:szCs w:val="24"/>
          <w:lang w:val="en-US"/>
        </w:rPr>
        <w:t xml:space="preserve"> but rather an understanding of the self and others</w:t>
      </w:r>
      <w:r w:rsidRPr="007914ED">
        <w:rPr>
          <w:rFonts w:ascii="Times New Roman" w:hAnsi="Times New Roman" w:cs="Times New Roman"/>
          <w:sz w:val="24"/>
          <w:szCs w:val="24"/>
          <w:lang w:val="en-US"/>
        </w:rPr>
        <w:t xml:space="preserve"> to avoid judgment (Byram</w:t>
      </w:r>
      <w:proofErr w:type="gramStart"/>
      <w:r w:rsidRPr="007914ED">
        <w:rPr>
          <w:rFonts w:ascii="Times New Roman" w:hAnsi="Times New Roman" w:cs="Times New Roman"/>
          <w:sz w:val="24"/>
          <w:szCs w:val="24"/>
          <w:lang w:val="en-US"/>
        </w:rPr>
        <w:t>,1991</w:t>
      </w:r>
      <w:proofErr w:type="gramEnd"/>
      <w:r w:rsidRPr="007914ED">
        <w:rPr>
          <w:rFonts w:ascii="Times New Roman" w:hAnsi="Times New Roman" w:cs="Times New Roman"/>
          <w:sz w:val="24"/>
          <w:szCs w:val="24"/>
          <w:lang w:val="en-US"/>
        </w:rPr>
        <w:t xml:space="preserve">). However, the process of being intercultural is “unique for each individual and takes place in the interaction between </w:t>
      </w:r>
      <w:r w:rsidRPr="007914ED">
        <w:rPr>
          <w:rFonts w:ascii="Times New Roman" w:hAnsi="Times New Roman" w:cs="Times New Roman"/>
          <w:sz w:val="24"/>
          <w:szCs w:val="24"/>
          <w:lang w:val="en-US"/>
        </w:rPr>
        <w:lastRenderedPageBreak/>
        <w:t xml:space="preserve">individuals and in self-reflection of the individual” (Lundgren, 2009 p.137). Mayer </w:t>
      </w:r>
      <w:r>
        <w:rPr>
          <w:rFonts w:ascii="Times New Roman" w:hAnsi="Times New Roman" w:cs="Times New Roman"/>
          <w:sz w:val="24"/>
          <w:szCs w:val="24"/>
          <w:lang w:val="en-US"/>
        </w:rPr>
        <w:t>(</w:t>
      </w:r>
      <w:r w:rsidRPr="007914ED">
        <w:rPr>
          <w:rFonts w:ascii="Times New Roman" w:hAnsi="Times New Roman" w:cs="Times New Roman"/>
          <w:sz w:val="24"/>
          <w:szCs w:val="24"/>
          <w:lang w:val="en-US"/>
        </w:rPr>
        <w:t>1991</w:t>
      </w:r>
      <w:r>
        <w:rPr>
          <w:rFonts w:ascii="Times New Roman" w:hAnsi="Times New Roman" w:cs="Times New Roman"/>
          <w:sz w:val="24"/>
          <w:szCs w:val="24"/>
          <w:lang w:val="en-US"/>
        </w:rPr>
        <w:t>)</w:t>
      </w:r>
      <w:r w:rsidRPr="007914ED">
        <w:rPr>
          <w:rFonts w:ascii="Times New Roman" w:hAnsi="Times New Roman" w:cs="Times New Roman"/>
          <w:sz w:val="24"/>
          <w:szCs w:val="24"/>
          <w:lang w:val="en-US"/>
        </w:rPr>
        <w:t xml:space="preserve"> suggested three levels of intercultural performance:</w:t>
      </w:r>
    </w:p>
    <w:p w:rsidR="004F32EA" w:rsidRPr="007914ED" w:rsidRDefault="004F32EA" w:rsidP="004F32EA">
      <w:pPr>
        <w:pStyle w:val="ListParagraph"/>
        <w:numPr>
          <w:ilvl w:val="0"/>
          <w:numId w:val="4"/>
        </w:numPr>
        <w:spacing w:line="480" w:lineRule="auto"/>
        <w:ind w:left="0"/>
        <w:jc w:val="both"/>
        <w:rPr>
          <w:rFonts w:ascii="Times New Roman" w:hAnsi="Times New Roman" w:cs="Times New Roman"/>
          <w:sz w:val="24"/>
          <w:szCs w:val="24"/>
          <w:lang w:val="en-US"/>
        </w:rPr>
      </w:pPr>
      <w:proofErr w:type="spellStart"/>
      <w:r w:rsidRPr="007914ED">
        <w:rPr>
          <w:rFonts w:ascii="Times New Roman" w:hAnsi="Times New Roman" w:cs="Times New Roman"/>
          <w:sz w:val="24"/>
          <w:szCs w:val="24"/>
          <w:lang w:val="en-US"/>
        </w:rPr>
        <w:t>Monocultural</w:t>
      </w:r>
      <w:proofErr w:type="spellEnd"/>
      <w:r w:rsidRPr="007914ED">
        <w:rPr>
          <w:rFonts w:ascii="Times New Roman" w:hAnsi="Times New Roman" w:cs="Times New Roman"/>
          <w:sz w:val="24"/>
          <w:szCs w:val="24"/>
          <w:lang w:val="en-US"/>
        </w:rPr>
        <w:t xml:space="preserve"> level; it is a st</w:t>
      </w:r>
      <w:r>
        <w:rPr>
          <w:rFonts w:ascii="Times New Roman" w:hAnsi="Times New Roman" w:cs="Times New Roman"/>
          <w:sz w:val="24"/>
          <w:szCs w:val="24"/>
          <w:lang w:val="en-US"/>
        </w:rPr>
        <w:t>arting point where learners canno</w:t>
      </w:r>
      <w:r w:rsidRPr="007914ED">
        <w:rPr>
          <w:rFonts w:ascii="Times New Roman" w:hAnsi="Times New Roman" w:cs="Times New Roman"/>
          <w:sz w:val="24"/>
          <w:szCs w:val="24"/>
          <w:lang w:val="en-US"/>
        </w:rPr>
        <w:t>t realize or solve intercultural problems. Learners at this level are ethnocentric; they use their mother culture when they encounter interaction problems.</w:t>
      </w:r>
    </w:p>
    <w:p w:rsidR="004F32EA" w:rsidRPr="007914ED" w:rsidRDefault="004F32EA" w:rsidP="004F32EA">
      <w:pPr>
        <w:pStyle w:val="ListParagraph"/>
        <w:numPr>
          <w:ilvl w:val="0"/>
          <w:numId w:val="4"/>
        </w:numPr>
        <w:spacing w:line="48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Intercultural level</w:t>
      </w:r>
      <w:proofErr w:type="gramStart"/>
      <w:r w:rsidRPr="007914ED">
        <w:rPr>
          <w:rFonts w:ascii="Times New Roman" w:hAnsi="Times New Roman" w:cs="Times New Roman"/>
          <w:sz w:val="24"/>
          <w:szCs w:val="24"/>
          <w:lang w:val="en-US"/>
        </w:rPr>
        <w:t>;</w:t>
      </w:r>
      <w:proofErr w:type="gramEnd"/>
      <w:r w:rsidRPr="007914ED">
        <w:rPr>
          <w:rFonts w:ascii="Times New Roman" w:hAnsi="Times New Roman" w:cs="Times New Roman"/>
          <w:sz w:val="24"/>
          <w:szCs w:val="24"/>
          <w:lang w:val="en-US"/>
        </w:rPr>
        <w:t xml:space="preserve"> the learner can realize and explain differences between his own culture and the target culture based on previously acquired knowledge. However, they are not able to mediate, negotiate or solve interaction problems. This level implies a number of intermediate stages.</w:t>
      </w:r>
    </w:p>
    <w:p w:rsidR="004F32EA" w:rsidRPr="007914ED" w:rsidRDefault="004F32EA" w:rsidP="004F32EA">
      <w:pPr>
        <w:pStyle w:val="ListParagraph"/>
        <w:numPr>
          <w:ilvl w:val="0"/>
          <w:numId w:val="4"/>
        </w:numPr>
        <w:spacing w:line="48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Transcultural level; learners are able to realize, explain, negotiate differences, and solve intercultural problems. They show a cross-cultural understanding without neglecting their own culture and identity.</w:t>
      </w:r>
    </w:p>
    <w:p w:rsidR="004F32EA" w:rsidRPr="007914ED" w:rsidRDefault="004F32EA" w:rsidP="004F32EA">
      <w:pPr>
        <w:spacing w:line="48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Similarly, Afrin (2013</w:t>
      </w:r>
      <w:r w:rsidRPr="007914ED">
        <w:rPr>
          <w:rFonts w:ascii="Times New Roman" w:hAnsi="Times New Roman" w:cs="Times New Roman"/>
          <w:sz w:val="24"/>
          <w:szCs w:val="24"/>
          <w:lang w:val="en-US"/>
        </w:rPr>
        <w:t>) suggested that learning about other cultures should follow given stages:</w:t>
      </w:r>
    </w:p>
    <w:p w:rsidR="004F32EA" w:rsidRPr="007914ED" w:rsidRDefault="004F32EA" w:rsidP="004F32EA">
      <w:pPr>
        <w:pStyle w:val="ListParagraph"/>
        <w:numPr>
          <w:ilvl w:val="0"/>
          <w:numId w:val="3"/>
        </w:numPr>
        <w:spacing w:line="48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The elementary stage: in which teachers discuss with learners everyday practices of the target language peers</w:t>
      </w:r>
      <w:proofErr w:type="gramStart"/>
      <w:r w:rsidRPr="007914ED">
        <w:rPr>
          <w:rFonts w:ascii="Times New Roman" w:hAnsi="Times New Roman" w:cs="Times New Roman"/>
          <w:sz w:val="24"/>
          <w:szCs w:val="24"/>
          <w:lang w:val="en-US"/>
        </w:rPr>
        <w:t>;</w:t>
      </w:r>
      <w:proofErr w:type="gramEnd"/>
      <w:r w:rsidRPr="007914ED">
        <w:rPr>
          <w:rFonts w:ascii="Times New Roman" w:hAnsi="Times New Roman" w:cs="Times New Roman"/>
          <w:sz w:val="24"/>
          <w:szCs w:val="24"/>
          <w:lang w:val="en-US"/>
        </w:rPr>
        <w:t xml:space="preserve"> their families, living conditions, festivals, relations with others, marriage customs…</w:t>
      </w:r>
    </w:p>
    <w:p w:rsidR="004F32EA" w:rsidRPr="007914ED" w:rsidRDefault="004F32EA" w:rsidP="004F32EA">
      <w:pPr>
        <w:pStyle w:val="ListParagraph"/>
        <w:numPr>
          <w:ilvl w:val="0"/>
          <w:numId w:val="3"/>
        </w:numPr>
        <w:spacing w:line="480" w:lineRule="auto"/>
        <w:ind w:left="0"/>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Intermediate and advanced stages: they discuss subjects like geography, history, business, music and arts</w:t>
      </w:r>
      <w:r>
        <w:rPr>
          <w:rFonts w:ascii="Times New Roman" w:hAnsi="Times New Roman" w:cs="Times New Roman"/>
          <w:sz w:val="24"/>
          <w:szCs w:val="24"/>
          <w:lang w:val="en-US"/>
        </w:rPr>
        <w:t xml:space="preserve"> (Afrin, </w:t>
      </w:r>
      <w:r w:rsidRPr="007914ED">
        <w:rPr>
          <w:rFonts w:ascii="Times New Roman" w:hAnsi="Times New Roman" w:cs="Times New Roman"/>
          <w:sz w:val="24"/>
          <w:szCs w:val="24"/>
          <w:lang w:val="en-US"/>
        </w:rPr>
        <w:t>2013 p.73).</w:t>
      </w:r>
    </w:p>
    <w:p w:rsidR="004F32EA" w:rsidRPr="007914ED" w:rsidRDefault="004F32EA" w:rsidP="004F32EA">
      <w:pPr>
        <w:spacing w:line="480" w:lineRule="auto"/>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t xml:space="preserve">These stages </w:t>
      </w:r>
      <w:proofErr w:type="gramStart"/>
      <w:r w:rsidRPr="007914ED">
        <w:rPr>
          <w:rFonts w:ascii="Times New Roman" w:hAnsi="Times New Roman" w:cs="Times New Roman"/>
          <w:sz w:val="24"/>
          <w:szCs w:val="24"/>
          <w:lang w:val="en-US"/>
        </w:rPr>
        <w:t>are referred</w:t>
      </w:r>
      <w:proofErr w:type="gramEnd"/>
      <w:r w:rsidRPr="007914ED">
        <w:rPr>
          <w:rFonts w:ascii="Times New Roman" w:hAnsi="Times New Roman" w:cs="Times New Roman"/>
          <w:sz w:val="24"/>
          <w:szCs w:val="24"/>
          <w:lang w:val="en-US"/>
        </w:rPr>
        <w:t xml:space="preserve"> to as</w:t>
      </w:r>
      <w:r>
        <w:rPr>
          <w:rFonts w:ascii="Times New Roman" w:hAnsi="Times New Roman" w:cs="Times New Roman"/>
          <w:sz w:val="24"/>
          <w:szCs w:val="24"/>
          <w:lang w:val="en-US"/>
        </w:rPr>
        <w:t>: b</w:t>
      </w:r>
      <w:r w:rsidRPr="007914ED">
        <w:rPr>
          <w:rFonts w:ascii="Times New Roman" w:hAnsi="Times New Roman" w:cs="Times New Roman"/>
          <w:sz w:val="24"/>
          <w:szCs w:val="24"/>
          <w:lang w:val="en-US"/>
        </w:rPr>
        <w:t>asic, intermediate and full levels and have been agreed upon by researchers (</w:t>
      </w:r>
      <w:proofErr w:type="spellStart"/>
      <w:r w:rsidRPr="007914ED">
        <w:rPr>
          <w:rFonts w:ascii="Times New Roman" w:hAnsi="Times New Roman" w:cs="Times New Roman"/>
          <w:sz w:val="24"/>
          <w:szCs w:val="24"/>
          <w:lang w:val="en-US"/>
        </w:rPr>
        <w:t>Prechtl</w:t>
      </w:r>
      <w:proofErr w:type="spellEnd"/>
      <w:r w:rsidRPr="007914ED">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7914ED">
        <w:rPr>
          <w:rFonts w:ascii="Times New Roman" w:hAnsi="Times New Roman" w:cs="Times New Roman"/>
          <w:sz w:val="24"/>
          <w:szCs w:val="24"/>
          <w:lang w:val="en-US"/>
        </w:rPr>
        <w:t xml:space="preserve"> Davidson Lund,</w:t>
      </w:r>
      <w:r w:rsidRPr="007914ED">
        <w:rPr>
          <w:rFonts w:ascii="Times New Roman" w:hAnsi="Times New Roman" w:cs="Times New Roman"/>
          <w:sz w:val="24"/>
          <w:szCs w:val="24"/>
          <w:lang w:val="en-US"/>
        </w:rPr>
        <w:tab/>
        <w:t>2007).</w:t>
      </w:r>
    </w:p>
    <w:p w:rsidR="004F32EA" w:rsidRPr="007914ED" w:rsidRDefault="004F32EA" w:rsidP="0001516E">
      <w:pPr>
        <w:spacing w:line="480" w:lineRule="auto"/>
        <w:ind w:firstLine="708"/>
        <w:jc w:val="both"/>
        <w:rPr>
          <w:rFonts w:ascii="Times New Roman" w:hAnsi="Times New Roman" w:cs="Times New Roman"/>
          <w:sz w:val="24"/>
          <w:szCs w:val="24"/>
          <w:lang w:val="en-US"/>
        </w:rPr>
      </w:pPr>
      <w:r w:rsidRPr="007914ED">
        <w:rPr>
          <w:rFonts w:ascii="Times New Roman" w:hAnsi="Times New Roman" w:cs="Times New Roman"/>
          <w:sz w:val="24"/>
          <w:szCs w:val="24"/>
          <w:lang w:val="en-US"/>
        </w:rPr>
        <w:lastRenderedPageBreak/>
        <w:t xml:space="preserve">The development of ICC is </w:t>
      </w:r>
      <w:proofErr w:type="gramStart"/>
      <w:r w:rsidRPr="007914ED">
        <w:rPr>
          <w:rFonts w:ascii="Times New Roman" w:hAnsi="Times New Roman" w:cs="Times New Roman"/>
          <w:sz w:val="24"/>
          <w:szCs w:val="24"/>
          <w:lang w:val="en-US"/>
        </w:rPr>
        <w:t>neither related</w:t>
      </w:r>
      <w:proofErr w:type="gramEnd"/>
      <w:r w:rsidRPr="007914ED">
        <w:rPr>
          <w:rFonts w:ascii="Times New Roman" w:hAnsi="Times New Roman" w:cs="Times New Roman"/>
          <w:sz w:val="24"/>
          <w:szCs w:val="24"/>
          <w:lang w:val="en-US"/>
        </w:rPr>
        <w:t xml:space="preserve"> to language competence nor to reflective and professional competences (</w:t>
      </w:r>
      <w:proofErr w:type="spellStart"/>
      <w:r w:rsidRPr="007914ED">
        <w:rPr>
          <w:rFonts w:ascii="Times New Roman" w:hAnsi="Times New Roman" w:cs="Times New Roman"/>
          <w:sz w:val="24"/>
          <w:szCs w:val="24"/>
          <w:lang w:val="en-US"/>
        </w:rPr>
        <w:t>Kordes</w:t>
      </w:r>
      <w:proofErr w:type="spellEnd"/>
      <w:r w:rsidRPr="007914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914ED">
        <w:rPr>
          <w:rFonts w:ascii="Times New Roman" w:hAnsi="Times New Roman" w:cs="Times New Roman"/>
          <w:sz w:val="24"/>
          <w:szCs w:val="24"/>
          <w:lang w:val="en-US"/>
        </w:rPr>
        <w:t xml:space="preserve">1991). In other words, having a good linguistic competence does not ensure having developing ICC, and the same for other professional competences. </w:t>
      </w:r>
      <w:bookmarkStart w:id="0" w:name="_GoBack"/>
      <w:bookmarkEnd w:id="0"/>
      <w:r w:rsidR="0001516E" w:rsidRPr="007914ED">
        <w:rPr>
          <w:rFonts w:ascii="Times New Roman" w:hAnsi="Times New Roman" w:cs="Times New Roman"/>
          <w:sz w:val="24"/>
          <w:szCs w:val="24"/>
          <w:lang w:val="en-US"/>
        </w:rPr>
        <w:t>Although</w:t>
      </w:r>
      <w:r w:rsidRPr="007914ED">
        <w:rPr>
          <w:rFonts w:ascii="Times New Roman" w:hAnsi="Times New Roman" w:cs="Times New Roman"/>
          <w:sz w:val="24"/>
          <w:szCs w:val="24"/>
          <w:lang w:val="en-US"/>
        </w:rPr>
        <w:t xml:space="preserve"> </w:t>
      </w:r>
      <w:proofErr w:type="gramStart"/>
      <w:r w:rsidRPr="007914ED">
        <w:rPr>
          <w:rFonts w:ascii="Times New Roman" w:hAnsi="Times New Roman" w:cs="Times New Roman"/>
          <w:sz w:val="24"/>
          <w:szCs w:val="24"/>
          <w:lang w:val="en-US"/>
        </w:rPr>
        <w:t>the integration of culture within the foreign language class is inevitably agreed upon by a wide range of researchers</w:t>
      </w:r>
      <w:proofErr w:type="gramEnd"/>
      <w:r w:rsidRPr="007914ED">
        <w:rPr>
          <w:rFonts w:ascii="Times New Roman" w:hAnsi="Times New Roman" w:cs="Times New Roman"/>
          <w:sz w:val="24"/>
          <w:szCs w:val="24"/>
          <w:lang w:val="en-US"/>
        </w:rPr>
        <w:t xml:space="preserve">, the problem lies in the methods that teachers follow to present the target culture in class. In other words, </w:t>
      </w:r>
      <w:proofErr w:type="gramStart"/>
      <w:r w:rsidRPr="007914ED">
        <w:rPr>
          <w:rFonts w:ascii="Times New Roman" w:hAnsi="Times New Roman" w:cs="Times New Roman"/>
          <w:sz w:val="24"/>
          <w:szCs w:val="24"/>
          <w:lang w:val="en-US"/>
        </w:rPr>
        <w:t>the sustain</w:t>
      </w:r>
      <w:proofErr w:type="gramEnd"/>
      <w:r w:rsidRPr="007914ED">
        <w:rPr>
          <w:rFonts w:ascii="Times New Roman" w:hAnsi="Times New Roman" w:cs="Times New Roman"/>
          <w:sz w:val="24"/>
          <w:szCs w:val="24"/>
          <w:lang w:val="en-US"/>
        </w:rPr>
        <w:t xml:space="preserve"> of the old habit of putting emphasis on grammatical correctness, inherited from structural approaches, is noticed (Dai, 2011).</w:t>
      </w:r>
      <w:r>
        <w:rPr>
          <w:rFonts w:ascii="Times New Roman" w:hAnsi="Times New Roman" w:cs="Times New Roman"/>
          <w:sz w:val="24"/>
          <w:szCs w:val="24"/>
          <w:lang w:val="en-US"/>
        </w:rPr>
        <w:t xml:space="preserve"> </w:t>
      </w:r>
    </w:p>
    <w:sectPr w:rsidR="004F32EA" w:rsidRPr="007914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EE9" w:rsidRDefault="00991EE9" w:rsidP="006F435F">
      <w:pPr>
        <w:spacing w:after="0" w:line="240" w:lineRule="auto"/>
      </w:pPr>
      <w:r>
        <w:separator/>
      </w:r>
    </w:p>
  </w:endnote>
  <w:endnote w:type="continuationSeparator" w:id="0">
    <w:p w:rsidR="00991EE9" w:rsidRDefault="00991EE9" w:rsidP="006F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EE9" w:rsidRDefault="00991EE9" w:rsidP="006F435F">
      <w:pPr>
        <w:spacing w:after="0" w:line="240" w:lineRule="auto"/>
      </w:pPr>
      <w:r>
        <w:separator/>
      </w:r>
    </w:p>
  </w:footnote>
  <w:footnote w:type="continuationSeparator" w:id="0">
    <w:p w:rsidR="00991EE9" w:rsidRDefault="00991EE9" w:rsidP="006F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Pr="004F32EA" w:rsidRDefault="006F435F">
    <w:pPr>
      <w:pStyle w:val="Header"/>
      <w:rPr>
        <w:lang w:val="en-US"/>
      </w:rPr>
    </w:pPr>
    <w:r w:rsidRPr="004F32EA">
      <w:rPr>
        <w:lang w:val="en-US"/>
      </w:rPr>
      <w:t>Interculturality and Multiculturalism</w:t>
    </w:r>
  </w:p>
  <w:p w:rsidR="006F435F" w:rsidRPr="004F32EA" w:rsidRDefault="006F435F">
    <w:pPr>
      <w:pStyle w:val="Header"/>
      <w:rPr>
        <w:lang w:val="en-US"/>
      </w:rPr>
    </w:pPr>
    <w:r w:rsidRPr="004F32EA">
      <w:rPr>
        <w:lang w:val="en-US"/>
      </w:rPr>
      <w:t xml:space="preserve">Master One </w:t>
    </w:r>
  </w:p>
  <w:p w:rsidR="006F435F" w:rsidRPr="004F32EA" w:rsidRDefault="006F435F">
    <w:pPr>
      <w:pStyle w:val="Header"/>
      <w:rPr>
        <w:lang w:val="en-US"/>
      </w:rPr>
    </w:pPr>
    <w:r w:rsidRPr="004F32EA">
      <w:rPr>
        <w:lang w:val="en-US"/>
      </w:rPr>
      <w:t>Preapared by: Dr. Bennacer Fouzia</w:t>
    </w:r>
  </w:p>
  <w:p w:rsidR="006F435F" w:rsidRPr="004F32EA" w:rsidRDefault="006F435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35F" w:rsidRDefault="006F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A16"/>
    <w:multiLevelType w:val="hybridMultilevel"/>
    <w:tmpl w:val="AF246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8327B"/>
    <w:multiLevelType w:val="hybridMultilevel"/>
    <w:tmpl w:val="C4268F18"/>
    <w:lvl w:ilvl="0" w:tplc="2E4EF0A0">
      <w:start w:val="1"/>
      <w:numFmt w:val="bullet"/>
      <w:lvlText w:val=""/>
      <w:lvlJc w:val="left"/>
      <w:pPr>
        <w:tabs>
          <w:tab w:val="num" w:pos="720"/>
        </w:tabs>
        <w:ind w:left="720" w:hanging="360"/>
      </w:pPr>
      <w:rPr>
        <w:rFonts w:ascii="Wingdings" w:hAnsi="Wingdings" w:hint="default"/>
      </w:rPr>
    </w:lvl>
    <w:lvl w:ilvl="1" w:tplc="BA362D70" w:tentative="1">
      <w:start w:val="1"/>
      <w:numFmt w:val="bullet"/>
      <w:lvlText w:val=""/>
      <w:lvlJc w:val="left"/>
      <w:pPr>
        <w:tabs>
          <w:tab w:val="num" w:pos="1440"/>
        </w:tabs>
        <w:ind w:left="1440" w:hanging="360"/>
      </w:pPr>
      <w:rPr>
        <w:rFonts w:ascii="Wingdings" w:hAnsi="Wingdings" w:hint="default"/>
      </w:rPr>
    </w:lvl>
    <w:lvl w:ilvl="2" w:tplc="6916CF28" w:tentative="1">
      <w:start w:val="1"/>
      <w:numFmt w:val="bullet"/>
      <w:lvlText w:val=""/>
      <w:lvlJc w:val="left"/>
      <w:pPr>
        <w:tabs>
          <w:tab w:val="num" w:pos="2160"/>
        </w:tabs>
        <w:ind w:left="2160" w:hanging="360"/>
      </w:pPr>
      <w:rPr>
        <w:rFonts w:ascii="Wingdings" w:hAnsi="Wingdings" w:hint="default"/>
      </w:rPr>
    </w:lvl>
    <w:lvl w:ilvl="3" w:tplc="D96472D0" w:tentative="1">
      <w:start w:val="1"/>
      <w:numFmt w:val="bullet"/>
      <w:lvlText w:val=""/>
      <w:lvlJc w:val="left"/>
      <w:pPr>
        <w:tabs>
          <w:tab w:val="num" w:pos="2880"/>
        </w:tabs>
        <w:ind w:left="2880" w:hanging="360"/>
      </w:pPr>
      <w:rPr>
        <w:rFonts w:ascii="Wingdings" w:hAnsi="Wingdings" w:hint="default"/>
      </w:rPr>
    </w:lvl>
    <w:lvl w:ilvl="4" w:tplc="0D362044" w:tentative="1">
      <w:start w:val="1"/>
      <w:numFmt w:val="bullet"/>
      <w:lvlText w:val=""/>
      <w:lvlJc w:val="left"/>
      <w:pPr>
        <w:tabs>
          <w:tab w:val="num" w:pos="3600"/>
        </w:tabs>
        <w:ind w:left="3600" w:hanging="360"/>
      </w:pPr>
      <w:rPr>
        <w:rFonts w:ascii="Wingdings" w:hAnsi="Wingdings" w:hint="default"/>
      </w:rPr>
    </w:lvl>
    <w:lvl w:ilvl="5" w:tplc="285CD292" w:tentative="1">
      <w:start w:val="1"/>
      <w:numFmt w:val="bullet"/>
      <w:lvlText w:val=""/>
      <w:lvlJc w:val="left"/>
      <w:pPr>
        <w:tabs>
          <w:tab w:val="num" w:pos="4320"/>
        </w:tabs>
        <w:ind w:left="4320" w:hanging="360"/>
      </w:pPr>
      <w:rPr>
        <w:rFonts w:ascii="Wingdings" w:hAnsi="Wingdings" w:hint="default"/>
      </w:rPr>
    </w:lvl>
    <w:lvl w:ilvl="6" w:tplc="AFC0CCDE" w:tentative="1">
      <w:start w:val="1"/>
      <w:numFmt w:val="bullet"/>
      <w:lvlText w:val=""/>
      <w:lvlJc w:val="left"/>
      <w:pPr>
        <w:tabs>
          <w:tab w:val="num" w:pos="5040"/>
        </w:tabs>
        <w:ind w:left="5040" w:hanging="360"/>
      </w:pPr>
      <w:rPr>
        <w:rFonts w:ascii="Wingdings" w:hAnsi="Wingdings" w:hint="default"/>
      </w:rPr>
    </w:lvl>
    <w:lvl w:ilvl="7" w:tplc="F6DCE252" w:tentative="1">
      <w:start w:val="1"/>
      <w:numFmt w:val="bullet"/>
      <w:lvlText w:val=""/>
      <w:lvlJc w:val="left"/>
      <w:pPr>
        <w:tabs>
          <w:tab w:val="num" w:pos="5760"/>
        </w:tabs>
        <w:ind w:left="5760" w:hanging="360"/>
      </w:pPr>
      <w:rPr>
        <w:rFonts w:ascii="Wingdings" w:hAnsi="Wingdings" w:hint="default"/>
      </w:rPr>
    </w:lvl>
    <w:lvl w:ilvl="8" w:tplc="F806A9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801F5"/>
    <w:multiLevelType w:val="hybridMultilevel"/>
    <w:tmpl w:val="7840A66A"/>
    <w:lvl w:ilvl="0" w:tplc="040C000D">
      <w:start w:val="1"/>
      <w:numFmt w:val="bullet"/>
      <w:lvlText w:val=""/>
      <w:lvlJc w:val="left"/>
      <w:pPr>
        <w:ind w:left="4680" w:hanging="360"/>
      </w:pPr>
      <w:rPr>
        <w:rFonts w:ascii="Wingdings" w:hAnsi="Wingdings" w:hint="default"/>
      </w:rPr>
    </w:lvl>
    <w:lvl w:ilvl="1" w:tplc="040C0003" w:tentative="1">
      <w:start w:val="1"/>
      <w:numFmt w:val="bullet"/>
      <w:lvlText w:val="o"/>
      <w:lvlJc w:val="left"/>
      <w:pPr>
        <w:ind w:left="5400" w:hanging="360"/>
      </w:pPr>
      <w:rPr>
        <w:rFonts w:ascii="Courier New" w:hAnsi="Courier New" w:cs="Courier New" w:hint="default"/>
      </w:rPr>
    </w:lvl>
    <w:lvl w:ilvl="2" w:tplc="040C0005" w:tentative="1">
      <w:start w:val="1"/>
      <w:numFmt w:val="bullet"/>
      <w:lvlText w:val=""/>
      <w:lvlJc w:val="left"/>
      <w:pPr>
        <w:ind w:left="6120" w:hanging="360"/>
      </w:pPr>
      <w:rPr>
        <w:rFonts w:ascii="Wingdings" w:hAnsi="Wingdings" w:hint="default"/>
      </w:rPr>
    </w:lvl>
    <w:lvl w:ilvl="3" w:tplc="040C0001" w:tentative="1">
      <w:start w:val="1"/>
      <w:numFmt w:val="bullet"/>
      <w:lvlText w:val=""/>
      <w:lvlJc w:val="left"/>
      <w:pPr>
        <w:ind w:left="6840" w:hanging="360"/>
      </w:pPr>
      <w:rPr>
        <w:rFonts w:ascii="Symbol" w:hAnsi="Symbol" w:hint="default"/>
      </w:rPr>
    </w:lvl>
    <w:lvl w:ilvl="4" w:tplc="040C0003" w:tentative="1">
      <w:start w:val="1"/>
      <w:numFmt w:val="bullet"/>
      <w:lvlText w:val="o"/>
      <w:lvlJc w:val="left"/>
      <w:pPr>
        <w:ind w:left="7560" w:hanging="360"/>
      </w:pPr>
      <w:rPr>
        <w:rFonts w:ascii="Courier New" w:hAnsi="Courier New" w:cs="Courier New" w:hint="default"/>
      </w:rPr>
    </w:lvl>
    <w:lvl w:ilvl="5" w:tplc="040C0005" w:tentative="1">
      <w:start w:val="1"/>
      <w:numFmt w:val="bullet"/>
      <w:lvlText w:val=""/>
      <w:lvlJc w:val="left"/>
      <w:pPr>
        <w:ind w:left="8280" w:hanging="360"/>
      </w:pPr>
      <w:rPr>
        <w:rFonts w:ascii="Wingdings" w:hAnsi="Wingdings" w:hint="default"/>
      </w:rPr>
    </w:lvl>
    <w:lvl w:ilvl="6" w:tplc="040C0001" w:tentative="1">
      <w:start w:val="1"/>
      <w:numFmt w:val="bullet"/>
      <w:lvlText w:val=""/>
      <w:lvlJc w:val="left"/>
      <w:pPr>
        <w:ind w:left="9000" w:hanging="360"/>
      </w:pPr>
      <w:rPr>
        <w:rFonts w:ascii="Symbol" w:hAnsi="Symbol" w:hint="default"/>
      </w:rPr>
    </w:lvl>
    <w:lvl w:ilvl="7" w:tplc="040C0003" w:tentative="1">
      <w:start w:val="1"/>
      <w:numFmt w:val="bullet"/>
      <w:lvlText w:val="o"/>
      <w:lvlJc w:val="left"/>
      <w:pPr>
        <w:ind w:left="9720" w:hanging="360"/>
      </w:pPr>
      <w:rPr>
        <w:rFonts w:ascii="Courier New" w:hAnsi="Courier New" w:cs="Courier New" w:hint="default"/>
      </w:rPr>
    </w:lvl>
    <w:lvl w:ilvl="8" w:tplc="040C0005" w:tentative="1">
      <w:start w:val="1"/>
      <w:numFmt w:val="bullet"/>
      <w:lvlText w:val=""/>
      <w:lvlJc w:val="left"/>
      <w:pPr>
        <w:ind w:left="10440" w:hanging="360"/>
      </w:pPr>
      <w:rPr>
        <w:rFonts w:ascii="Wingdings" w:hAnsi="Wingdings" w:hint="default"/>
      </w:rPr>
    </w:lvl>
  </w:abstractNum>
  <w:abstractNum w:abstractNumId="3" w15:restartNumberingAfterBreak="0">
    <w:nsid w:val="435857FE"/>
    <w:multiLevelType w:val="hybridMultilevel"/>
    <w:tmpl w:val="4664CC68"/>
    <w:lvl w:ilvl="0" w:tplc="ECF877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6D3491"/>
    <w:multiLevelType w:val="hybridMultilevel"/>
    <w:tmpl w:val="ABCC40E0"/>
    <w:lvl w:ilvl="0" w:tplc="90C2FB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6542633"/>
    <w:multiLevelType w:val="hybridMultilevel"/>
    <w:tmpl w:val="F0441CC8"/>
    <w:lvl w:ilvl="0" w:tplc="991A084E">
      <w:start w:val="1"/>
      <w:numFmt w:val="decimal"/>
      <w:lvlText w:val="%1."/>
      <w:lvlJc w:val="left"/>
      <w:pPr>
        <w:ind w:left="107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5F"/>
    <w:rsid w:val="0001516E"/>
    <w:rsid w:val="00162A8F"/>
    <w:rsid w:val="001C4855"/>
    <w:rsid w:val="002278BD"/>
    <w:rsid w:val="0025443F"/>
    <w:rsid w:val="004F32EA"/>
    <w:rsid w:val="006F435F"/>
    <w:rsid w:val="00991EE9"/>
    <w:rsid w:val="009D4824"/>
    <w:rsid w:val="00A76117"/>
    <w:rsid w:val="00D54E8E"/>
    <w:rsid w:val="00F03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46CD"/>
  <w15:chartTrackingRefBased/>
  <w15:docId w15:val="{E575649A-E7EA-4F6B-AA42-EA698D515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EA"/>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35F"/>
  </w:style>
  <w:style w:type="paragraph" w:styleId="Footer">
    <w:name w:val="footer"/>
    <w:basedOn w:val="Normal"/>
    <w:link w:val="FooterChar"/>
    <w:uiPriority w:val="99"/>
    <w:unhideWhenUsed/>
    <w:rsid w:val="006F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35F"/>
  </w:style>
  <w:style w:type="paragraph" w:styleId="ListParagraph">
    <w:name w:val="List Paragraph"/>
    <w:basedOn w:val="Normal"/>
    <w:uiPriority w:val="34"/>
    <w:qFormat/>
    <w:rsid w:val="004F3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07750">
      <w:bodyDiv w:val="1"/>
      <w:marLeft w:val="0"/>
      <w:marRight w:val="0"/>
      <w:marTop w:val="0"/>
      <w:marBottom w:val="0"/>
      <w:divBdr>
        <w:top w:val="none" w:sz="0" w:space="0" w:color="auto"/>
        <w:left w:val="none" w:sz="0" w:space="0" w:color="auto"/>
        <w:bottom w:val="none" w:sz="0" w:space="0" w:color="auto"/>
        <w:right w:val="none" w:sz="0" w:space="0" w:color="auto"/>
      </w:divBdr>
    </w:div>
    <w:div w:id="588580990">
      <w:bodyDiv w:val="1"/>
      <w:marLeft w:val="0"/>
      <w:marRight w:val="0"/>
      <w:marTop w:val="0"/>
      <w:marBottom w:val="0"/>
      <w:divBdr>
        <w:top w:val="none" w:sz="0" w:space="0" w:color="auto"/>
        <w:left w:val="none" w:sz="0" w:space="0" w:color="auto"/>
        <w:bottom w:val="none" w:sz="0" w:space="0" w:color="auto"/>
        <w:right w:val="none" w:sz="0" w:space="0" w:color="auto"/>
      </w:divBdr>
      <w:divsChild>
        <w:div w:id="408575231">
          <w:marLeft w:val="547"/>
          <w:marRight w:val="0"/>
          <w:marTop w:val="0"/>
          <w:marBottom w:val="0"/>
          <w:divBdr>
            <w:top w:val="none" w:sz="0" w:space="0" w:color="auto"/>
            <w:left w:val="none" w:sz="0" w:space="0" w:color="auto"/>
            <w:bottom w:val="none" w:sz="0" w:space="0" w:color="auto"/>
            <w:right w:val="none" w:sz="0" w:space="0" w:color="auto"/>
          </w:divBdr>
        </w:div>
        <w:div w:id="1003357884">
          <w:marLeft w:val="547"/>
          <w:marRight w:val="0"/>
          <w:marTop w:val="0"/>
          <w:marBottom w:val="0"/>
          <w:divBdr>
            <w:top w:val="none" w:sz="0" w:space="0" w:color="auto"/>
            <w:left w:val="none" w:sz="0" w:space="0" w:color="auto"/>
            <w:bottom w:val="none" w:sz="0" w:space="0" w:color="auto"/>
            <w:right w:val="none" w:sz="0" w:space="0" w:color="auto"/>
          </w:divBdr>
        </w:div>
        <w:div w:id="2037735341">
          <w:marLeft w:val="547"/>
          <w:marRight w:val="0"/>
          <w:marTop w:val="0"/>
          <w:marBottom w:val="0"/>
          <w:divBdr>
            <w:top w:val="none" w:sz="0" w:space="0" w:color="auto"/>
            <w:left w:val="none" w:sz="0" w:space="0" w:color="auto"/>
            <w:bottom w:val="none" w:sz="0" w:space="0" w:color="auto"/>
            <w:right w:val="none" w:sz="0" w:space="0" w:color="auto"/>
          </w:divBdr>
        </w:div>
        <w:div w:id="294717825">
          <w:marLeft w:val="547"/>
          <w:marRight w:val="0"/>
          <w:marTop w:val="0"/>
          <w:marBottom w:val="0"/>
          <w:divBdr>
            <w:top w:val="none" w:sz="0" w:space="0" w:color="auto"/>
            <w:left w:val="none" w:sz="0" w:space="0" w:color="auto"/>
            <w:bottom w:val="none" w:sz="0" w:space="0" w:color="auto"/>
            <w:right w:val="none" w:sz="0" w:space="0" w:color="auto"/>
          </w:divBdr>
        </w:div>
      </w:divsChild>
    </w:div>
    <w:div w:id="12467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3283</TotalTime>
  <Pages>6</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bncr</dc:creator>
  <cp:keywords/>
  <dc:description/>
  <cp:lastModifiedBy>bncr</cp:lastModifiedBy>
  <cp:revision>6</cp:revision>
  <dcterms:created xsi:type="dcterms:W3CDTF">2022-02-26T10:52:00Z</dcterms:created>
  <dcterms:modified xsi:type="dcterms:W3CDTF">2022-02-28T18:12:00Z</dcterms:modified>
</cp:coreProperties>
</file>