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C2" w:rsidRPr="005E3257" w:rsidRDefault="008732C2" w:rsidP="00A462B7">
      <w:pPr>
        <w:pStyle w:val="ListParagraph"/>
        <w:ind w:left="1070"/>
        <w:rPr>
          <w:rFonts w:ascii="Times New Roman" w:hAnsi="Times New Roman" w:cs="Times New Roman"/>
          <w:b/>
          <w:bCs/>
          <w:sz w:val="24"/>
          <w:szCs w:val="24"/>
          <w:lang w:val="en-US"/>
        </w:rPr>
      </w:pPr>
      <w:bookmarkStart w:id="0" w:name="_GoBack"/>
      <w:bookmarkEnd w:id="0"/>
      <w:r w:rsidRPr="005E3257">
        <w:rPr>
          <w:rFonts w:ascii="Times New Roman" w:hAnsi="Times New Roman" w:cs="Times New Roman"/>
          <w:b/>
          <w:bCs/>
          <w:sz w:val="24"/>
          <w:szCs w:val="24"/>
          <w:lang w:val="en-US"/>
        </w:rPr>
        <w:t>The Intercultural Identity</w:t>
      </w:r>
    </w:p>
    <w:p w:rsidR="008732C2" w:rsidRDefault="008732C2" w:rsidP="008732C2">
      <w:pPr>
        <w:tabs>
          <w:tab w:val="left" w:pos="8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914ED">
        <w:rPr>
          <w:rFonts w:ascii="Times New Roman" w:hAnsi="Times New Roman" w:cs="Times New Roman"/>
          <w:sz w:val="24"/>
          <w:szCs w:val="24"/>
          <w:lang w:val="en-US"/>
        </w:rPr>
        <w:t>The term ‘intercultural identity’ imbeds the mutual and the strong influence that exist between culture, language, and communication and interaction, especially in a modern world characterized by technology and globalization.</w:t>
      </w:r>
    </w:p>
    <w:p w:rsidR="008732C2" w:rsidRDefault="008732C2" w:rsidP="008732C2">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The concept of identity can be divided into two main components, based on the work of the social psychologi</w:t>
      </w:r>
      <w:r>
        <w:rPr>
          <w:rFonts w:ascii="Times New Roman" w:hAnsi="Times New Roman" w:cs="Times New Roman"/>
          <w:sz w:val="24"/>
          <w:szCs w:val="24"/>
          <w:lang w:val="en-US"/>
        </w:rPr>
        <w:t>st</w:t>
      </w:r>
      <w:r w:rsidRPr="007914ED">
        <w:rPr>
          <w:rFonts w:ascii="Times New Roman" w:hAnsi="Times New Roman" w:cs="Times New Roman"/>
          <w:sz w:val="24"/>
          <w:szCs w:val="24"/>
          <w:lang w:val="en-US"/>
        </w:rPr>
        <w:t xml:space="preserve"> Mead (1934), a social component or social identity, and a personal component or personal identity (</w:t>
      </w:r>
      <w:proofErr w:type="spellStart"/>
      <w:r w:rsidRPr="007914ED">
        <w:rPr>
          <w:rFonts w:ascii="Times New Roman" w:hAnsi="Times New Roman" w:cs="Times New Roman"/>
          <w:sz w:val="24"/>
          <w:szCs w:val="24"/>
          <w:lang w:val="en-US"/>
        </w:rPr>
        <w:t>Spreckels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2007). The social identity, called also cultural identity is defined as “ that part of an individual’s self-concept which derives from their knowledge of their membership of a social group (or groups) together with the value and emotional significance attached to that membership”  (</w:t>
      </w:r>
      <w:proofErr w:type="spellStart"/>
      <w:r w:rsidRPr="007914ED">
        <w:rPr>
          <w:rFonts w:ascii="Times New Roman" w:hAnsi="Times New Roman" w:cs="Times New Roman"/>
          <w:sz w:val="24"/>
          <w:szCs w:val="24"/>
          <w:lang w:val="en-US"/>
        </w:rPr>
        <w:t>Tajfel</w:t>
      </w:r>
      <w:proofErr w:type="spellEnd"/>
      <w:r w:rsidRPr="007914ED">
        <w:rPr>
          <w:rFonts w:ascii="Times New Roman" w:hAnsi="Times New Roman" w:cs="Times New Roman"/>
          <w:sz w:val="24"/>
          <w:szCs w:val="24"/>
          <w:lang w:val="en-US"/>
        </w:rPr>
        <w:t xml:space="preserve">, 1982 cited in </w:t>
      </w:r>
      <w:proofErr w:type="spellStart"/>
      <w:r w:rsidRPr="007914ED">
        <w:rPr>
          <w:rFonts w:ascii="Times New Roman" w:hAnsi="Times New Roman" w:cs="Times New Roman"/>
          <w:sz w:val="24"/>
          <w:szCs w:val="24"/>
          <w:lang w:val="en-US"/>
        </w:rPr>
        <w:t>Spreckels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2007 p. 415)</w:t>
      </w:r>
      <w:r>
        <w:rPr>
          <w:rFonts w:ascii="Times New Roman" w:hAnsi="Times New Roman" w:cs="Times New Roman"/>
          <w:sz w:val="24"/>
          <w:szCs w:val="24"/>
          <w:lang w:val="en-US"/>
        </w:rPr>
        <w:t>.</w:t>
      </w:r>
    </w:p>
    <w:p w:rsidR="008732C2" w:rsidRPr="007914ED" w:rsidRDefault="008732C2" w:rsidP="008732C2">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Individuals become members of certain social groups through the process of ‘socialization’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1997)</w:t>
      </w:r>
      <w:r>
        <w:rPr>
          <w:rFonts w:ascii="Times New Roman" w:hAnsi="Times New Roman" w:cs="Times New Roman"/>
          <w:sz w:val="24"/>
          <w:szCs w:val="24"/>
          <w:lang w:val="en-US"/>
        </w:rPr>
        <w:t>. T</w:t>
      </w:r>
      <w:r w:rsidRPr="007914ED">
        <w:rPr>
          <w:rFonts w:ascii="Times New Roman" w:hAnsi="Times New Roman" w:cs="Times New Roman"/>
          <w:sz w:val="24"/>
          <w:szCs w:val="24"/>
          <w:lang w:val="en-US"/>
        </w:rPr>
        <w:t>hey understand their relations with the surrounding world, and how these relations change over time and spac</w:t>
      </w:r>
      <w:r>
        <w:rPr>
          <w:rFonts w:ascii="Times New Roman" w:hAnsi="Times New Roman" w:cs="Times New Roman"/>
          <w:sz w:val="24"/>
          <w:szCs w:val="24"/>
          <w:lang w:val="en-US"/>
        </w:rPr>
        <w:t>e (Norton, 2000); and</w:t>
      </w:r>
      <w:r w:rsidRPr="007914ED">
        <w:rPr>
          <w:rFonts w:ascii="Times New Roman" w:hAnsi="Times New Roman" w:cs="Times New Roman"/>
          <w:sz w:val="24"/>
          <w:szCs w:val="24"/>
          <w:lang w:val="en-US"/>
        </w:rPr>
        <w:t xml:space="preserve"> they keep continuously negotiating their beliefs, </w:t>
      </w:r>
      <w:proofErr w:type="spellStart"/>
      <w:r w:rsidRPr="007914ED">
        <w:rPr>
          <w:rFonts w:ascii="Times New Roman" w:hAnsi="Times New Roman" w:cs="Times New Roman"/>
          <w:sz w:val="24"/>
          <w:szCs w:val="24"/>
          <w:lang w:val="en-US"/>
        </w:rPr>
        <w:t>behaviours</w:t>
      </w:r>
      <w:proofErr w:type="spellEnd"/>
      <w:r w:rsidRPr="007914ED">
        <w:rPr>
          <w:rFonts w:ascii="Times New Roman" w:hAnsi="Times New Roman" w:cs="Times New Roman"/>
          <w:sz w:val="24"/>
          <w:szCs w:val="24"/>
          <w:lang w:val="en-US"/>
        </w:rPr>
        <w:t xml:space="preserve"> and meanings for a better understanding of the future (Byram</w:t>
      </w:r>
      <w:proofErr w:type="gramStart"/>
      <w:r w:rsidRPr="007914ED">
        <w:rPr>
          <w:rFonts w:ascii="Times New Roman" w:hAnsi="Times New Roman" w:cs="Times New Roman"/>
          <w:sz w:val="24"/>
          <w:szCs w:val="24"/>
          <w:lang w:val="en-US"/>
        </w:rPr>
        <w:t>,1997</w:t>
      </w:r>
      <w:proofErr w:type="gramEnd"/>
      <w:r w:rsidRPr="007914ED">
        <w:rPr>
          <w:rFonts w:ascii="Times New Roman" w:hAnsi="Times New Roman" w:cs="Times New Roman"/>
          <w:sz w:val="24"/>
          <w:szCs w:val="24"/>
          <w:lang w:val="en-US"/>
        </w:rPr>
        <w:t xml:space="preserve">). Hence, sociocultural approaches view social / cultural identity as dynamic and continuously changing since individuals are constantly getting involved in new experiences and </w:t>
      </w:r>
      <w:proofErr w:type="gramStart"/>
      <w:r w:rsidRPr="007914ED">
        <w:rPr>
          <w:rFonts w:ascii="Times New Roman" w:hAnsi="Times New Roman" w:cs="Times New Roman"/>
          <w:sz w:val="24"/>
          <w:szCs w:val="24"/>
          <w:lang w:val="en-US"/>
        </w:rPr>
        <w:t>relations which</w:t>
      </w:r>
      <w:proofErr w:type="gramEnd"/>
      <w:r w:rsidRPr="007914ED">
        <w:rPr>
          <w:rFonts w:ascii="Times New Roman" w:hAnsi="Times New Roman" w:cs="Times New Roman"/>
          <w:sz w:val="24"/>
          <w:szCs w:val="24"/>
          <w:lang w:val="en-US"/>
        </w:rPr>
        <w:t xml:space="preserve"> affect their view of the self and how they relate to others (</w:t>
      </w:r>
      <w:proofErr w:type="spellStart"/>
      <w:r w:rsidRPr="007914ED">
        <w:rPr>
          <w:rFonts w:ascii="Times New Roman" w:hAnsi="Times New Roman" w:cs="Times New Roman"/>
          <w:sz w:val="24"/>
          <w:szCs w:val="24"/>
          <w:lang w:val="en-US"/>
        </w:rPr>
        <w:t>Ricento</w:t>
      </w:r>
      <w:proofErr w:type="spellEnd"/>
      <w:r w:rsidRPr="007914ED">
        <w:rPr>
          <w:rFonts w:ascii="Times New Roman" w:hAnsi="Times New Roman" w:cs="Times New Roman"/>
          <w:sz w:val="24"/>
          <w:szCs w:val="24"/>
          <w:lang w:val="en-US"/>
        </w:rPr>
        <w:t>, 2005). Then, « without the ‘they’ no ‘we’ can exist » (</w:t>
      </w:r>
      <w:proofErr w:type="spellStart"/>
      <w:r w:rsidRPr="007914ED">
        <w:rPr>
          <w:rFonts w:ascii="Times New Roman" w:hAnsi="Times New Roman" w:cs="Times New Roman"/>
          <w:sz w:val="24"/>
          <w:szCs w:val="24"/>
          <w:lang w:val="en-US"/>
        </w:rPr>
        <w:t>Spreckels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2007 p.419). That is to say, by being part of communities of practice, members</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engage in action verbally and/or non-verbally through which they negotiate their identities and transform them through a series of changes (Wenger</w:t>
      </w:r>
      <w:proofErr w:type="gramStart"/>
      <w:r w:rsidRPr="007914ED">
        <w:rPr>
          <w:rFonts w:ascii="Times New Roman" w:hAnsi="Times New Roman" w:cs="Times New Roman"/>
          <w:sz w:val="24"/>
          <w:szCs w:val="24"/>
          <w:lang w:val="en-US"/>
        </w:rPr>
        <w:t>,1998</w:t>
      </w:r>
      <w:proofErr w:type="gramEnd"/>
      <w:r w:rsidRPr="007914ED">
        <w:rPr>
          <w:rFonts w:ascii="Times New Roman" w:hAnsi="Times New Roman" w:cs="Times New Roman"/>
          <w:sz w:val="24"/>
          <w:szCs w:val="24"/>
          <w:lang w:val="en-US"/>
        </w:rPr>
        <w:t xml:space="preserve"> cited in Ryan,2009).</w:t>
      </w:r>
    </w:p>
    <w:p w:rsidR="008732C2" w:rsidRPr="007914ED" w:rsidRDefault="008732C2" w:rsidP="008732C2">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 Norton (1997</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explained further the notion of cultural identity stating that it is</w:t>
      </w:r>
    </w:p>
    <w:p w:rsidR="008732C2" w:rsidRPr="007914ED" w:rsidRDefault="008732C2" w:rsidP="008732C2">
      <w:pPr>
        <w:spacing w:line="360" w:lineRule="auto"/>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c</w:t>
      </w:r>
      <w:r w:rsidRPr="007914ED">
        <w:rPr>
          <w:rFonts w:ascii="Times New Roman" w:hAnsi="Times New Roman" w:cs="Times New Roman"/>
          <w:sz w:val="24"/>
          <w:szCs w:val="24"/>
          <w:lang w:val="en-US"/>
        </w:rPr>
        <w:t>omplex</w:t>
      </w:r>
      <w:proofErr w:type="gramEnd"/>
      <w:r w:rsidRPr="007914ED">
        <w:rPr>
          <w:rFonts w:ascii="Times New Roman" w:hAnsi="Times New Roman" w:cs="Times New Roman"/>
          <w:sz w:val="24"/>
          <w:szCs w:val="24"/>
          <w:lang w:val="en-US"/>
        </w:rPr>
        <w:t>, contradictory and multifaceted;</w:t>
      </w:r>
    </w:p>
    <w:p w:rsidR="008732C2" w:rsidRPr="007914ED" w:rsidRDefault="008732C2" w:rsidP="008732C2">
      <w:pPr>
        <w:pStyle w:val="ListParagraph"/>
        <w:numPr>
          <w:ilvl w:val="0"/>
          <w:numId w:val="2"/>
        </w:numPr>
        <w:spacing w:line="36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7914ED">
        <w:rPr>
          <w:rFonts w:ascii="Times New Roman" w:hAnsi="Times New Roman" w:cs="Times New Roman"/>
          <w:sz w:val="24"/>
          <w:szCs w:val="24"/>
          <w:lang w:val="en-US"/>
        </w:rPr>
        <w:t>dentity is seen as dynamic across time and place ;</w:t>
      </w:r>
    </w:p>
    <w:p w:rsidR="008732C2" w:rsidRPr="007914ED" w:rsidRDefault="008732C2" w:rsidP="008732C2">
      <w:pPr>
        <w:pStyle w:val="ListParagraph"/>
        <w:numPr>
          <w:ilvl w:val="0"/>
          <w:numId w:val="2"/>
        </w:numPr>
        <w:spacing w:line="36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7914ED">
        <w:rPr>
          <w:rFonts w:ascii="Times New Roman" w:hAnsi="Times New Roman" w:cs="Times New Roman"/>
          <w:sz w:val="24"/>
          <w:szCs w:val="24"/>
          <w:lang w:val="en-US"/>
        </w:rPr>
        <w:t>dentity constructs and is constructed by language ;</w:t>
      </w:r>
    </w:p>
    <w:p w:rsidR="008732C2" w:rsidRDefault="008732C2" w:rsidP="008732C2">
      <w:pPr>
        <w:pStyle w:val="ListParagraph"/>
        <w:numPr>
          <w:ilvl w:val="0"/>
          <w:numId w:val="2"/>
        </w:numPr>
        <w:spacing w:line="360" w:lineRule="auto"/>
        <w:ind w:left="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Pr="007914ED">
        <w:rPr>
          <w:rFonts w:ascii="Times New Roman" w:hAnsi="Times New Roman" w:cs="Times New Roman"/>
          <w:sz w:val="24"/>
          <w:szCs w:val="24"/>
          <w:lang w:val="en-US"/>
        </w:rPr>
        <w:t>he</w:t>
      </w:r>
      <w:proofErr w:type="gramEnd"/>
      <w:r w:rsidRPr="007914ED">
        <w:rPr>
          <w:rFonts w:ascii="Times New Roman" w:hAnsi="Times New Roman" w:cs="Times New Roman"/>
          <w:sz w:val="24"/>
          <w:szCs w:val="24"/>
          <w:lang w:val="en-US"/>
        </w:rPr>
        <w:t xml:space="preserve"> construction of identity must be understood with respect to larger social processes, marked by coercive or collaborative relations of power.</w:t>
      </w:r>
      <w:r w:rsidRPr="00317A8F">
        <w:rPr>
          <w:rFonts w:ascii="Times New Roman" w:hAnsi="Times New Roman" w:cs="Times New Roman"/>
          <w:sz w:val="24"/>
          <w:szCs w:val="24"/>
          <w:lang w:val="en-US"/>
        </w:rPr>
        <w:t xml:space="preserve"> </w:t>
      </w:r>
    </w:p>
    <w:p w:rsidR="008732C2" w:rsidRPr="007914ED" w:rsidRDefault="008732C2" w:rsidP="008732C2">
      <w:pPr>
        <w:pStyle w:val="ListParagraph"/>
        <w:spacing w:line="360" w:lineRule="auto"/>
        <w:ind w:left="708"/>
        <w:jc w:val="right"/>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Pr="007914ED">
        <w:rPr>
          <w:rFonts w:ascii="Times New Roman" w:hAnsi="Times New Roman" w:cs="Times New Roman"/>
          <w:sz w:val="24"/>
          <w:szCs w:val="24"/>
          <w:lang w:val="en-US"/>
        </w:rPr>
        <w:t>cited</w:t>
      </w:r>
      <w:proofErr w:type="gramEnd"/>
      <w:r w:rsidRPr="007914ED">
        <w:rPr>
          <w:rFonts w:ascii="Times New Roman" w:hAnsi="Times New Roman" w:cs="Times New Roman"/>
          <w:sz w:val="24"/>
          <w:szCs w:val="24"/>
          <w:lang w:val="en-US"/>
        </w:rPr>
        <w:t xml:space="preserve"> in Leung and Lee,</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2006 p.29)</w:t>
      </w:r>
    </w:p>
    <w:p w:rsidR="008732C2" w:rsidRDefault="008732C2" w:rsidP="008732C2">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lastRenderedPageBreak/>
        <w:t xml:space="preserve">Norton (1997) did not only manifest the complex and </w:t>
      </w:r>
      <w:r>
        <w:rPr>
          <w:rFonts w:ascii="Times New Roman" w:hAnsi="Times New Roman" w:cs="Times New Roman"/>
          <w:sz w:val="24"/>
          <w:szCs w:val="24"/>
          <w:lang w:val="en-US"/>
        </w:rPr>
        <w:t xml:space="preserve">the </w:t>
      </w:r>
      <w:r w:rsidRPr="007914ED">
        <w:rPr>
          <w:rFonts w:ascii="Times New Roman" w:hAnsi="Times New Roman" w:cs="Times New Roman"/>
          <w:sz w:val="24"/>
          <w:szCs w:val="24"/>
          <w:lang w:val="en-US"/>
        </w:rPr>
        <w:t xml:space="preserve">dynamic nature of cultural identity, but also emphasized the strong mutual influence of identity and language. Thus, “an investment in the target language is also an investment in a learner’s own identity” (Norton, 2000 p.11). In other words, the study of the target language should be linked to the speakers and their social relationships, because learner’s identity both influence his motivation to learn the </w:t>
      </w:r>
      <w:r>
        <w:rPr>
          <w:rFonts w:ascii="Times New Roman" w:hAnsi="Times New Roman" w:cs="Times New Roman"/>
          <w:sz w:val="24"/>
          <w:szCs w:val="24"/>
          <w:lang w:val="en-US"/>
        </w:rPr>
        <w:t>target language (</w:t>
      </w:r>
      <w:r w:rsidRPr="007914ED">
        <w:rPr>
          <w:rFonts w:ascii="Times New Roman" w:hAnsi="Times New Roman" w:cs="Times New Roman"/>
          <w:sz w:val="24"/>
          <w:szCs w:val="24"/>
          <w:lang w:val="en-US"/>
        </w:rPr>
        <w:t>TL</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and is influenced by the TL cultural context. Consequently, </w:t>
      </w:r>
      <w:proofErr w:type="spellStart"/>
      <w:r w:rsidRPr="007914ED">
        <w:rPr>
          <w:rFonts w:ascii="Times New Roman" w:hAnsi="Times New Roman" w:cs="Times New Roman"/>
          <w:sz w:val="24"/>
          <w:szCs w:val="24"/>
          <w:lang w:val="en-US"/>
        </w:rPr>
        <w:t>interactants</w:t>
      </w:r>
      <w:proofErr w:type="spellEnd"/>
      <w:r w:rsidRPr="007914ED">
        <w:rPr>
          <w:rFonts w:ascii="Times New Roman" w:hAnsi="Times New Roman" w:cs="Times New Roman"/>
          <w:sz w:val="24"/>
          <w:szCs w:val="24"/>
          <w:lang w:val="en-US"/>
        </w:rPr>
        <w:t xml:space="preserve"> bring their identities to the communicative process, and negotiate them through interaction using language. </w:t>
      </w:r>
      <w:r>
        <w:rPr>
          <w:rFonts w:ascii="Times New Roman" w:hAnsi="Times New Roman" w:cs="Times New Roman"/>
          <w:sz w:val="24"/>
          <w:szCs w:val="24"/>
          <w:lang w:val="en-US"/>
        </w:rPr>
        <w:t>Therefore</w:t>
      </w:r>
      <w:r w:rsidRPr="007914ED">
        <w:rPr>
          <w:rFonts w:ascii="Times New Roman" w:hAnsi="Times New Roman" w:cs="Times New Roman"/>
          <w:sz w:val="24"/>
          <w:szCs w:val="24"/>
          <w:lang w:val="en-US"/>
        </w:rPr>
        <w:t>, mutual interaction with other members of the community would help participants bring changes in their identities.</w:t>
      </w:r>
    </w:p>
    <w:p w:rsidR="008732C2" w:rsidRDefault="008732C2" w:rsidP="008732C2">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As opposed</w:t>
      </w:r>
      <w:r w:rsidRPr="007914ED">
        <w:rPr>
          <w:rFonts w:ascii="Times New Roman" w:hAnsi="Times New Roman" w:cs="Times New Roman"/>
          <w:sz w:val="24"/>
          <w:szCs w:val="24"/>
          <w:lang w:val="en-US"/>
        </w:rPr>
        <w:t xml:space="preserve"> to the ancient generations whose identity construction </w:t>
      </w:r>
      <w:proofErr w:type="gramStart"/>
      <w:r w:rsidRPr="007914ED">
        <w:rPr>
          <w:rFonts w:ascii="Times New Roman" w:hAnsi="Times New Roman" w:cs="Times New Roman"/>
          <w:sz w:val="24"/>
          <w:szCs w:val="24"/>
          <w:lang w:val="en-US"/>
        </w:rPr>
        <w:t>is related</w:t>
      </w:r>
      <w:proofErr w:type="gramEnd"/>
      <w:r w:rsidRPr="007914ED">
        <w:rPr>
          <w:rFonts w:ascii="Times New Roman" w:hAnsi="Times New Roman" w:cs="Times New Roman"/>
          <w:sz w:val="24"/>
          <w:szCs w:val="24"/>
          <w:lang w:val="en-US"/>
        </w:rPr>
        <w:t xml:space="preserve"> to the direct context in which they </w:t>
      </w:r>
      <w:r>
        <w:rPr>
          <w:rFonts w:ascii="Times New Roman" w:hAnsi="Times New Roman" w:cs="Times New Roman"/>
          <w:sz w:val="24"/>
          <w:szCs w:val="24"/>
          <w:lang w:val="en-US"/>
        </w:rPr>
        <w:t>were</w:t>
      </w:r>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born</w:t>
      </w:r>
      <w:r w:rsidRPr="007914ED">
        <w:rPr>
          <w:rFonts w:ascii="Times New Roman" w:hAnsi="Times New Roman" w:cs="Times New Roman"/>
          <w:sz w:val="24"/>
          <w:szCs w:val="24"/>
          <w:lang w:val="en-US"/>
        </w:rPr>
        <w:t>, nowadays, individuals have increasing possibilities and choices that, if deeply considered, would make them highly insecure and cause identity crisis and inconsistency (</w:t>
      </w:r>
      <w:proofErr w:type="spellStart"/>
      <w:r w:rsidRPr="007914ED">
        <w:rPr>
          <w:rFonts w:ascii="Times New Roman" w:hAnsi="Times New Roman" w:cs="Times New Roman"/>
          <w:sz w:val="24"/>
          <w:szCs w:val="24"/>
          <w:lang w:val="en-US"/>
        </w:rPr>
        <w:t>Spreckels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xml:space="preserve">, 2007). Within this vein, Giddens (1991 cited in </w:t>
      </w:r>
      <w:proofErr w:type="spellStart"/>
      <w:r w:rsidRPr="007914ED">
        <w:rPr>
          <w:rFonts w:ascii="Times New Roman" w:hAnsi="Times New Roman" w:cs="Times New Roman"/>
          <w:sz w:val="24"/>
          <w:szCs w:val="24"/>
          <w:lang w:val="en-US"/>
        </w:rPr>
        <w:t>Spre</w:t>
      </w:r>
      <w:r>
        <w:rPr>
          <w:rFonts w:ascii="Times New Roman" w:hAnsi="Times New Roman" w:cs="Times New Roman"/>
          <w:sz w:val="24"/>
          <w:szCs w:val="24"/>
          <w:lang w:val="en-US"/>
        </w:rPr>
        <w:t>ckels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Kotthoff</w:t>
      </w:r>
      <w:proofErr w:type="spellEnd"/>
      <w:r>
        <w:rPr>
          <w:rFonts w:ascii="Times New Roman" w:hAnsi="Times New Roman" w:cs="Times New Roman"/>
          <w:sz w:val="24"/>
          <w:szCs w:val="24"/>
          <w:lang w:val="en-US"/>
        </w:rPr>
        <w:t>, 2007 p.417)</w:t>
      </w:r>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stated </w:t>
      </w:r>
      <w:r w:rsidRPr="007914ED">
        <w:rPr>
          <w:rFonts w:ascii="Times New Roman" w:hAnsi="Times New Roman" w:cs="Times New Roman"/>
          <w:sz w:val="24"/>
          <w:szCs w:val="24"/>
          <w:lang w:val="en-US"/>
        </w:rPr>
        <w:t>that “modernity confronts the individual with a complex diversity of choices and […] at the same time offers little help as to which options should be selected”. The reason behind this identity inco</w:t>
      </w:r>
      <w:r>
        <w:rPr>
          <w:rFonts w:ascii="Times New Roman" w:hAnsi="Times New Roman" w:cs="Times New Roman"/>
          <w:sz w:val="24"/>
          <w:szCs w:val="24"/>
          <w:lang w:val="en-US"/>
        </w:rPr>
        <w:t>nsistency is the so-called the “</w:t>
      </w:r>
      <w:r w:rsidRPr="007914ED">
        <w:rPr>
          <w:rFonts w:ascii="Times New Roman" w:hAnsi="Times New Roman" w:cs="Times New Roman"/>
          <w:sz w:val="24"/>
          <w:szCs w:val="24"/>
          <w:lang w:val="en-US"/>
        </w:rPr>
        <w:t> Dissolutio</w:t>
      </w:r>
      <w:r>
        <w:rPr>
          <w:rFonts w:ascii="Times New Roman" w:hAnsi="Times New Roman" w:cs="Times New Roman"/>
          <w:sz w:val="24"/>
          <w:szCs w:val="24"/>
          <w:lang w:val="en-US"/>
        </w:rPr>
        <w:t>n of guarantees of coherency” (</w:t>
      </w:r>
      <w:proofErr w:type="spellStart"/>
      <w:r>
        <w:rPr>
          <w:rFonts w:ascii="Times New Roman" w:hAnsi="Times New Roman" w:cs="Times New Roman"/>
          <w:sz w:val="24"/>
          <w:szCs w:val="24"/>
          <w:lang w:val="en-US"/>
        </w:rPr>
        <w:t>Spreckels</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Kotthoff</w:t>
      </w:r>
      <w:proofErr w:type="spellEnd"/>
      <w:r>
        <w:rPr>
          <w:rFonts w:ascii="Times New Roman" w:hAnsi="Times New Roman" w:cs="Times New Roman"/>
          <w:sz w:val="24"/>
          <w:szCs w:val="24"/>
          <w:lang w:val="en-US"/>
        </w:rPr>
        <w:t>, 2007</w:t>
      </w:r>
      <w:r w:rsidRPr="007914ED">
        <w:rPr>
          <w:rFonts w:ascii="Times New Roman" w:hAnsi="Times New Roman" w:cs="Times New Roman"/>
          <w:sz w:val="24"/>
          <w:szCs w:val="24"/>
          <w:lang w:val="en-US"/>
        </w:rPr>
        <w:t xml:space="preserve"> p.417) represented in the family, the nation, religion, etc. which have been losing throughout time stability and their</w:t>
      </w:r>
      <w:r>
        <w:rPr>
          <w:rFonts w:ascii="Times New Roman" w:hAnsi="Times New Roman" w:cs="Times New Roman"/>
          <w:sz w:val="24"/>
          <w:szCs w:val="24"/>
          <w:lang w:val="en-US"/>
        </w:rPr>
        <w:t xml:space="preserve"> functioning as reference</w:t>
      </w:r>
      <w:r w:rsidRPr="007914ED">
        <w:rPr>
          <w:rFonts w:ascii="Times New Roman" w:hAnsi="Times New Roman" w:cs="Times New Roman"/>
          <w:sz w:val="24"/>
          <w:szCs w:val="24"/>
          <w:lang w:val="en-US"/>
        </w:rPr>
        <w:t xml:space="preserve">. </w:t>
      </w:r>
    </w:p>
    <w:p w:rsidR="008732C2" w:rsidRPr="007914ED" w:rsidRDefault="008732C2" w:rsidP="008732C2">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Empirical research showed that youth are less and less identifying themselves with particular identities, a situation that is described differently by various researchers referring to it as  ‘market place of identities’ (Eckert, 2000),   ‘surfing between various experiential worlds’ (Baacke,1987), and ‘ patch work identities’(</w:t>
      </w:r>
      <w:proofErr w:type="spellStart"/>
      <w:r w:rsidRPr="007914ED">
        <w:rPr>
          <w:rFonts w:ascii="Times New Roman" w:hAnsi="Times New Roman" w:cs="Times New Roman"/>
          <w:sz w:val="24"/>
          <w:szCs w:val="24"/>
          <w:lang w:val="en-US"/>
        </w:rPr>
        <w:t>Elkind</w:t>
      </w:r>
      <w:proofErr w:type="spellEnd"/>
      <w:r w:rsidRPr="007914ED">
        <w:rPr>
          <w:rFonts w:ascii="Times New Roman" w:hAnsi="Times New Roman" w:cs="Times New Roman"/>
          <w:sz w:val="24"/>
          <w:szCs w:val="24"/>
          <w:lang w:val="en-US"/>
        </w:rPr>
        <w:t xml:space="preserve">, 1990). The main characteristic of such identity is that it is formulated out of different </w:t>
      </w:r>
      <w:proofErr w:type="gramStart"/>
      <w:r w:rsidRPr="007914ED">
        <w:rPr>
          <w:rFonts w:ascii="Times New Roman" w:hAnsi="Times New Roman" w:cs="Times New Roman"/>
          <w:sz w:val="24"/>
          <w:szCs w:val="24"/>
          <w:lang w:val="en-US"/>
        </w:rPr>
        <w:t>identities which</w:t>
      </w:r>
      <w:proofErr w:type="gramEnd"/>
      <w:r w:rsidRPr="007914ED">
        <w:rPr>
          <w:rFonts w:ascii="Times New Roman" w:hAnsi="Times New Roman" w:cs="Times New Roman"/>
          <w:sz w:val="24"/>
          <w:szCs w:val="24"/>
          <w:lang w:val="en-US"/>
        </w:rPr>
        <w:t xml:space="preserve"> cannot be unified into an integrated unit, although individuals possessing such kind of identity are successful in everyday life (</w:t>
      </w:r>
      <w:proofErr w:type="spellStart"/>
      <w:r>
        <w:rPr>
          <w:rFonts w:ascii="Times New Roman" w:hAnsi="Times New Roman" w:cs="Times New Roman"/>
          <w:sz w:val="24"/>
          <w:szCs w:val="24"/>
          <w:lang w:val="en-US"/>
        </w:rPr>
        <w:t>Spreckels</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Kotthoff</w:t>
      </w:r>
      <w:proofErr w:type="spellEnd"/>
      <w:r>
        <w:rPr>
          <w:rFonts w:ascii="Times New Roman" w:hAnsi="Times New Roman" w:cs="Times New Roman"/>
          <w:sz w:val="24"/>
          <w:szCs w:val="24"/>
          <w:lang w:val="en-US"/>
        </w:rPr>
        <w:t>, 2007</w:t>
      </w:r>
      <w:r w:rsidRPr="007914ED">
        <w:rPr>
          <w:rFonts w:ascii="Times New Roman" w:hAnsi="Times New Roman" w:cs="Times New Roman"/>
          <w:sz w:val="24"/>
          <w:szCs w:val="24"/>
          <w:lang w:val="en-US"/>
        </w:rPr>
        <w:t>).</w:t>
      </w:r>
    </w:p>
    <w:p w:rsidR="008732C2" w:rsidRDefault="008732C2" w:rsidP="008732C2">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 spite the fact that modern identities are proved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 be patch</w:t>
      </w:r>
      <w:r w:rsidRPr="007914ED">
        <w:rPr>
          <w:rFonts w:ascii="Times New Roman" w:hAnsi="Times New Roman" w:cs="Times New Roman"/>
          <w:sz w:val="24"/>
          <w:szCs w:val="24"/>
          <w:lang w:val="en-US"/>
        </w:rPr>
        <w:t>work</w:t>
      </w:r>
      <w:proofErr w:type="gramEnd"/>
      <w:r w:rsidRPr="007914ED">
        <w:rPr>
          <w:rFonts w:ascii="Times New Roman" w:hAnsi="Times New Roman" w:cs="Times New Roman"/>
          <w:sz w:val="24"/>
          <w:szCs w:val="24"/>
          <w:lang w:val="en-US"/>
        </w:rPr>
        <w:t xml:space="preserve"> constructions due to globalization and the highly developed communication means, these identities need stability, coherence with their respective cultures to gain assertion and security (</w:t>
      </w:r>
      <w:proofErr w:type="spellStart"/>
      <w:r w:rsidRPr="007914ED">
        <w:rPr>
          <w:rFonts w:ascii="Times New Roman" w:hAnsi="Times New Roman" w:cs="Times New Roman"/>
          <w:sz w:val="24"/>
          <w:szCs w:val="24"/>
          <w:lang w:val="en-US"/>
        </w:rPr>
        <w:t>Sparckels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xml:space="preserve">, 2007). </w:t>
      </w:r>
      <w:r>
        <w:rPr>
          <w:rFonts w:ascii="Times New Roman" w:hAnsi="Times New Roman" w:cs="Times New Roman"/>
          <w:sz w:val="24"/>
          <w:szCs w:val="24"/>
          <w:lang w:val="en-US"/>
        </w:rPr>
        <w:t>Thus</w:t>
      </w:r>
      <w:r w:rsidRPr="007914ED">
        <w:rPr>
          <w:rFonts w:ascii="Times New Roman" w:hAnsi="Times New Roman" w:cs="Times New Roman"/>
          <w:sz w:val="24"/>
          <w:szCs w:val="24"/>
          <w:lang w:val="en-US"/>
        </w:rPr>
        <w:t xml:space="preserve">, the development of intercultural identity may challenge the concept of national </w:t>
      </w:r>
      <w:r w:rsidRPr="007914ED">
        <w:rPr>
          <w:rFonts w:ascii="Times New Roman" w:hAnsi="Times New Roman" w:cs="Times New Roman"/>
          <w:sz w:val="24"/>
          <w:szCs w:val="24"/>
          <w:lang w:val="en-US"/>
        </w:rPr>
        <w:lastRenderedPageBreak/>
        <w:t>identity but cannot replace it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2008).</w:t>
      </w:r>
      <w:r>
        <w:rPr>
          <w:rFonts w:ascii="Times New Roman" w:hAnsi="Times New Roman" w:cs="Times New Roman"/>
          <w:sz w:val="24"/>
          <w:szCs w:val="24"/>
          <w:lang w:val="en-US"/>
        </w:rPr>
        <w:t xml:space="preserve"> This idea echoed</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Kramsch’s</w:t>
      </w:r>
      <w:proofErr w:type="spellEnd"/>
      <w:r w:rsidRPr="007914ED">
        <w:rPr>
          <w:rFonts w:ascii="Times New Roman" w:hAnsi="Times New Roman" w:cs="Times New Roman"/>
          <w:sz w:val="24"/>
          <w:szCs w:val="24"/>
          <w:lang w:val="en-US"/>
        </w:rPr>
        <w:t xml:space="preserve"> concept of ‘the third place’ or ‘the third space’.</w:t>
      </w:r>
      <w:r>
        <w:rPr>
          <w:rFonts w:ascii="Times New Roman" w:hAnsi="Times New Roman" w:cs="Times New Roman"/>
          <w:sz w:val="24"/>
          <w:szCs w:val="24"/>
          <w:lang w:val="en-US"/>
        </w:rPr>
        <w:t xml:space="preserve"> The latter refers to </w:t>
      </w:r>
      <w:r w:rsidRPr="007914ED">
        <w:rPr>
          <w:rFonts w:ascii="Times New Roman" w:hAnsi="Times New Roman" w:cs="Times New Roman"/>
          <w:sz w:val="24"/>
          <w:szCs w:val="24"/>
          <w:lang w:val="en-US"/>
        </w:rPr>
        <w:t>“an intermediate zone where mediated ways of behaving and modes of thinking are identified and individual identities are negotiated and transformed, usually partially”</w:t>
      </w:r>
      <w:r w:rsidRPr="001D2505">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(Feng</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2009 p.88). In other words, it is a space where intercultural interaction takes place, and by means of which change emerges.</w:t>
      </w:r>
    </w:p>
    <w:p w:rsidR="008732C2" w:rsidRPr="007914ED" w:rsidRDefault="008732C2" w:rsidP="008732C2">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Schools are institutions that play a major role in individuals’ acquisition of the language, </w:t>
      </w:r>
      <w:r>
        <w:rPr>
          <w:rFonts w:ascii="Times New Roman" w:hAnsi="Times New Roman" w:cs="Times New Roman"/>
          <w:sz w:val="24"/>
          <w:szCs w:val="24"/>
          <w:lang w:val="en-US"/>
        </w:rPr>
        <w:t>as well as</w:t>
      </w:r>
      <w:r w:rsidRPr="007914ED">
        <w:rPr>
          <w:rFonts w:ascii="Times New Roman" w:hAnsi="Times New Roman" w:cs="Times New Roman"/>
          <w:sz w:val="24"/>
          <w:szCs w:val="24"/>
          <w:lang w:val="en-US"/>
        </w:rPr>
        <w:t xml:space="preserve"> the transmission of culture and the construction of identities. They are “politically mandated to transmit the basic elements of citizenship and national identity, in order to ensure the continuity and endurance of the political community” (</w:t>
      </w:r>
      <w:proofErr w:type="spellStart"/>
      <w:r w:rsidRPr="007914ED">
        <w:rPr>
          <w:rFonts w:ascii="Times New Roman" w:hAnsi="Times New Roman" w:cs="Times New Roman"/>
          <w:sz w:val="24"/>
          <w:szCs w:val="24"/>
          <w:lang w:val="en-US"/>
        </w:rPr>
        <w:t>Scherr</w:t>
      </w:r>
      <w:proofErr w:type="spellEnd"/>
      <w:r w:rsidRPr="007914ED">
        <w:rPr>
          <w:rFonts w:ascii="Times New Roman" w:hAnsi="Times New Roman" w:cs="Times New Roman"/>
          <w:sz w:val="24"/>
          <w:szCs w:val="24"/>
          <w:lang w:val="en-US"/>
        </w:rPr>
        <w:t>, 2007 p.303). This takes place through providing historical and political information of themselves as citizens, and making them aware of their duties towards their nation. Hence, schools represent spaces where learners acquire much of their cultural background, and practice it while interacting with others (learners and / or teachers).</w:t>
      </w:r>
    </w:p>
    <w:p w:rsidR="008732C2" w:rsidRDefault="008732C2" w:rsidP="008732C2">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Within th</w:t>
      </w:r>
      <w:r>
        <w:rPr>
          <w:rFonts w:ascii="Times New Roman" w:hAnsi="Times New Roman" w:cs="Times New Roman"/>
          <w:sz w:val="24"/>
          <w:szCs w:val="24"/>
          <w:lang w:val="en-US"/>
        </w:rPr>
        <w:t>e same</w:t>
      </w:r>
      <w:r w:rsidRPr="007914ED">
        <w:rPr>
          <w:rFonts w:ascii="Times New Roman" w:hAnsi="Times New Roman" w:cs="Times New Roman"/>
          <w:sz w:val="24"/>
          <w:szCs w:val="24"/>
          <w:lang w:val="en-US"/>
        </w:rPr>
        <w:t xml:space="preserve"> vein,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(1997) gave examples of educational systems that aim at raising learners’ cultural awareness without threatening their own national identity, but instead </w:t>
      </w:r>
      <w:r>
        <w:rPr>
          <w:rFonts w:ascii="Times New Roman" w:hAnsi="Times New Roman" w:cs="Times New Roman"/>
          <w:sz w:val="24"/>
          <w:szCs w:val="24"/>
          <w:lang w:val="en-US"/>
        </w:rPr>
        <w:t>strive</w:t>
      </w:r>
      <w:r w:rsidRPr="007914ED">
        <w:rPr>
          <w:rFonts w:ascii="Times New Roman" w:hAnsi="Times New Roman" w:cs="Times New Roman"/>
          <w:sz w:val="24"/>
          <w:szCs w:val="24"/>
          <w:lang w:val="en-US"/>
        </w:rPr>
        <w:t xml:space="preserve"> to reinforce it (e.g. the European union, Canada) through providing learners with knowledge related to their</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mother culture/national culture together with techniques and m</w:t>
      </w:r>
      <w:r>
        <w:rPr>
          <w:rFonts w:ascii="Times New Roman" w:hAnsi="Times New Roman" w:cs="Times New Roman"/>
          <w:sz w:val="24"/>
          <w:szCs w:val="24"/>
          <w:lang w:val="en-US"/>
        </w:rPr>
        <w:t>ethods of analyz</w:t>
      </w:r>
      <w:r w:rsidRPr="007914ED">
        <w:rPr>
          <w:rFonts w:ascii="Times New Roman" w:hAnsi="Times New Roman" w:cs="Times New Roman"/>
          <w:sz w:val="24"/>
          <w:szCs w:val="24"/>
          <w:lang w:val="en-US"/>
        </w:rPr>
        <w:t>ing other cultures.</w:t>
      </w:r>
    </w:p>
    <w:p w:rsidR="008732C2" w:rsidRDefault="008732C2" w:rsidP="008732C2">
      <w:pPr>
        <w:spacing w:line="360" w:lineRule="auto"/>
        <w:jc w:val="both"/>
        <w:rPr>
          <w:rFonts w:ascii="Times New Roman" w:hAnsi="Times New Roman" w:cs="Times New Roman"/>
          <w:sz w:val="24"/>
          <w:szCs w:val="24"/>
          <w:lang w:val="en-US"/>
        </w:rPr>
      </w:pPr>
    </w:p>
    <w:p w:rsidR="0025443F" w:rsidRPr="008732C2" w:rsidRDefault="0025443F" w:rsidP="008732C2">
      <w:pPr>
        <w:spacing w:line="360" w:lineRule="auto"/>
        <w:rPr>
          <w:rFonts w:ascii="Times New Roman" w:hAnsi="Times New Roman" w:cs="Times New Roman"/>
          <w:sz w:val="24"/>
          <w:szCs w:val="24"/>
          <w:lang w:val="en-US"/>
        </w:rPr>
      </w:pPr>
    </w:p>
    <w:sectPr w:rsidR="0025443F" w:rsidRPr="008732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BD" w:rsidRDefault="00B85EBD" w:rsidP="006F435F">
      <w:pPr>
        <w:spacing w:after="0" w:line="240" w:lineRule="auto"/>
      </w:pPr>
      <w:r>
        <w:separator/>
      </w:r>
    </w:p>
  </w:endnote>
  <w:endnote w:type="continuationSeparator" w:id="0">
    <w:p w:rsidR="00B85EBD" w:rsidRDefault="00B85EBD" w:rsidP="006F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BD" w:rsidRDefault="00B85EBD" w:rsidP="006F435F">
      <w:pPr>
        <w:spacing w:after="0" w:line="240" w:lineRule="auto"/>
      </w:pPr>
      <w:r>
        <w:separator/>
      </w:r>
    </w:p>
  </w:footnote>
  <w:footnote w:type="continuationSeparator" w:id="0">
    <w:p w:rsidR="00B85EBD" w:rsidRDefault="00B85EBD" w:rsidP="006F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Pr="008732C2" w:rsidRDefault="006F435F">
    <w:pPr>
      <w:pStyle w:val="Header"/>
      <w:rPr>
        <w:lang w:val="en-US"/>
      </w:rPr>
    </w:pPr>
    <w:r w:rsidRPr="008732C2">
      <w:rPr>
        <w:lang w:val="en-US"/>
      </w:rPr>
      <w:t>Interculturality and Multiculturalism</w:t>
    </w:r>
  </w:p>
  <w:p w:rsidR="006F435F" w:rsidRPr="008732C2" w:rsidRDefault="006F435F">
    <w:pPr>
      <w:pStyle w:val="Header"/>
      <w:rPr>
        <w:lang w:val="en-US"/>
      </w:rPr>
    </w:pPr>
    <w:r w:rsidRPr="008732C2">
      <w:rPr>
        <w:lang w:val="en-US"/>
      </w:rPr>
      <w:t xml:space="preserve">Master One </w:t>
    </w:r>
  </w:p>
  <w:p w:rsidR="006F435F" w:rsidRPr="008732C2" w:rsidRDefault="006F435F">
    <w:pPr>
      <w:pStyle w:val="Header"/>
      <w:rPr>
        <w:lang w:val="en-US"/>
      </w:rPr>
    </w:pPr>
    <w:r w:rsidRPr="008732C2">
      <w:rPr>
        <w:lang w:val="en-US"/>
      </w:rPr>
      <w:t>Preapared by: Dr. Bennacer Fouzia</w:t>
    </w:r>
  </w:p>
  <w:p w:rsidR="006F435F" w:rsidRPr="008732C2" w:rsidRDefault="006F435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0014"/>
    <w:multiLevelType w:val="hybridMultilevel"/>
    <w:tmpl w:val="6A1C2354"/>
    <w:lvl w:ilvl="0" w:tplc="EC38BE6A">
      <w:start w:val="1"/>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6542633"/>
    <w:multiLevelType w:val="hybridMultilevel"/>
    <w:tmpl w:val="F0441CC8"/>
    <w:lvl w:ilvl="0" w:tplc="991A084E">
      <w:start w:val="1"/>
      <w:numFmt w:val="decimal"/>
      <w:lvlText w:val="%1."/>
      <w:lvlJc w:val="left"/>
      <w:pPr>
        <w:ind w:left="10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F"/>
    <w:rsid w:val="0025443F"/>
    <w:rsid w:val="006F435F"/>
    <w:rsid w:val="00790BF6"/>
    <w:rsid w:val="008732C2"/>
    <w:rsid w:val="00A462B7"/>
    <w:rsid w:val="00B85EBD"/>
    <w:rsid w:val="00F03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CE94"/>
  <w15:chartTrackingRefBased/>
  <w15:docId w15:val="{E575649A-E7EA-4F6B-AA42-EA698D51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2C2"/>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5F"/>
  </w:style>
  <w:style w:type="paragraph" w:styleId="Footer">
    <w:name w:val="footer"/>
    <w:basedOn w:val="Normal"/>
    <w:link w:val="FooterChar"/>
    <w:uiPriority w:val="99"/>
    <w:unhideWhenUsed/>
    <w:rsid w:val="006F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5F"/>
  </w:style>
  <w:style w:type="paragraph" w:styleId="ListParagraph">
    <w:name w:val="List Paragraph"/>
    <w:basedOn w:val="Normal"/>
    <w:uiPriority w:val="34"/>
    <w:qFormat/>
    <w:rsid w:val="00873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bncr</dc:creator>
  <cp:keywords/>
  <dc:description/>
  <cp:lastModifiedBy>bncr</cp:lastModifiedBy>
  <cp:revision>3</cp:revision>
  <dcterms:created xsi:type="dcterms:W3CDTF">2022-02-26T10:52:00Z</dcterms:created>
  <dcterms:modified xsi:type="dcterms:W3CDTF">2022-02-28T18:04:00Z</dcterms:modified>
</cp:coreProperties>
</file>