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E2" w:rsidRPr="00C70549" w:rsidRDefault="001A55E2" w:rsidP="00C70549">
      <w:pPr>
        <w:spacing w:line="360" w:lineRule="auto"/>
        <w:jc w:val="both"/>
        <w:rPr>
          <w:rFonts w:asciiTheme="majorBidi" w:hAnsiTheme="majorBidi" w:cstheme="majorBidi"/>
          <w:b/>
          <w:bCs/>
          <w:sz w:val="24"/>
          <w:szCs w:val="24"/>
        </w:rPr>
      </w:pPr>
    </w:p>
    <w:p w:rsidR="003435A7" w:rsidRPr="003435A7" w:rsidRDefault="003435A7" w:rsidP="003435A7">
      <w:pPr>
        <w:spacing w:before="0" w:beforeAutospacing="0" w:after="0" w:line="360" w:lineRule="auto"/>
        <w:ind w:right="0" w:firstLine="0"/>
        <w:jc w:val="center"/>
        <w:rPr>
          <w:rFonts w:asciiTheme="majorBidi" w:eastAsia="Times New Roman" w:hAnsiTheme="majorBidi" w:cstheme="majorBidi"/>
          <w:b/>
          <w:bCs/>
          <w:i/>
          <w:iCs/>
          <w:sz w:val="28"/>
          <w:szCs w:val="28"/>
          <w:lang w:eastAsia="fr-FR"/>
        </w:rPr>
      </w:pPr>
      <w:proofErr w:type="spellStart"/>
      <w:r w:rsidRPr="003435A7">
        <w:rPr>
          <w:rFonts w:asciiTheme="majorBidi" w:eastAsia="Times New Roman" w:hAnsiTheme="majorBidi" w:cstheme="majorBidi"/>
          <w:b/>
          <w:bCs/>
          <w:i/>
          <w:iCs/>
          <w:sz w:val="28"/>
          <w:szCs w:val="28"/>
          <w:lang w:eastAsia="fr-FR"/>
        </w:rPr>
        <w:t>Tp</w:t>
      </w:r>
      <w:proofErr w:type="spellEnd"/>
      <w:r w:rsidRPr="003435A7">
        <w:rPr>
          <w:rFonts w:asciiTheme="majorBidi" w:eastAsia="Times New Roman" w:hAnsiTheme="majorBidi" w:cstheme="majorBidi"/>
          <w:b/>
          <w:bCs/>
          <w:i/>
          <w:iCs/>
          <w:sz w:val="28"/>
          <w:szCs w:val="28"/>
          <w:lang w:eastAsia="fr-FR"/>
        </w:rPr>
        <w:t xml:space="preserve"> </w:t>
      </w:r>
      <w:r>
        <w:rPr>
          <w:rFonts w:asciiTheme="majorBidi" w:eastAsia="Times New Roman" w:hAnsiTheme="majorBidi" w:cstheme="majorBidi"/>
          <w:b/>
          <w:bCs/>
          <w:i/>
          <w:iCs/>
          <w:sz w:val="28"/>
          <w:szCs w:val="28"/>
          <w:lang w:eastAsia="fr-FR"/>
        </w:rPr>
        <w:t>1</w:t>
      </w:r>
      <w:r w:rsidRPr="003435A7">
        <w:rPr>
          <w:rFonts w:asciiTheme="majorBidi" w:eastAsia="Times New Roman" w:hAnsiTheme="majorBidi" w:cstheme="majorBidi"/>
          <w:b/>
          <w:bCs/>
          <w:i/>
          <w:iCs/>
          <w:sz w:val="28"/>
          <w:szCs w:val="28"/>
          <w:lang w:eastAsia="fr-FR"/>
        </w:rPr>
        <w:t xml:space="preserve">  préparation de milieu de culture</w:t>
      </w:r>
    </w:p>
    <w:p w:rsidR="003435A7" w:rsidRDefault="003435A7" w:rsidP="00C70549">
      <w:pPr>
        <w:spacing w:before="0" w:beforeAutospacing="0" w:after="0" w:line="360" w:lineRule="auto"/>
        <w:ind w:right="0" w:firstLine="0"/>
        <w:jc w:val="both"/>
        <w:rPr>
          <w:rFonts w:asciiTheme="majorBidi" w:eastAsia="Times New Roman" w:hAnsiTheme="majorBidi" w:cstheme="majorBidi"/>
          <w:b/>
          <w:bCs/>
          <w:sz w:val="24"/>
          <w:szCs w:val="24"/>
          <w:lang w:eastAsia="fr-FR"/>
        </w:rPr>
      </w:pPr>
    </w:p>
    <w:p w:rsidR="00C70549" w:rsidRPr="003435A7" w:rsidRDefault="00C70549" w:rsidP="003435A7">
      <w:pPr>
        <w:pStyle w:val="Paragraphedeliste"/>
        <w:numPr>
          <w:ilvl w:val="0"/>
          <w:numId w:val="1"/>
        </w:numPr>
        <w:spacing w:before="0" w:beforeAutospacing="0" w:after="0" w:line="360" w:lineRule="auto"/>
        <w:ind w:left="284" w:right="0"/>
        <w:jc w:val="both"/>
        <w:rPr>
          <w:rFonts w:asciiTheme="majorBidi" w:eastAsia="Times New Roman" w:hAnsiTheme="majorBidi" w:cstheme="majorBidi"/>
          <w:sz w:val="24"/>
          <w:szCs w:val="24"/>
          <w:lang w:eastAsia="fr-FR"/>
        </w:rPr>
      </w:pPr>
      <w:r w:rsidRPr="003435A7">
        <w:rPr>
          <w:rFonts w:asciiTheme="majorBidi" w:eastAsia="Times New Roman" w:hAnsiTheme="majorBidi" w:cstheme="majorBidi"/>
          <w:b/>
          <w:bCs/>
          <w:sz w:val="24"/>
          <w:szCs w:val="24"/>
          <w:lang w:eastAsia="fr-FR"/>
        </w:rPr>
        <w:t>Le  milieux de culture</w:t>
      </w:r>
      <w:r w:rsidRPr="003435A7">
        <w:rPr>
          <w:rFonts w:asciiTheme="majorBidi" w:eastAsia="Times New Roman" w:hAnsiTheme="majorBidi" w:cstheme="majorBidi"/>
          <w:sz w:val="24"/>
          <w:szCs w:val="24"/>
          <w:lang w:eastAsia="fr-FR"/>
        </w:rPr>
        <w:t xml:space="preserve">: Afin de déterminer les conditions nutritives les plus favorables à la croissance des explants nous avons choisi les milieux: MS Les constituants principaux de ce milieu sont </w:t>
      </w:r>
      <w:proofErr w:type="spellStart"/>
      <w:r w:rsidRPr="003435A7">
        <w:rPr>
          <w:rFonts w:asciiTheme="majorBidi" w:eastAsia="Times New Roman" w:hAnsiTheme="majorBidi" w:cstheme="majorBidi"/>
          <w:sz w:val="24"/>
          <w:szCs w:val="24"/>
          <w:lang w:eastAsia="fr-FR"/>
        </w:rPr>
        <w:t>l‟eau</w:t>
      </w:r>
      <w:proofErr w:type="spellEnd"/>
      <w:r w:rsidRPr="003435A7">
        <w:rPr>
          <w:rFonts w:asciiTheme="majorBidi" w:eastAsia="Times New Roman" w:hAnsiTheme="majorBidi" w:cstheme="majorBidi"/>
          <w:sz w:val="24"/>
          <w:szCs w:val="24"/>
          <w:lang w:eastAsia="fr-FR"/>
        </w:rPr>
        <w:t xml:space="preserve"> ionisée et les sels minéraux qui se répartissent en deux groupes, les macroéléments(N,P, K, S, Mg, Ca) et micro-éléments (Fe, B, Mn, Zn, Cu, N, Co, Mo, I).La source de carbone est le saccharose et dans ce milieux, on trouve les vitamines, les acides aminées, les régulateurs de croissance et on réalise la solidification à </w:t>
      </w:r>
      <w:proofErr w:type="spellStart"/>
      <w:r w:rsidRPr="003435A7">
        <w:rPr>
          <w:rFonts w:asciiTheme="majorBidi" w:eastAsia="Times New Roman" w:hAnsiTheme="majorBidi" w:cstheme="majorBidi"/>
          <w:sz w:val="24"/>
          <w:szCs w:val="24"/>
          <w:lang w:eastAsia="fr-FR"/>
        </w:rPr>
        <w:t>l‟aide</w:t>
      </w:r>
      <w:proofErr w:type="spellEnd"/>
      <w:r w:rsidRPr="003435A7">
        <w:rPr>
          <w:rFonts w:asciiTheme="majorBidi" w:eastAsia="Times New Roman" w:hAnsiTheme="majorBidi" w:cstheme="majorBidi"/>
          <w:sz w:val="24"/>
          <w:szCs w:val="24"/>
          <w:lang w:eastAsia="fr-FR"/>
        </w:rPr>
        <w:t xml:space="preserve"> de </w:t>
      </w:r>
      <w:proofErr w:type="spellStart"/>
      <w:r w:rsidRPr="003435A7">
        <w:rPr>
          <w:rFonts w:asciiTheme="majorBidi" w:eastAsia="Times New Roman" w:hAnsiTheme="majorBidi" w:cstheme="majorBidi"/>
          <w:sz w:val="24"/>
          <w:szCs w:val="24"/>
          <w:lang w:eastAsia="fr-FR"/>
        </w:rPr>
        <w:t>l‟Agar</w:t>
      </w:r>
      <w:proofErr w:type="spellEnd"/>
      <w:r w:rsidRPr="003435A7">
        <w:rPr>
          <w:rFonts w:asciiTheme="majorBidi" w:eastAsia="Times New Roman" w:hAnsiTheme="majorBidi" w:cstheme="majorBidi"/>
          <w:sz w:val="24"/>
          <w:szCs w:val="24"/>
          <w:lang w:eastAsia="fr-FR"/>
        </w:rPr>
        <w:t xml:space="preserve">. Tableau VIII </w:t>
      </w:r>
      <w:proofErr w:type="gramStart"/>
      <w:r w:rsidRPr="003435A7">
        <w:rPr>
          <w:rFonts w:asciiTheme="majorBidi" w:eastAsia="Times New Roman" w:hAnsiTheme="majorBidi" w:cstheme="majorBidi"/>
          <w:sz w:val="24"/>
          <w:szCs w:val="24"/>
          <w:lang w:eastAsia="fr-FR"/>
        </w:rPr>
        <w:t>:Constituants</w:t>
      </w:r>
      <w:proofErr w:type="gramEnd"/>
      <w:r w:rsidRPr="003435A7">
        <w:rPr>
          <w:rFonts w:asciiTheme="majorBidi" w:eastAsia="Times New Roman" w:hAnsiTheme="majorBidi" w:cstheme="majorBidi"/>
          <w:sz w:val="24"/>
          <w:szCs w:val="24"/>
          <w:lang w:eastAsia="fr-FR"/>
        </w:rPr>
        <w:t xml:space="preserve"> du milieu MS (</w:t>
      </w:r>
      <w:proofErr w:type="spellStart"/>
      <w:r w:rsidRPr="003435A7">
        <w:rPr>
          <w:rFonts w:asciiTheme="majorBidi" w:eastAsia="Times New Roman" w:hAnsiTheme="majorBidi" w:cstheme="majorBidi"/>
          <w:sz w:val="24"/>
          <w:szCs w:val="24"/>
          <w:lang w:eastAsia="fr-FR"/>
        </w:rPr>
        <w:t>Murashige</w:t>
      </w:r>
      <w:proofErr w:type="spellEnd"/>
      <w:r w:rsidRPr="003435A7">
        <w:rPr>
          <w:rFonts w:asciiTheme="majorBidi" w:eastAsia="Times New Roman" w:hAnsiTheme="majorBidi" w:cstheme="majorBidi"/>
          <w:sz w:val="24"/>
          <w:szCs w:val="24"/>
          <w:lang w:eastAsia="fr-FR"/>
        </w:rPr>
        <w:t xml:space="preserve"> et </w:t>
      </w:r>
      <w:proofErr w:type="spellStart"/>
      <w:r w:rsidRPr="003435A7">
        <w:rPr>
          <w:rFonts w:asciiTheme="majorBidi" w:eastAsia="Times New Roman" w:hAnsiTheme="majorBidi" w:cstheme="majorBidi"/>
          <w:sz w:val="24"/>
          <w:szCs w:val="24"/>
          <w:lang w:eastAsia="fr-FR"/>
        </w:rPr>
        <w:t>Skoog</w:t>
      </w:r>
      <w:proofErr w:type="spellEnd"/>
      <w:r w:rsidRPr="003435A7">
        <w:rPr>
          <w:rFonts w:asciiTheme="majorBidi" w:eastAsia="Times New Roman" w:hAnsiTheme="majorBidi" w:cstheme="majorBidi"/>
          <w:sz w:val="24"/>
          <w:szCs w:val="24"/>
          <w:lang w:eastAsia="fr-FR"/>
        </w:rPr>
        <w:t xml:space="preserve">, 1962). </w:t>
      </w:r>
    </w:p>
    <w:p w:rsidR="00C70549" w:rsidRPr="00C70549" w:rsidRDefault="003435A7" w:rsidP="003435A7">
      <w:pPr>
        <w:spacing w:before="0" w:beforeAutospacing="0" w:after="0" w:line="360" w:lineRule="auto"/>
        <w:ind w:right="0" w:firstLine="0"/>
        <w:jc w:val="center"/>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5127109" cy="439225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28720" cy="4393639"/>
                    </a:xfrm>
                    <a:prstGeom prst="rect">
                      <a:avLst/>
                    </a:prstGeom>
                    <a:noFill/>
                    <a:ln w="9525">
                      <a:noFill/>
                      <a:miter lim="800000"/>
                      <a:headEnd/>
                      <a:tailEnd/>
                    </a:ln>
                  </pic:spPr>
                </pic:pic>
              </a:graphicData>
            </a:graphic>
          </wp:inline>
        </w:drawing>
      </w:r>
    </w:p>
    <w:p w:rsidR="003435A7" w:rsidRPr="003435A7" w:rsidRDefault="00C70549" w:rsidP="003435A7">
      <w:pPr>
        <w:pStyle w:val="Paragraphedeliste"/>
        <w:numPr>
          <w:ilvl w:val="0"/>
          <w:numId w:val="1"/>
        </w:numPr>
        <w:spacing w:before="0" w:beforeAutospacing="0" w:after="0" w:line="360" w:lineRule="auto"/>
        <w:ind w:right="0"/>
        <w:jc w:val="both"/>
        <w:rPr>
          <w:rFonts w:asciiTheme="majorBidi" w:eastAsia="Times New Roman" w:hAnsiTheme="majorBidi" w:cstheme="majorBidi"/>
          <w:sz w:val="24"/>
          <w:szCs w:val="24"/>
          <w:lang w:eastAsia="fr-FR"/>
        </w:rPr>
      </w:pPr>
      <w:r w:rsidRPr="00C70549">
        <w:rPr>
          <w:rFonts w:asciiTheme="majorBidi" w:hAnsiTheme="majorBidi" w:cstheme="majorBidi"/>
          <w:sz w:val="24"/>
          <w:szCs w:val="24"/>
        </w:rPr>
        <w:t xml:space="preserve">Préparation des solutions mères des milieux de culture: </w:t>
      </w:r>
    </w:p>
    <w:p w:rsidR="00C70549" w:rsidRPr="003435A7" w:rsidRDefault="003435A7" w:rsidP="003435A7">
      <w:pPr>
        <w:pStyle w:val="Paragraphedeliste"/>
        <w:spacing w:before="0" w:beforeAutospacing="0" w:after="0" w:line="360" w:lineRule="auto"/>
        <w:ind w:right="0" w:firstLine="0"/>
        <w:jc w:val="both"/>
        <w:rPr>
          <w:rFonts w:asciiTheme="majorBidi" w:eastAsia="Times New Roman" w:hAnsiTheme="majorBidi" w:cstheme="majorBidi"/>
          <w:sz w:val="24"/>
          <w:szCs w:val="24"/>
          <w:lang w:eastAsia="fr-FR"/>
        </w:rPr>
      </w:pPr>
      <w:r>
        <w:rPr>
          <w:rFonts w:asciiTheme="majorBidi" w:hAnsiTheme="majorBidi" w:cstheme="majorBidi"/>
          <w:sz w:val="24"/>
          <w:szCs w:val="24"/>
        </w:rPr>
        <w:t>2-1-</w:t>
      </w:r>
      <w:r w:rsidR="00C70549" w:rsidRPr="003435A7">
        <w:rPr>
          <w:rFonts w:asciiTheme="majorBidi" w:hAnsiTheme="majorBidi" w:cstheme="majorBidi"/>
          <w:sz w:val="24"/>
          <w:szCs w:val="24"/>
        </w:rPr>
        <w:t xml:space="preserve">Préparation de la solution mère de </w:t>
      </w:r>
      <w:proofErr w:type="spellStart"/>
      <w:r w:rsidR="00C70549" w:rsidRPr="003435A7">
        <w:rPr>
          <w:rFonts w:asciiTheme="majorBidi" w:hAnsiTheme="majorBidi" w:cstheme="majorBidi"/>
          <w:sz w:val="24"/>
          <w:szCs w:val="24"/>
        </w:rPr>
        <w:t>macro-éléments</w:t>
      </w:r>
      <w:proofErr w:type="spellEnd"/>
      <w:r w:rsidR="00C70549" w:rsidRPr="003435A7">
        <w:rPr>
          <w:rFonts w:asciiTheme="majorBidi" w:hAnsiTheme="majorBidi" w:cstheme="majorBidi"/>
          <w:sz w:val="24"/>
          <w:szCs w:val="24"/>
        </w:rPr>
        <w:t>:</w:t>
      </w:r>
    </w:p>
    <w:p w:rsidR="00C70549" w:rsidRPr="00C70549" w:rsidRDefault="00C70549" w:rsidP="00C70549">
      <w:pPr>
        <w:spacing w:before="0" w:beforeAutospacing="0" w:after="0" w:line="360" w:lineRule="auto"/>
        <w:ind w:right="0" w:firstLine="0"/>
        <w:jc w:val="both"/>
        <w:rPr>
          <w:rFonts w:asciiTheme="majorBidi" w:hAnsiTheme="majorBidi" w:cstheme="majorBidi"/>
          <w:sz w:val="24"/>
          <w:szCs w:val="24"/>
        </w:rPr>
      </w:pPr>
      <w:r w:rsidRPr="00C70549">
        <w:rPr>
          <w:rFonts w:asciiTheme="majorBidi" w:hAnsiTheme="majorBidi" w:cstheme="majorBidi"/>
          <w:sz w:val="24"/>
          <w:szCs w:val="24"/>
        </w:rPr>
        <w:t xml:space="preserve">Elle </w:t>
      </w:r>
      <w:r w:rsidRPr="00C70549">
        <w:rPr>
          <w:rFonts w:asciiTheme="majorBidi" w:eastAsia="Times New Roman" w:hAnsiTheme="majorBidi" w:cstheme="majorBidi"/>
          <w:sz w:val="24"/>
          <w:szCs w:val="24"/>
          <w:lang w:eastAsia="fr-FR"/>
        </w:rPr>
        <w:t xml:space="preserve"> </w:t>
      </w:r>
      <w:r w:rsidRPr="00C70549">
        <w:rPr>
          <w:rFonts w:asciiTheme="majorBidi" w:hAnsiTheme="majorBidi" w:cstheme="majorBidi"/>
          <w:sz w:val="24"/>
          <w:szCs w:val="24"/>
        </w:rPr>
        <w:t xml:space="preserve">consiste a: </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 xml:space="preserve">Verser </w:t>
      </w:r>
      <w:proofErr w:type="spellStart"/>
      <w:r w:rsidRPr="00C70549">
        <w:rPr>
          <w:rFonts w:asciiTheme="majorBidi" w:hAnsiTheme="majorBidi" w:cstheme="majorBidi"/>
          <w:sz w:val="24"/>
          <w:szCs w:val="24"/>
        </w:rPr>
        <w:t>600mld‟eau</w:t>
      </w:r>
      <w:proofErr w:type="spellEnd"/>
      <w:r w:rsidRPr="00C70549">
        <w:rPr>
          <w:rFonts w:asciiTheme="majorBidi" w:hAnsiTheme="majorBidi" w:cstheme="majorBidi"/>
          <w:sz w:val="24"/>
          <w:szCs w:val="24"/>
        </w:rPr>
        <w:t xml:space="preserve"> </w:t>
      </w:r>
      <w:proofErr w:type="spellStart"/>
      <w:r w:rsidRPr="00C70549">
        <w:rPr>
          <w:rFonts w:asciiTheme="majorBidi" w:hAnsiTheme="majorBidi" w:cstheme="majorBidi"/>
          <w:sz w:val="24"/>
          <w:szCs w:val="24"/>
        </w:rPr>
        <w:t>déionisée</w:t>
      </w:r>
      <w:proofErr w:type="spellEnd"/>
      <w:r w:rsidRPr="00C70549">
        <w:rPr>
          <w:rFonts w:asciiTheme="majorBidi" w:hAnsiTheme="majorBidi" w:cstheme="majorBidi"/>
          <w:sz w:val="24"/>
          <w:szCs w:val="24"/>
        </w:rPr>
        <w:t xml:space="preserve"> dans un bécher de 1L;</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Peser et dissoudre chacun des sels indiqués (A) en chauffant légèrement au besoin;</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 xml:space="preserve">Transférer la solution dans </w:t>
      </w:r>
      <w:r w:rsidRPr="00C70549">
        <w:rPr>
          <w:rFonts w:asciiTheme="majorBidi" w:hAnsiTheme="majorBidi" w:cstheme="majorBidi"/>
          <w:sz w:val="24"/>
          <w:szCs w:val="24"/>
        </w:rPr>
        <w:lastRenderedPageBreak/>
        <w:t xml:space="preserve">un flacon de 1litre et compléter à1litre avec </w:t>
      </w:r>
      <w:proofErr w:type="spellStart"/>
      <w:r w:rsidRPr="00C70549">
        <w:rPr>
          <w:rFonts w:asciiTheme="majorBidi" w:hAnsiTheme="majorBidi" w:cstheme="majorBidi"/>
          <w:sz w:val="24"/>
          <w:szCs w:val="24"/>
        </w:rPr>
        <w:t>l‟eau</w:t>
      </w:r>
      <w:proofErr w:type="spellEnd"/>
      <w:r w:rsidRPr="00C70549">
        <w:rPr>
          <w:rFonts w:asciiTheme="majorBidi" w:hAnsiTheme="majorBidi" w:cstheme="majorBidi"/>
          <w:sz w:val="24"/>
          <w:szCs w:val="24"/>
        </w:rPr>
        <w:t xml:space="preserve"> distillée; </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Identifier le flacon puis le ranger au réfrigérateur.</w:t>
      </w:r>
    </w:p>
    <w:p w:rsidR="00C70549" w:rsidRPr="00C70549" w:rsidRDefault="003435A7" w:rsidP="00C70549">
      <w:pPr>
        <w:spacing w:before="0" w:beforeAutospacing="0" w:after="0" w:line="360" w:lineRule="auto"/>
        <w:ind w:right="0" w:firstLine="0"/>
        <w:jc w:val="both"/>
        <w:rPr>
          <w:rFonts w:asciiTheme="majorBidi" w:hAnsiTheme="majorBidi" w:cstheme="majorBidi"/>
          <w:sz w:val="24"/>
          <w:szCs w:val="24"/>
        </w:rPr>
      </w:pPr>
      <w:r>
        <w:rPr>
          <w:rFonts w:asciiTheme="majorBidi" w:hAnsiTheme="majorBidi" w:cstheme="majorBidi"/>
          <w:sz w:val="24"/>
          <w:szCs w:val="24"/>
        </w:rPr>
        <w:t>2-2-</w:t>
      </w:r>
      <w:r w:rsidR="00C70549" w:rsidRPr="00C70549">
        <w:rPr>
          <w:rFonts w:asciiTheme="majorBidi" w:hAnsiTheme="majorBidi" w:cstheme="majorBidi"/>
          <w:sz w:val="24"/>
          <w:szCs w:val="24"/>
        </w:rPr>
        <w:t xml:space="preserve">  Préparation de la solution mère de </w:t>
      </w:r>
      <w:proofErr w:type="spellStart"/>
      <w:r w:rsidR="00C70549" w:rsidRPr="00C70549">
        <w:rPr>
          <w:rFonts w:asciiTheme="majorBidi" w:hAnsiTheme="majorBidi" w:cstheme="majorBidi"/>
          <w:sz w:val="24"/>
          <w:szCs w:val="24"/>
        </w:rPr>
        <w:t>micro-éléments:La</w:t>
      </w:r>
      <w:proofErr w:type="spellEnd"/>
      <w:r w:rsidR="00C70549" w:rsidRPr="00C70549">
        <w:rPr>
          <w:rFonts w:asciiTheme="majorBidi" w:hAnsiTheme="majorBidi" w:cstheme="majorBidi"/>
          <w:sz w:val="24"/>
          <w:szCs w:val="24"/>
        </w:rPr>
        <w:t xml:space="preserve"> préparation de la solution mère consiste à : Verser 600 ml </w:t>
      </w:r>
      <w:proofErr w:type="spellStart"/>
      <w:r w:rsidR="00C70549" w:rsidRPr="00C70549">
        <w:rPr>
          <w:rFonts w:asciiTheme="majorBidi" w:hAnsiTheme="majorBidi" w:cstheme="majorBidi"/>
          <w:sz w:val="24"/>
          <w:szCs w:val="24"/>
        </w:rPr>
        <w:t>d‟eau</w:t>
      </w:r>
      <w:proofErr w:type="spellEnd"/>
      <w:r w:rsidR="00C70549" w:rsidRPr="00C70549">
        <w:rPr>
          <w:rFonts w:asciiTheme="majorBidi" w:hAnsiTheme="majorBidi" w:cstheme="majorBidi"/>
          <w:sz w:val="24"/>
          <w:szCs w:val="24"/>
        </w:rPr>
        <w:t xml:space="preserve"> dé </w:t>
      </w:r>
      <w:proofErr w:type="spellStart"/>
      <w:r w:rsidR="00C70549" w:rsidRPr="00C70549">
        <w:rPr>
          <w:rFonts w:asciiTheme="majorBidi" w:hAnsiTheme="majorBidi" w:cstheme="majorBidi"/>
          <w:sz w:val="24"/>
          <w:szCs w:val="24"/>
        </w:rPr>
        <w:t>ioniséedans</w:t>
      </w:r>
      <w:proofErr w:type="spellEnd"/>
      <w:r w:rsidR="00C70549" w:rsidRPr="00C70549">
        <w:rPr>
          <w:rFonts w:asciiTheme="majorBidi" w:hAnsiTheme="majorBidi" w:cstheme="majorBidi"/>
          <w:sz w:val="24"/>
          <w:szCs w:val="24"/>
        </w:rPr>
        <w:t xml:space="preserve"> un bécher de 1L; Peser et dissoudre chacun des sels indiqués (B) en chauffant légèrement au besoin;</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 xml:space="preserve">Transférer la solution dans un flacon de 1litre et compléter à1litre avec </w:t>
      </w:r>
      <w:proofErr w:type="spellStart"/>
      <w:r w:rsidR="00C70549" w:rsidRPr="00C70549">
        <w:rPr>
          <w:rFonts w:asciiTheme="majorBidi" w:hAnsiTheme="majorBidi" w:cstheme="majorBidi"/>
          <w:sz w:val="24"/>
          <w:szCs w:val="24"/>
        </w:rPr>
        <w:t>l‟eau</w:t>
      </w:r>
      <w:proofErr w:type="spellEnd"/>
      <w:r w:rsidR="00C70549" w:rsidRPr="00C70549">
        <w:rPr>
          <w:rFonts w:asciiTheme="majorBidi" w:hAnsiTheme="majorBidi" w:cstheme="majorBidi"/>
          <w:sz w:val="24"/>
          <w:szCs w:val="24"/>
        </w:rPr>
        <w:t xml:space="preserve"> </w:t>
      </w:r>
      <w:proofErr w:type="spellStart"/>
      <w:r w:rsidR="00C70549" w:rsidRPr="00C70549">
        <w:rPr>
          <w:rFonts w:asciiTheme="majorBidi" w:hAnsiTheme="majorBidi" w:cstheme="majorBidi"/>
          <w:sz w:val="24"/>
          <w:szCs w:val="24"/>
        </w:rPr>
        <w:t>distilleé</w:t>
      </w:r>
      <w:proofErr w:type="spellEnd"/>
      <w:r w:rsidR="00C70549" w:rsidRPr="00C70549">
        <w:rPr>
          <w:rFonts w:asciiTheme="majorBidi" w:hAnsiTheme="majorBidi" w:cstheme="majorBidi"/>
          <w:sz w:val="24"/>
          <w:szCs w:val="24"/>
        </w:rPr>
        <w:t xml:space="preserve">; </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Identifier le flacon puis le ranger au réfrigérateur.</w:t>
      </w:r>
    </w:p>
    <w:p w:rsidR="00C70549" w:rsidRPr="00C70549" w:rsidRDefault="003435A7" w:rsidP="00C70549">
      <w:pPr>
        <w:spacing w:before="0" w:beforeAutospacing="0" w:after="0" w:line="360" w:lineRule="auto"/>
        <w:ind w:right="0" w:firstLine="0"/>
        <w:jc w:val="both"/>
        <w:rPr>
          <w:rFonts w:asciiTheme="majorBidi" w:hAnsiTheme="majorBidi" w:cstheme="majorBidi"/>
          <w:sz w:val="24"/>
          <w:szCs w:val="24"/>
        </w:rPr>
      </w:pPr>
      <w:r>
        <w:rPr>
          <w:rFonts w:asciiTheme="majorBidi" w:hAnsiTheme="majorBidi" w:cstheme="majorBidi"/>
          <w:sz w:val="24"/>
          <w:szCs w:val="24"/>
        </w:rPr>
        <w:t xml:space="preserve">2-3 </w:t>
      </w:r>
      <w:r w:rsidR="00C70549" w:rsidRPr="00C70549">
        <w:rPr>
          <w:rFonts w:asciiTheme="majorBidi" w:hAnsiTheme="majorBidi" w:cstheme="majorBidi"/>
          <w:sz w:val="24"/>
          <w:szCs w:val="24"/>
        </w:rPr>
        <w:t xml:space="preserve">Préparation de la solution mère de </w:t>
      </w:r>
      <w:proofErr w:type="spellStart"/>
      <w:r w:rsidR="00C70549" w:rsidRPr="00C70549">
        <w:rPr>
          <w:rFonts w:asciiTheme="majorBidi" w:hAnsiTheme="majorBidi" w:cstheme="majorBidi"/>
          <w:sz w:val="24"/>
          <w:szCs w:val="24"/>
        </w:rPr>
        <w:t>Fe-EDTA:Elle</w:t>
      </w:r>
      <w:proofErr w:type="spellEnd"/>
      <w:r w:rsidR="00C70549" w:rsidRPr="00C70549">
        <w:rPr>
          <w:rFonts w:asciiTheme="majorBidi" w:hAnsiTheme="majorBidi" w:cstheme="majorBidi"/>
          <w:sz w:val="24"/>
          <w:szCs w:val="24"/>
        </w:rPr>
        <w:t xml:space="preserve"> consiste </w:t>
      </w:r>
      <w:proofErr w:type="spellStart"/>
      <w:r w:rsidR="00C70549" w:rsidRPr="00C70549">
        <w:rPr>
          <w:rFonts w:asciiTheme="majorBidi" w:hAnsiTheme="majorBidi" w:cstheme="majorBidi"/>
          <w:sz w:val="24"/>
          <w:szCs w:val="24"/>
        </w:rPr>
        <w:t>àVerser</w:t>
      </w:r>
      <w:proofErr w:type="spellEnd"/>
      <w:r w:rsidR="00C70549" w:rsidRPr="00C70549">
        <w:rPr>
          <w:rFonts w:asciiTheme="majorBidi" w:hAnsiTheme="majorBidi" w:cstheme="majorBidi"/>
          <w:sz w:val="24"/>
          <w:szCs w:val="24"/>
        </w:rPr>
        <w:t xml:space="preserve"> 600 ml </w:t>
      </w:r>
      <w:proofErr w:type="spellStart"/>
      <w:r w:rsidR="00C70549" w:rsidRPr="00C70549">
        <w:rPr>
          <w:rFonts w:asciiTheme="majorBidi" w:hAnsiTheme="majorBidi" w:cstheme="majorBidi"/>
          <w:sz w:val="24"/>
          <w:szCs w:val="24"/>
        </w:rPr>
        <w:t>d‟eau</w:t>
      </w:r>
      <w:proofErr w:type="spellEnd"/>
      <w:r w:rsidR="00C70549" w:rsidRPr="00C70549">
        <w:rPr>
          <w:rFonts w:asciiTheme="majorBidi" w:hAnsiTheme="majorBidi" w:cstheme="majorBidi"/>
          <w:sz w:val="24"/>
          <w:szCs w:val="24"/>
        </w:rPr>
        <w:t xml:space="preserve"> dé </w:t>
      </w:r>
      <w:proofErr w:type="spellStart"/>
      <w:r w:rsidR="00C70549" w:rsidRPr="00C70549">
        <w:rPr>
          <w:rFonts w:asciiTheme="majorBidi" w:hAnsiTheme="majorBidi" w:cstheme="majorBidi"/>
          <w:sz w:val="24"/>
          <w:szCs w:val="24"/>
        </w:rPr>
        <w:t>ioniséedans</w:t>
      </w:r>
      <w:proofErr w:type="spellEnd"/>
      <w:r w:rsidR="00C70549" w:rsidRPr="00C70549">
        <w:rPr>
          <w:rFonts w:asciiTheme="majorBidi" w:hAnsiTheme="majorBidi" w:cstheme="majorBidi"/>
          <w:sz w:val="24"/>
          <w:szCs w:val="24"/>
        </w:rPr>
        <w:t xml:space="preserve"> un bécher de 1L; Ajouter </w:t>
      </w:r>
      <w:proofErr w:type="spellStart"/>
      <w:r w:rsidR="00C70549" w:rsidRPr="00C70549">
        <w:rPr>
          <w:rFonts w:asciiTheme="majorBidi" w:hAnsiTheme="majorBidi" w:cstheme="majorBidi"/>
          <w:sz w:val="24"/>
          <w:szCs w:val="24"/>
        </w:rPr>
        <w:t>quelquesgouttesde</w:t>
      </w:r>
      <w:proofErr w:type="spellEnd"/>
      <w:r w:rsidR="00C70549" w:rsidRPr="00C70549">
        <w:rPr>
          <w:rFonts w:asciiTheme="majorBidi" w:hAnsiTheme="majorBidi" w:cstheme="majorBidi"/>
          <w:sz w:val="24"/>
          <w:szCs w:val="24"/>
        </w:rPr>
        <w:t xml:space="preserve"> </w:t>
      </w:r>
      <w:proofErr w:type="spellStart"/>
      <w:r w:rsidR="00C70549" w:rsidRPr="00C70549">
        <w:rPr>
          <w:rFonts w:asciiTheme="majorBidi" w:hAnsiTheme="majorBidi" w:cstheme="majorBidi"/>
          <w:sz w:val="24"/>
          <w:szCs w:val="24"/>
        </w:rPr>
        <w:t>NaOH</w:t>
      </w:r>
      <w:proofErr w:type="spellEnd"/>
      <w:r w:rsidR="00C70549" w:rsidRPr="00C70549">
        <w:rPr>
          <w:rFonts w:asciiTheme="majorBidi" w:hAnsiTheme="majorBidi" w:cstheme="majorBidi"/>
          <w:sz w:val="24"/>
          <w:szCs w:val="24"/>
        </w:rPr>
        <w:t xml:space="preserve"> et chauffer </w:t>
      </w:r>
      <w:proofErr w:type="spellStart"/>
      <w:r w:rsidR="00C70549" w:rsidRPr="00C70549">
        <w:rPr>
          <w:rFonts w:asciiTheme="majorBidi" w:hAnsiTheme="majorBidi" w:cstheme="majorBidi"/>
          <w:sz w:val="24"/>
          <w:szCs w:val="24"/>
        </w:rPr>
        <w:t>jusqu‟à</w:t>
      </w:r>
      <w:proofErr w:type="spellEnd"/>
      <w:r w:rsidR="00C70549" w:rsidRPr="00C70549">
        <w:rPr>
          <w:rFonts w:asciiTheme="majorBidi" w:hAnsiTheme="majorBidi" w:cstheme="majorBidi"/>
          <w:sz w:val="24"/>
          <w:szCs w:val="24"/>
        </w:rPr>
        <w:t xml:space="preserve"> ébullition; Couper la source de chaleur; Ajouter le Na2EDTA et mélanger </w:t>
      </w:r>
      <w:proofErr w:type="spellStart"/>
      <w:r w:rsidR="00C70549" w:rsidRPr="00C70549">
        <w:rPr>
          <w:rFonts w:asciiTheme="majorBidi" w:hAnsiTheme="majorBidi" w:cstheme="majorBidi"/>
          <w:sz w:val="24"/>
          <w:szCs w:val="24"/>
        </w:rPr>
        <w:t>jusqu‟à</w:t>
      </w:r>
      <w:proofErr w:type="spellEnd"/>
      <w:r w:rsidR="00C70549" w:rsidRPr="00C70549">
        <w:rPr>
          <w:rFonts w:asciiTheme="majorBidi" w:hAnsiTheme="majorBidi" w:cstheme="majorBidi"/>
          <w:sz w:val="24"/>
          <w:szCs w:val="24"/>
        </w:rPr>
        <w:t xml:space="preserve"> dissolution; Ajouter FeSo4-7H2O; Transférer la solution dans un flacon de 1litre et compléter à 1litre avec </w:t>
      </w:r>
      <w:proofErr w:type="spellStart"/>
      <w:r w:rsidR="00C70549" w:rsidRPr="00C70549">
        <w:rPr>
          <w:rFonts w:asciiTheme="majorBidi" w:hAnsiTheme="majorBidi" w:cstheme="majorBidi"/>
          <w:sz w:val="24"/>
          <w:szCs w:val="24"/>
        </w:rPr>
        <w:t>l‟eau</w:t>
      </w:r>
      <w:proofErr w:type="spellEnd"/>
      <w:r w:rsidR="00C70549" w:rsidRPr="00C70549">
        <w:rPr>
          <w:rFonts w:asciiTheme="majorBidi" w:hAnsiTheme="majorBidi" w:cstheme="majorBidi"/>
          <w:sz w:val="24"/>
          <w:szCs w:val="24"/>
        </w:rPr>
        <w:t xml:space="preserve"> distillée; Identifier le flacon puis le ranger au </w:t>
      </w:r>
      <w:proofErr w:type="spellStart"/>
      <w:r w:rsidR="00C70549" w:rsidRPr="00C70549">
        <w:rPr>
          <w:rFonts w:asciiTheme="majorBidi" w:hAnsiTheme="majorBidi" w:cstheme="majorBidi"/>
          <w:sz w:val="24"/>
          <w:szCs w:val="24"/>
        </w:rPr>
        <w:t>réfrigérateu</w:t>
      </w:r>
      <w:proofErr w:type="spellEnd"/>
    </w:p>
    <w:p w:rsidR="001906B1" w:rsidRPr="003435A7" w:rsidRDefault="003435A7" w:rsidP="003435A7">
      <w:pPr>
        <w:spacing w:before="0" w:beforeAutospacing="0" w:after="0" w:line="360" w:lineRule="auto"/>
        <w:ind w:right="0" w:firstLine="0"/>
        <w:jc w:val="both"/>
        <w:rPr>
          <w:rFonts w:asciiTheme="majorBidi" w:eastAsia="Times New Roman" w:hAnsiTheme="majorBidi" w:cstheme="majorBidi"/>
          <w:sz w:val="24"/>
          <w:szCs w:val="24"/>
          <w:lang w:eastAsia="fr-FR"/>
        </w:rPr>
      </w:pPr>
      <w:r>
        <w:rPr>
          <w:rFonts w:asciiTheme="majorBidi" w:hAnsiTheme="majorBidi" w:cstheme="majorBidi"/>
          <w:sz w:val="24"/>
          <w:szCs w:val="24"/>
        </w:rPr>
        <w:t>2</w:t>
      </w:r>
      <w:r w:rsidR="00C70549" w:rsidRPr="00C70549">
        <w:rPr>
          <w:rFonts w:asciiTheme="majorBidi" w:hAnsiTheme="majorBidi" w:cstheme="majorBidi"/>
          <w:sz w:val="24"/>
          <w:szCs w:val="24"/>
        </w:rPr>
        <w:t xml:space="preserve">-4- Préparation de la solution mère des </w:t>
      </w:r>
      <w:proofErr w:type="spellStart"/>
      <w:r w:rsidR="00C70549" w:rsidRPr="00C70549">
        <w:rPr>
          <w:rFonts w:asciiTheme="majorBidi" w:hAnsiTheme="majorBidi" w:cstheme="majorBidi"/>
          <w:sz w:val="24"/>
          <w:szCs w:val="24"/>
        </w:rPr>
        <w:t>vitamines:La</w:t>
      </w:r>
      <w:proofErr w:type="spellEnd"/>
      <w:r w:rsidR="00C70549" w:rsidRPr="00C70549">
        <w:rPr>
          <w:rFonts w:asciiTheme="majorBidi" w:hAnsiTheme="majorBidi" w:cstheme="majorBidi"/>
          <w:sz w:val="24"/>
          <w:szCs w:val="24"/>
        </w:rPr>
        <w:t xml:space="preserve"> préparation de la solution mère consiste à : </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 xml:space="preserve">Verser 70ml </w:t>
      </w:r>
      <w:proofErr w:type="spellStart"/>
      <w:r w:rsidR="00C70549" w:rsidRPr="00C70549">
        <w:rPr>
          <w:rFonts w:asciiTheme="majorBidi" w:hAnsiTheme="majorBidi" w:cstheme="majorBidi"/>
          <w:sz w:val="24"/>
          <w:szCs w:val="24"/>
        </w:rPr>
        <w:t>d‟eau</w:t>
      </w:r>
      <w:proofErr w:type="spellEnd"/>
      <w:r w:rsidR="00C70549" w:rsidRPr="00C70549">
        <w:rPr>
          <w:rFonts w:asciiTheme="majorBidi" w:hAnsiTheme="majorBidi" w:cstheme="majorBidi"/>
          <w:sz w:val="24"/>
          <w:szCs w:val="24"/>
        </w:rPr>
        <w:t xml:space="preserve"> dé </w:t>
      </w:r>
      <w:proofErr w:type="spellStart"/>
      <w:r w:rsidR="00C70549" w:rsidRPr="00C70549">
        <w:rPr>
          <w:rFonts w:asciiTheme="majorBidi" w:hAnsiTheme="majorBidi" w:cstheme="majorBidi"/>
          <w:sz w:val="24"/>
          <w:szCs w:val="24"/>
        </w:rPr>
        <w:t>ioniséedans</w:t>
      </w:r>
      <w:proofErr w:type="spellEnd"/>
      <w:r w:rsidR="00C70549" w:rsidRPr="00C70549">
        <w:rPr>
          <w:rFonts w:asciiTheme="majorBidi" w:hAnsiTheme="majorBidi" w:cstheme="majorBidi"/>
          <w:sz w:val="24"/>
          <w:szCs w:val="24"/>
        </w:rPr>
        <w:t xml:space="preserve"> </w:t>
      </w:r>
      <w:proofErr w:type="spellStart"/>
      <w:r w:rsidR="00C70549" w:rsidRPr="00C70549">
        <w:rPr>
          <w:rFonts w:asciiTheme="majorBidi" w:hAnsiTheme="majorBidi" w:cstheme="majorBidi"/>
          <w:sz w:val="24"/>
          <w:szCs w:val="24"/>
        </w:rPr>
        <w:t>unbécher</w:t>
      </w:r>
      <w:proofErr w:type="spellEnd"/>
      <w:r w:rsidR="00C70549" w:rsidRPr="00C70549">
        <w:rPr>
          <w:rFonts w:asciiTheme="majorBidi" w:hAnsiTheme="majorBidi" w:cstheme="majorBidi"/>
          <w:sz w:val="24"/>
          <w:szCs w:val="24"/>
        </w:rPr>
        <w:t xml:space="preserve"> de 100ml;</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Peser et dissoudre les vitamines indiquées (D);</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 xml:space="preserve">Transférer la solution dans un flacon de 100ml et compléter à100ml avec </w:t>
      </w:r>
      <w:proofErr w:type="spellStart"/>
      <w:r w:rsidR="00C70549" w:rsidRPr="00C70549">
        <w:rPr>
          <w:rFonts w:asciiTheme="majorBidi" w:hAnsiTheme="majorBidi" w:cstheme="majorBidi"/>
          <w:sz w:val="24"/>
          <w:szCs w:val="24"/>
        </w:rPr>
        <w:t>l‟eau</w:t>
      </w:r>
      <w:proofErr w:type="spellEnd"/>
      <w:r w:rsidR="00C70549" w:rsidRPr="00C70549">
        <w:rPr>
          <w:rFonts w:asciiTheme="majorBidi" w:hAnsiTheme="majorBidi" w:cstheme="majorBidi"/>
          <w:sz w:val="24"/>
          <w:szCs w:val="24"/>
        </w:rPr>
        <w:t xml:space="preserve"> distillée; </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Identifier le flacon puis le ranger au réfrigérateur</w:t>
      </w:r>
    </w:p>
    <w:p w:rsidR="003435A7" w:rsidRPr="003435A7" w:rsidRDefault="00C70549" w:rsidP="003435A7">
      <w:pPr>
        <w:pStyle w:val="Paragraphedeliste"/>
        <w:numPr>
          <w:ilvl w:val="0"/>
          <w:numId w:val="1"/>
        </w:numPr>
        <w:spacing w:line="360" w:lineRule="auto"/>
        <w:ind w:left="426"/>
        <w:jc w:val="both"/>
        <w:rPr>
          <w:rFonts w:asciiTheme="majorBidi" w:hAnsiTheme="majorBidi" w:cstheme="majorBidi"/>
          <w:sz w:val="24"/>
          <w:szCs w:val="24"/>
        </w:rPr>
      </w:pPr>
      <w:r w:rsidRPr="00C70549">
        <w:rPr>
          <w:rFonts w:asciiTheme="majorBidi" w:hAnsiTheme="majorBidi" w:cstheme="majorBidi"/>
          <w:sz w:val="24"/>
          <w:szCs w:val="24"/>
        </w:rPr>
        <w:t>Stérilisation du</w:t>
      </w:r>
      <w:r w:rsidR="003435A7">
        <w:rPr>
          <w:rFonts w:asciiTheme="majorBidi" w:hAnsiTheme="majorBidi" w:cstheme="majorBidi"/>
          <w:sz w:val="24"/>
          <w:szCs w:val="24"/>
        </w:rPr>
        <w:t xml:space="preserve"> </w:t>
      </w:r>
      <w:r w:rsidRPr="00C70549">
        <w:rPr>
          <w:rFonts w:asciiTheme="majorBidi" w:hAnsiTheme="majorBidi" w:cstheme="majorBidi"/>
          <w:sz w:val="24"/>
          <w:szCs w:val="24"/>
        </w:rPr>
        <w:t xml:space="preserve">milieu de </w:t>
      </w:r>
      <w:proofErr w:type="spellStart"/>
      <w:r w:rsidRPr="00C70549">
        <w:rPr>
          <w:rFonts w:asciiTheme="majorBidi" w:hAnsiTheme="majorBidi" w:cstheme="majorBidi"/>
          <w:sz w:val="24"/>
          <w:szCs w:val="24"/>
        </w:rPr>
        <w:t>culture:A</w:t>
      </w:r>
      <w:proofErr w:type="spellEnd"/>
      <w:r w:rsidRPr="00C70549">
        <w:rPr>
          <w:rFonts w:asciiTheme="majorBidi" w:hAnsiTheme="majorBidi" w:cstheme="majorBidi"/>
          <w:sz w:val="24"/>
          <w:szCs w:val="24"/>
        </w:rPr>
        <w:t xml:space="preserve"> partir de la solution</w:t>
      </w:r>
      <w:r w:rsidR="003435A7">
        <w:rPr>
          <w:rFonts w:asciiTheme="majorBidi" w:hAnsiTheme="majorBidi" w:cstheme="majorBidi"/>
          <w:sz w:val="24"/>
          <w:szCs w:val="24"/>
        </w:rPr>
        <w:t xml:space="preserve"> </w:t>
      </w:r>
      <w:r w:rsidRPr="00C70549">
        <w:rPr>
          <w:rFonts w:asciiTheme="majorBidi" w:hAnsiTheme="majorBidi" w:cstheme="majorBidi"/>
          <w:sz w:val="24"/>
          <w:szCs w:val="24"/>
        </w:rPr>
        <w:t xml:space="preserve">mère dont </w:t>
      </w:r>
      <w:r w:rsidR="003435A7">
        <w:rPr>
          <w:rFonts w:asciiTheme="majorBidi" w:hAnsiTheme="majorBidi" w:cstheme="majorBidi"/>
          <w:sz w:val="24"/>
          <w:szCs w:val="24"/>
        </w:rPr>
        <w:t xml:space="preserve"> </w:t>
      </w:r>
      <w:r w:rsidRPr="003435A7">
        <w:rPr>
          <w:rFonts w:asciiTheme="majorBidi" w:hAnsiTheme="majorBidi" w:cstheme="majorBidi"/>
          <w:sz w:val="24"/>
          <w:szCs w:val="24"/>
        </w:rPr>
        <w:t>la préparation est citée ci dessus, on a pu préparer la solution finale, avec les concentrations exigées, selon le protocole suivant:</w:t>
      </w:r>
      <w:r w:rsidRPr="00C70549">
        <w:sym w:font="Symbol" w:char="F0A7"/>
      </w:r>
      <w:r w:rsidRPr="003435A7">
        <w:rPr>
          <w:rFonts w:asciiTheme="majorBidi" w:hAnsiTheme="majorBidi" w:cstheme="majorBidi"/>
          <w:sz w:val="24"/>
          <w:szCs w:val="24"/>
        </w:rPr>
        <w:t xml:space="preserve">Verser approximativement 600 ml </w:t>
      </w:r>
      <w:proofErr w:type="spellStart"/>
      <w:r w:rsidRPr="003435A7">
        <w:rPr>
          <w:rFonts w:asciiTheme="majorBidi" w:hAnsiTheme="majorBidi" w:cstheme="majorBidi"/>
          <w:sz w:val="24"/>
          <w:szCs w:val="24"/>
        </w:rPr>
        <w:t>d‟eau</w:t>
      </w:r>
      <w:proofErr w:type="spellEnd"/>
      <w:r w:rsidRPr="003435A7">
        <w:rPr>
          <w:rFonts w:asciiTheme="majorBidi" w:hAnsiTheme="majorBidi" w:cstheme="majorBidi"/>
          <w:sz w:val="24"/>
          <w:szCs w:val="24"/>
        </w:rPr>
        <w:t xml:space="preserve"> dé </w:t>
      </w:r>
      <w:proofErr w:type="spellStart"/>
      <w:r w:rsidRPr="003435A7">
        <w:rPr>
          <w:rFonts w:asciiTheme="majorBidi" w:hAnsiTheme="majorBidi" w:cstheme="majorBidi"/>
          <w:sz w:val="24"/>
          <w:szCs w:val="24"/>
        </w:rPr>
        <w:t>ioniséedans</w:t>
      </w:r>
      <w:proofErr w:type="spellEnd"/>
      <w:r w:rsidRPr="003435A7">
        <w:rPr>
          <w:rFonts w:asciiTheme="majorBidi" w:hAnsiTheme="majorBidi" w:cstheme="majorBidi"/>
          <w:sz w:val="24"/>
          <w:szCs w:val="24"/>
        </w:rPr>
        <w:t xml:space="preserve"> un bécher de 1l;</w:t>
      </w:r>
      <w:r w:rsidRPr="00C70549">
        <w:sym w:font="Symbol" w:char="F0A7"/>
      </w:r>
      <w:r w:rsidRPr="003435A7">
        <w:rPr>
          <w:rFonts w:asciiTheme="majorBidi" w:hAnsiTheme="majorBidi" w:cstheme="majorBidi"/>
          <w:sz w:val="24"/>
          <w:szCs w:val="24"/>
        </w:rPr>
        <w:t>Peser et dissoudre le saccharose en chauffant légèrement au besoin;</w:t>
      </w:r>
      <w:r w:rsidRPr="00C70549">
        <w:sym w:font="Symbol" w:char="F0A7"/>
      </w:r>
      <w:r w:rsidRPr="003435A7">
        <w:rPr>
          <w:rFonts w:asciiTheme="majorBidi" w:hAnsiTheme="majorBidi" w:cstheme="majorBidi"/>
          <w:sz w:val="24"/>
          <w:szCs w:val="24"/>
        </w:rPr>
        <w:t xml:space="preserve">Ajouter le volume nécessaire de macroéléments, </w:t>
      </w:r>
      <w:proofErr w:type="spellStart"/>
      <w:r w:rsidRPr="003435A7">
        <w:rPr>
          <w:rFonts w:asciiTheme="majorBidi" w:hAnsiTheme="majorBidi" w:cstheme="majorBidi"/>
          <w:sz w:val="24"/>
          <w:szCs w:val="24"/>
        </w:rPr>
        <w:t>microéléments</w:t>
      </w:r>
      <w:proofErr w:type="spellEnd"/>
      <w:r w:rsidRPr="003435A7">
        <w:rPr>
          <w:rFonts w:asciiTheme="majorBidi" w:hAnsiTheme="majorBidi" w:cstheme="majorBidi"/>
          <w:sz w:val="24"/>
          <w:szCs w:val="24"/>
        </w:rPr>
        <w:t>, FE-EDTA;</w:t>
      </w:r>
      <w:r w:rsidRPr="00C70549">
        <w:sym w:font="Symbol" w:char="F0A7"/>
      </w:r>
      <w:r w:rsidRPr="003435A7">
        <w:rPr>
          <w:rFonts w:asciiTheme="majorBidi" w:hAnsiTheme="majorBidi" w:cstheme="majorBidi"/>
          <w:sz w:val="24"/>
          <w:szCs w:val="24"/>
        </w:rPr>
        <w:t xml:space="preserve">Ajuster le PH à 5.7±0.1 avec </w:t>
      </w:r>
      <w:proofErr w:type="spellStart"/>
      <w:r w:rsidRPr="003435A7">
        <w:rPr>
          <w:rFonts w:asciiTheme="majorBidi" w:hAnsiTheme="majorBidi" w:cstheme="majorBidi"/>
          <w:sz w:val="24"/>
          <w:szCs w:val="24"/>
        </w:rPr>
        <w:t>HCl</w:t>
      </w:r>
      <w:proofErr w:type="spellEnd"/>
      <w:r w:rsidRPr="003435A7">
        <w:rPr>
          <w:rFonts w:asciiTheme="majorBidi" w:hAnsiTheme="majorBidi" w:cstheme="majorBidi"/>
          <w:sz w:val="24"/>
          <w:szCs w:val="24"/>
        </w:rPr>
        <w:t xml:space="preserve"> (1N) ou </w:t>
      </w:r>
      <w:proofErr w:type="spellStart"/>
      <w:r w:rsidRPr="003435A7">
        <w:rPr>
          <w:rFonts w:asciiTheme="majorBidi" w:hAnsiTheme="majorBidi" w:cstheme="majorBidi"/>
          <w:sz w:val="24"/>
          <w:szCs w:val="24"/>
        </w:rPr>
        <w:t>NaOH</w:t>
      </w:r>
      <w:proofErr w:type="spellEnd"/>
      <w:r w:rsidRPr="003435A7">
        <w:rPr>
          <w:rFonts w:asciiTheme="majorBidi" w:hAnsiTheme="majorBidi" w:cstheme="majorBidi"/>
          <w:sz w:val="24"/>
          <w:szCs w:val="24"/>
        </w:rPr>
        <w:t xml:space="preserve"> (1N);</w:t>
      </w:r>
      <w:r w:rsidRPr="00C70549">
        <w:sym w:font="Symbol" w:char="F0A7"/>
      </w:r>
      <w:r w:rsidRPr="003435A7">
        <w:rPr>
          <w:rFonts w:asciiTheme="majorBidi" w:hAnsiTheme="majorBidi" w:cstheme="majorBidi"/>
          <w:sz w:val="24"/>
          <w:szCs w:val="24"/>
        </w:rPr>
        <w:t xml:space="preserve">Compléter à1litre avec </w:t>
      </w:r>
      <w:proofErr w:type="spellStart"/>
      <w:r w:rsidRPr="003435A7">
        <w:rPr>
          <w:rFonts w:asciiTheme="majorBidi" w:hAnsiTheme="majorBidi" w:cstheme="majorBidi"/>
          <w:sz w:val="24"/>
          <w:szCs w:val="24"/>
        </w:rPr>
        <w:t>l‟eau</w:t>
      </w:r>
      <w:proofErr w:type="spellEnd"/>
      <w:r w:rsidRPr="003435A7">
        <w:rPr>
          <w:rFonts w:asciiTheme="majorBidi" w:hAnsiTheme="majorBidi" w:cstheme="majorBidi"/>
          <w:sz w:val="24"/>
          <w:szCs w:val="24"/>
        </w:rPr>
        <w:t xml:space="preserve"> distillée;</w:t>
      </w:r>
      <w:r w:rsidRPr="00C70549">
        <w:sym w:font="Symbol" w:char="F0A7"/>
      </w:r>
      <w:r w:rsidRPr="003435A7">
        <w:rPr>
          <w:rFonts w:asciiTheme="majorBidi" w:hAnsiTheme="majorBidi" w:cstheme="majorBidi"/>
          <w:sz w:val="24"/>
          <w:szCs w:val="24"/>
        </w:rPr>
        <w:t xml:space="preserve">Chauffer puis ajouter </w:t>
      </w:r>
      <w:proofErr w:type="spellStart"/>
      <w:r w:rsidRPr="003435A7">
        <w:rPr>
          <w:rFonts w:asciiTheme="majorBidi" w:hAnsiTheme="majorBidi" w:cstheme="majorBidi"/>
          <w:sz w:val="24"/>
          <w:szCs w:val="24"/>
        </w:rPr>
        <w:t>l‟Agar</w:t>
      </w:r>
      <w:proofErr w:type="spellEnd"/>
      <w:r w:rsidRPr="003435A7">
        <w:rPr>
          <w:rFonts w:asciiTheme="majorBidi" w:hAnsiTheme="majorBidi" w:cstheme="majorBidi"/>
          <w:sz w:val="24"/>
          <w:szCs w:val="24"/>
        </w:rPr>
        <w:t xml:space="preserve"> graduellement </w:t>
      </w:r>
      <w:proofErr w:type="spellStart"/>
      <w:r w:rsidRPr="003435A7">
        <w:rPr>
          <w:rFonts w:asciiTheme="majorBidi" w:hAnsiTheme="majorBidi" w:cstheme="majorBidi"/>
          <w:sz w:val="24"/>
          <w:szCs w:val="24"/>
        </w:rPr>
        <w:t>jusqu‟à</w:t>
      </w:r>
      <w:proofErr w:type="spellEnd"/>
      <w:r w:rsidRPr="003435A7">
        <w:rPr>
          <w:rFonts w:asciiTheme="majorBidi" w:hAnsiTheme="majorBidi" w:cstheme="majorBidi"/>
          <w:sz w:val="24"/>
          <w:szCs w:val="24"/>
        </w:rPr>
        <w:t xml:space="preserve"> ce que le milieu </w:t>
      </w:r>
      <w:proofErr w:type="spellStart"/>
      <w:r w:rsidRPr="003435A7">
        <w:rPr>
          <w:rFonts w:asciiTheme="majorBidi" w:hAnsiTheme="majorBidi" w:cstheme="majorBidi"/>
          <w:sz w:val="24"/>
          <w:szCs w:val="24"/>
        </w:rPr>
        <w:t>devienneclair</w:t>
      </w:r>
      <w:proofErr w:type="spellEnd"/>
      <w:r w:rsidRPr="003435A7">
        <w:rPr>
          <w:rFonts w:asciiTheme="majorBidi" w:hAnsiTheme="majorBidi" w:cstheme="majorBidi"/>
          <w:sz w:val="24"/>
          <w:szCs w:val="24"/>
        </w:rPr>
        <w:t>;</w:t>
      </w:r>
      <w:r w:rsidRPr="00C70549">
        <w:sym w:font="Symbol" w:char="F0A7"/>
      </w:r>
      <w:r w:rsidRPr="003435A7">
        <w:rPr>
          <w:rFonts w:asciiTheme="majorBidi" w:hAnsiTheme="majorBidi" w:cstheme="majorBidi"/>
          <w:sz w:val="24"/>
          <w:szCs w:val="24"/>
        </w:rPr>
        <w:t xml:space="preserve">-Verser dans des flacons pour faire la stérilisation. La stérilisation de milieu de culture, est assurée par </w:t>
      </w:r>
      <w:proofErr w:type="spellStart"/>
      <w:r w:rsidRPr="003435A7">
        <w:rPr>
          <w:rFonts w:asciiTheme="majorBidi" w:hAnsiTheme="majorBidi" w:cstheme="majorBidi"/>
          <w:sz w:val="24"/>
          <w:szCs w:val="24"/>
        </w:rPr>
        <w:t>l‟autoclave</w:t>
      </w:r>
      <w:proofErr w:type="spellEnd"/>
      <w:r w:rsidRPr="003435A7">
        <w:rPr>
          <w:rFonts w:asciiTheme="majorBidi" w:hAnsiTheme="majorBidi" w:cstheme="majorBidi"/>
          <w:sz w:val="24"/>
          <w:szCs w:val="24"/>
        </w:rPr>
        <w:t xml:space="preserve"> à une température de 120°C, et une pression de 15psi pendant 20minutes, la technique de la culture in vitro exige cette température, afin de </w:t>
      </w:r>
      <w:proofErr w:type="spellStart"/>
      <w:r w:rsidRPr="003435A7">
        <w:rPr>
          <w:rFonts w:asciiTheme="majorBidi" w:hAnsiTheme="majorBidi" w:cstheme="majorBidi"/>
          <w:sz w:val="24"/>
          <w:szCs w:val="24"/>
        </w:rPr>
        <w:t>s‟assurer</w:t>
      </w:r>
      <w:proofErr w:type="spellEnd"/>
      <w:r w:rsidRPr="003435A7">
        <w:rPr>
          <w:rFonts w:asciiTheme="majorBidi" w:hAnsiTheme="majorBidi" w:cstheme="majorBidi"/>
          <w:sz w:val="24"/>
          <w:szCs w:val="24"/>
        </w:rPr>
        <w:t xml:space="preserve"> de la destruction </w:t>
      </w:r>
      <w:proofErr w:type="gramStart"/>
      <w:r w:rsidRPr="003435A7">
        <w:rPr>
          <w:rFonts w:asciiTheme="majorBidi" w:hAnsiTheme="majorBidi" w:cstheme="majorBidi"/>
          <w:sz w:val="24"/>
          <w:szCs w:val="24"/>
        </w:rPr>
        <w:t>des bactérie</w:t>
      </w:r>
      <w:proofErr w:type="gramEnd"/>
    </w:p>
    <w:sectPr w:rsidR="003435A7" w:rsidRPr="003435A7" w:rsidSect="001A5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39B2"/>
    <w:multiLevelType w:val="hybridMultilevel"/>
    <w:tmpl w:val="C5640C62"/>
    <w:lvl w:ilvl="0" w:tplc="4D7880E2">
      <w:start w:val="1"/>
      <w:numFmt w:val="decimal"/>
      <w:lvlText w:val="%1-"/>
      <w:lvlJc w:val="left"/>
      <w:pPr>
        <w:ind w:left="720" w:hanging="360"/>
      </w:pPr>
      <w:rPr>
        <w:rFonts w:ascii="Arial" w:eastAsiaTheme="minorHAnsi" w:hAnsi="Arial" w:cs="Arial" w:hint="default"/>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1906B1"/>
    <w:rsid w:val="001906B1"/>
    <w:rsid w:val="001A55E2"/>
    <w:rsid w:val="003435A7"/>
    <w:rsid w:val="0086715B"/>
    <w:rsid w:val="008F0E37"/>
    <w:rsid w:val="00C705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200" w:line="276" w:lineRule="auto"/>
        <w:ind w:right="-57" w:hanging="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549"/>
    <w:pPr>
      <w:ind w:left="720"/>
      <w:contextualSpacing/>
    </w:pPr>
  </w:style>
  <w:style w:type="paragraph" w:styleId="Textedebulles">
    <w:name w:val="Balloon Text"/>
    <w:basedOn w:val="Normal"/>
    <w:link w:val="TextedebullesCar"/>
    <w:uiPriority w:val="99"/>
    <w:semiHidden/>
    <w:unhideWhenUsed/>
    <w:rsid w:val="003435A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582635">
      <w:bodyDiv w:val="1"/>
      <w:marLeft w:val="0"/>
      <w:marRight w:val="0"/>
      <w:marTop w:val="0"/>
      <w:marBottom w:val="0"/>
      <w:divBdr>
        <w:top w:val="none" w:sz="0" w:space="0" w:color="auto"/>
        <w:left w:val="none" w:sz="0" w:space="0" w:color="auto"/>
        <w:bottom w:val="none" w:sz="0" w:space="0" w:color="auto"/>
        <w:right w:val="none" w:sz="0" w:space="0" w:color="auto"/>
      </w:divBdr>
      <w:divsChild>
        <w:div w:id="1702852703">
          <w:marLeft w:val="0"/>
          <w:marRight w:val="0"/>
          <w:marTop w:val="0"/>
          <w:marBottom w:val="0"/>
          <w:divBdr>
            <w:top w:val="none" w:sz="0" w:space="0" w:color="auto"/>
            <w:left w:val="none" w:sz="0" w:space="0" w:color="auto"/>
            <w:bottom w:val="none" w:sz="0" w:space="0" w:color="auto"/>
            <w:right w:val="none" w:sz="0" w:space="0" w:color="auto"/>
          </w:divBdr>
        </w:div>
      </w:divsChild>
    </w:div>
    <w:div w:id="1866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2021-01-22T13:47:00Z</cp:lastPrinted>
  <dcterms:created xsi:type="dcterms:W3CDTF">2021-01-22T13:38:00Z</dcterms:created>
  <dcterms:modified xsi:type="dcterms:W3CDTF">2021-01-22T19:02:00Z</dcterms:modified>
</cp:coreProperties>
</file>