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F1" w:rsidRPr="00885E2E" w:rsidRDefault="00CA78F1" w:rsidP="00CA78F1">
      <w:pPr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85E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Centre universitaire </w:t>
      </w:r>
      <w:proofErr w:type="spellStart"/>
      <w:r w:rsidRPr="00885E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Abd</w:t>
      </w:r>
      <w:proofErr w:type="spellEnd"/>
      <w:r w:rsidRPr="00885E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5E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elhafid</w:t>
      </w:r>
      <w:proofErr w:type="spellEnd"/>
      <w:r w:rsidRPr="00885E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5E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Boussouf</w:t>
      </w:r>
      <w:proofErr w:type="spellEnd"/>
    </w:p>
    <w:p w:rsidR="00CA78F1" w:rsidRPr="00885E2E" w:rsidRDefault="00CA78F1" w:rsidP="00CA78F1">
      <w:pPr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85E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L’Institut Sciences de la nature et de la vie</w:t>
      </w:r>
    </w:p>
    <w:p w:rsidR="00CA78F1" w:rsidRPr="00885E2E" w:rsidRDefault="00CA78F1" w:rsidP="00CA78F1">
      <w:pPr>
        <w:spacing w:before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E2E">
        <w:rPr>
          <w:rStyle w:val="lev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Département des Sciences biologiques et agronomiques</w:t>
      </w:r>
    </w:p>
    <w:p w:rsidR="00CA78F1" w:rsidRPr="00900447" w:rsidRDefault="00CA78F1" w:rsidP="00CA78F1">
      <w:pPr>
        <w:spacing w:before="0" w:line="360" w:lineRule="auto"/>
        <w:jc w:val="center"/>
        <w:rPr>
          <w:rFonts w:asciiTheme="majorBidi" w:hAnsiTheme="majorBidi" w:cstheme="majorBidi"/>
          <w:b/>
          <w:bCs/>
        </w:rPr>
      </w:pPr>
      <w:r w:rsidRPr="00900447">
        <w:rPr>
          <w:rFonts w:asciiTheme="majorBidi" w:hAnsiTheme="majorBidi" w:cstheme="majorBidi"/>
          <w:b/>
          <w:bCs/>
          <w:sz w:val="24"/>
          <w:szCs w:val="24"/>
        </w:rPr>
        <w:t>Mat</w:t>
      </w:r>
      <w:r w:rsidR="00EC5690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900447">
        <w:rPr>
          <w:rFonts w:asciiTheme="majorBidi" w:hAnsiTheme="majorBidi" w:cstheme="majorBidi"/>
          <w:b/>
          <w:bCs/>
          <w:sz w:val="24"/>
          <w:szCs w:val="24"/>
        </w:rPr>
        <w:t>ère : Physiologie cellulaire et moléculaire</w:t>
      </w:r>
    </w:p>
    <w:p w:rsidR="000723BA" w:rsidRPr="000B3B79" w:rsidRDefault="00CA78F1" w:rsidP="000B3B79">
      <w:pPr>
        <w:spacing w:before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B3B79">
        <w:rPr>
          <w:rFonts w:asciiTheme="majorBidi" w:hAnsiTheme="majorBidi" w:cstheme="majorBidi"/>
          <w:b/>
          <w:bCs/>
          <w:sz w:val="28"/>
          <w:szCs w:val="28"/>
          <w:u w:val="single"/>
        </w:rPr>
        <w:t>TD n° 4: Le cytosquelette</w:t>
      </w:r>
      <w:bookmarkStart w:id="0" w:name="_GoBack"/>
      <w:bookmarkEnd w:id="0"/>
    </w:p>
    <w:p w:rsidR="00C12F83" w:rsidRPr="000B3B79" w:rsidRDefault="000723BA" w:rsidP="000B3B79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B3B79">
        <w:rPr>
          <w:rFonts w:asciiTheme="majorBidi" w:hAnsiTheme="majorBidi" w:cstheme="majorBidi"/>
          <w:b/>
          <w:bCs/>
          <w:sz w:val="24"/>
          <w:szCs w:val="24"/>
        </w:rPr>
        <w:t xml:space="preserve">Exercice 1: </w:t>
      </w:r>
      <w:r w:rsidR="00257718" w:rsidRPr="000B3B79">
        <w:rPr>
          <w:rFonts w:asciiTheme="majorBidi" w:hAnsiTheme="majorBidi" w:cstheme="majorBidi"/>
          <w:b/>
          <w:bCs/>
          <w:sz w:val="24"/>
          <w:szCs w:val="24"/>
        </w:rPr>
        <w:t>Citez deux protéines de cytosquelette et indiquez leur rôle.</w:t>
      </w:r>
    </w:p>
    <w:p w:rsidR="00C12F83" w:rsidRPr="000B3B79" w:rsidRDefault="00C12F83" w:rsidP="000B3B7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B3B79">
        <w:rPr>
          <w:rFonts w:asciiTheme="majorBidi" w:hAnsiTheme="majorBidi" w:cstheme="majorBidi"/>
          <w:b/>
          <w:b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</w:t>
      </w:r>
      <w:r w:rsidR="004144BC" w:rsidRPr="000B3B79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…………………………………………………………………………..</w:t>
      </w:r>
    </w:p>
    <w:p w:rsidR="00BD4A8E" w:rsidRPr="000B3B79" w:rsidRDefault="00257718" w:rsidP="000B3B79">
      <w:pPr>
        <w:spacing w:before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B3B79">
        <w:rPr>
          <w:rFonts w:asciiTheme="majorBidi" w:hAnsiTheme="majorBidi" w:cstheme="majorBidi"/>
          <w:b/>
          <w:bCs/>
          <w:sz w:val="24"/>
          <w:szCs w:val="24"/>
        </w:rPr>
        <w:t>Exercice 2: M</w:t>
      </w:r>
      <w:r w:rsidR="00BD4A8E" w:rsidRPr="000B3B79">
        <w:rPr>
          <w:rFonts w:asciiTheme="majorBidi" w:hAnsiTheme="majorBidi" w:cstheme="majorBidi"/>
          <w:b/>
          <w:bCs/>
          <w:sz w:val="24"/>
          <w:szCs w:val="24"/>
        </w:rPr>
        <w:t>ettre vrai ou faux, si une proposition est fausse, expliquer pourquoi</w:t>
      </w:r>
    </w:p>
    <w:p w:rsidR="00C12F83" w:rsidRPr="000B3B79" w:rsidRDefault="00C12F83" w:rsidP="000B3B79">
      <w:pPr>
        <w:pStyle w:val="Paragraphedeliste"/>
        <w:numPr>
          <w:ilvl w:val="0"/>
          <w:numId w:val="8"/>
        </w:numPr>
        <w:spacing w:before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B3B79">
        <w:rPr>
          <w:rFonts w:asciiTheme="majorBidi" w:hAnsiTheme="majorBidi" w:cstheme="majorBidi"/>
          <w:sz w:val="24"/>
          <w:szCs w:val="24"/>
        </w:rPr>
        <w:t>Les microtubules sont des structures polaires caractérisées par une extrémité positive, à croissance rapide, et par une extrémité négative, à croissance lente</w:t>
      </w:r>
    </w:p>
    <w:p w:rsidR="00EB3FE3" w:rsidRPr="000B3B79" w:rsidRDefault="003F79C7" w:rsidP="000B3B79">
      <w:pPr>
        <w:pStyle w:val="Paragraphedeliste"/>
        <w:numPr>
          <w:ilvl w:val="0"/>
          <w:numId w:val="8"/>
        </w:numPr>
        <w:spacing w:before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B3B79">
        <w:rPr>
          <w:rFonts w:asciiTheme="majorBidi" w:hAnsiTheme="majorBidi" w:cstheme="majorBidi"/>
          <w:sz w:val="24"/>
          <w:szCs w:val="24"/>
        </w:rPr>
        <w:t>Les micro-filaments d'actine sont des structures polarisées instables. La dépolymérisation nécessite l'hydrolyse préalable de I'</w:t>
      </w:r>
      <w:r w:rsidR="00A576F3" w:rsidRPr="000B3B79">
        <w:rPr>
          <w:rFonts w:asciiTheme="majorBidi" w:hAnsiTheme="majorBidi" w:cstheme="majorBidi"/>
          <w:sz w:val="24"/>
          <w:szCs w:val="24"/>
        </w:rPr>
        <w:t>GTP</w:t>
      </w:r>
      <w:r w:rsidRPr="000B3B79">
        <w:rPr>
          <w:rFonts w:asciiTheme="majorBidi" w:hAnsiTheme="majorBidi" w:cstheme="majorBidi"/>
          <w:sz w:val="24"/>
          <w:szCs w:val="24"/>
        </w:rPr>
        <w:t xml:space="preserve"> fixé à l'actine.</w:t>
      </w:r>
    </w:p>
    <w:p w:rsidR="00A576F3" w:rsidRPr="000B3B79" w:rsidRDefault="00C41EEE" w:rsidP="000B3B79">
      <w:pPr>
        <w:pStyle w:val="Paragraphedeliste"/>
        <w:numPr>
          <w:ilvl w:val="0"/>
          <w:numId w:val="8"/>
        </w:numPr>
        <w:spacing w:before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B3B79">
        <w:rPr>
          <w:rFonts w:asciiTheme="majorBidi" w:hAnsiTheme="majorBidi" w:cstheme="majorBidi"/>
          <w:sz w:val="24"/>
          <w:szCs w:val="24"/>
        </w:rPr>
        <w:t>les lamines forment le réseau périphérique de la cellule.</w:t>
      </w:r>
    </w:p>
    <w:p w:rsidR="00C41EEE" w:rsidRPr="000B3B79" w:rsidRDefault="00C41EEE" w:rsidP="000B3B79">
      <w:pPr>
        <w:pStyle w:val="Paragraphedeliste"/>
        <w:numPr>
          <w:ilvl w:val="0"/>
          <w:numId w:val="8"/>
        </w:numPr>
        <w:spacing w:before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B3B79">
        <w:rPr>
          <w:rFonts w:asciiTheme="majorBidi" w:hAnsiTheme="majorBidi" w:cstheme="majorBidi"/>
          <w:sz w:val="24"/>
          <w:szCs w:val="24"/>
        </w:rPr>
        <w:t>structures polarisées, présentant simultanément à leurs deux extrémités une polymérisation et une dépolymérisation.</w:t>
      </w:r>
    </w:p>
    <w:p w:rsidR="00BB01ED" w:rsidRPr="000B3B79" w:rsidRDefault="00BB01ED" w:rsidP="000B3B79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0B3B79">
        <w:rPr>
          <w:rFonts w:asciiTheme="majorBidi" w:hAnsiTheme="majorBidi" w:cstheme="majorBidi"/>
        </w:rPr>
        <w:t xml:space="preserve">Les </w:t>
      </w:r>
      <w:proofErr w:type="spellStart"/>
      <w:r w:rsidRPr="000B3B79">
        <w:rPr>
          <w:rFonts w:asciiTheme="majorBidi" w:hAnsiTheme="majorBidi" w:cstheme="majorBidi"/>
        </w:rPr>
        <w:t>kinésines</w:t>
      </w:r>
      <w:proofErr w:type="spellEnd"/>
      <w:r w:rsidRPr="000B3B79">
        <w:rPr>
          <w:rFonts w:asciiTheme="majorBidi" w:hAnsiTheme="majorBidi" w:cstheme="majorBidi"/>
        </w:rPr>
        <w:t xml:space="preserve"> se déplacent vers l’</w:t>
      </w:r>
      <w:proofErr w:type="spellStart"/>
      <w:r w:rsidRPr="000B3B79">
        <w:rPr>
          <w:rFonts w:asciiTheme="majorBidi" w:hAnsiTheme="majorBidi" w:cstheme="majorBidi"/>
        </w:rPr>
        <w:t>extémité</w:t>
      </w:r>
      <w:proofErr w:type="spellEnd"/>
      <w:r w:rsidRPr="000B3B79">
        <w:rPr>
          <w:rFonts w:asciiTheme="majorBidi" w:hAnsiTheme="majorBidi" w:cstheme="majorBidi"/>
        </w:rPr>
        <w:t xml:space="preserve"> (-) et les </w:t>
      </w:r>
      <w:proofErr w:type="spellStart"/>
      <w:r w:rsidRPr="000B3B79">
        <w:rPr>
          <w:rFonts w:asciiTheme="majorBidi" w:hAnsiTheme="majorBidi" w:cstheme="majorBidi"/>
        </w:rPr>
        <w:t>dynéines</w:t>
      </w:r>
      <w:proofErr w:type="spellEnd"/>
      <w:r w:rsidRPr="000B3B79">
        <w:rPr>
          <w:rFonts w:asciiTheme="majorBidi" w:hAnsiTheme="majorBidi" w:cstheme="majorBidi"/>
        </w:rPr>
        <w:t xml:space="preserve"> se déplacent vers l’extrémité (+)</w:t>
      </w:r>
    </w:p>
    <w:p w:rsidR="0083223F" w:rsidRPr="000B3B79" w:rsidRDefault="0083223F" w:rsidP="000B3B79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0B3B79">
        <w:rPr>
          <w:rFonts w:asciiTheme="majorBidi" w:hAnsiTheme="majorBidi" w:cstheme="majorBidi"/>
        </w:rPr>
        <w:t xml:space="preserve">Les </w:t>
      </w:r>
      <w:r w:rsidR="00AD6093" w:rsidRPr="000B3B79">
        <w:rPr>
          <w:rFonts w:asciiTheme="majorBidi" w:hAnsiTheme="majorBidi" w:cstheme="majorBidi"/>
        </w:rPr>
        <w:t>filamen</w:t>
      </w:r>
      <w:r w:rsidRPr="000B3B79">
        <w:rPr>
          <w:rFonts w:asciiTheme="majorBidi" w:hAnsiTheme="majorBidi" w:cstheme="majorBidi"/>
        </w:rPr>
        <w:t>t</w:t>
      </w:r>
      <w:r w:rsidR="00AD6093" w:rsidRPr="000B3B79">
        <w:rPr>
          <w:rFonts w:asciiTheme="majorBidi" w:hAnsiTheme="majorBidi" w:cstheme="majorBidi"/>
        </w:rPr>
        <w:t>s</w:t>
      </w:r>
      <w:r w:rsidRPr="000B3B79">
        <w:rPr>
          <w:rFonts w:asciiTheme="majorBidi" w:hAnsiTheme="majorBidi" w:cstheme="majorBidi"/>
        </w:rPr>
        <w:t xml:space="preserve">  </w:t>
      </w:r>
      <w:r w:rsidR="00AD6093" w:rsidRPr="000B3B79">
        <w:rPr>
          <w:rFonts w:asciiTheme="majorBidi" w:hAnsiTheme="majorBidi" w:cstheme="majorBidi"/>
        </w:rPr>
        <w:t xml:space="preserve">intermédiaires </w:t>
      </w:r>
      <w:r w:rsidRPr="000B3B79">
        <w:rPr>
          <w:rFonts w:asciiTheme="majorBidi" w:hAnsiTheme="majorBidi" w:cstheme="majorBidi"/>
        </w:rPr>
        <w:t>ne sont pas polarisés</w:t>
      </w:r>
      <w:r w:rsidR="00AD6093" w:rsidRPr="000B3B79">
        <w:rPr>
          <w:rFonts w:asciiTheme="majorBidi" w:hAnsiTheme="majorBidi" w:cstheme="majorBidi"/>
        </w:rPr>
        <w:t xml:space="preserve"> </w:t>
      </w:r>
    </w:p>
    <w:p w:rsidR="00AD6093" w:rsidRPr="000B3B79" w:rsidRDefault="00AD6093" w:rsidP="000B3B79">
      <w:pPr>
        <w:pStyle w:val="Default"/>
        <w:spacing w:line="360" w:lineRule="auto"/>
        <w:ind w:left="717"/>
        <w:jc w:val="both"/>
        <w:rPr>
          <w:rFonts w:asciiTheme="majorBidi" w:hAnsiTheme="majorBidi" w:cstheme="majorBidi"/>
        </w:rPr>
      </w:pPr>
    </w:p>
    <w:p w:rsidR="00830662" w:rsidRPr="000B3B79" w:rsidRDefault="00BD4A8E" w:rsidP="000B3B79">
      <w:pPr>
        <w:spacing w:before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B3B79">
        <w:rPr>
          <w:rFonts w:asciiTheme="majorBidi" w:hAnsiTheme="majorBidi" w:cstheme="majorBidi"/>
          <w:b/>
          <w:bCs/>
          <w:sz w:val="24"/>
          <w:szCs w:val="24"/>
        </w:rPr>
        <w:t>Exercice 3 : Indiquez la ou les réponses exactes</w:t>
      </w:r>
    </w:p>
    <w:p w:rsidR="00830662" w:rsidRPr="000B3B79" w:rsidRDefault="00830662" w:rsidP="000B3B79">
      <w:pPr>
        <w:pStyle w:val="Paragraphedeliste"/>
        <w:numPr>
          <w:ilvl w:val="0"/>
          <w:numId w:val="1"/>
        </w:numPr>
        <w:spacing w:before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B3B79">
        <w:rPr>
          <w:rFonts w:asciiTheme="majorBidi" w:hAnsiTheme="majorBidi" w:cstheme="majorBidi"/>
          <w:sz w:val="24"/>
          <w:szCs w:val="24"/>
        </w:rPr>
        <w:t xml:space="preserve"> Le cytosquelette est composé de </w:t>
      </w:r>
    </w:p>
    <w:p w:rsidR="00830662" w:rsidRPr="000B3B79" w:rsidRDefault="00486F14" w:rsidP="000B3B79">
      <w:pPr>
        <w:pStyle w:val="Default"/>
        <w:numPr>
          <w:ilvl w:val="0"/>
          <w:numId w:val="3"/>
        </w:numPr>
        <w:spacing w:line="360" w:lineRule="auto"/>
        <w:ind w:left="1134"/>
        <w:jc w:val="both"/>
        <w:rPr>
          <w:rFonts w:asciiTheme="majorBidi" w:hAnsiTheme="majorBidi" w:cstheme="majorBidi"/>
        </w:rPr>
      </w:pPr>
      <w:r w:rsidRPr="000B3B79">
        <w:rPr>
          <w:rFonts w:asciiTheme="majorBidi" w:hAnsiTheme="majorBidi" w:cstheme="majorBidi"/>
        </w:rPr>
        <w:t xml:space="preserve"> </w:t>
      </w:r>
      <w:r w:rsidR="00830662" w:rsidRPr="000B3B79">
        <w:rPr>
          <w:rFonts w:asciiTheme="majorBidi" w:hAnsiTheme="majorBidi" w:cstheme="majorBidi"/>
        </w:rPr>
        <w:t xml:space="preserve">micro filaments </w:t>
      </w:r>
    </w:p>
    <w:p w:rsidR="00830662" w:rsidRPr="000B3B79" w:rsidRDefault="00830662" w:rsidP="000B3B79">
      <w:pPr>
        <w:pStyle w:val="Default"/>
        <w:numPr>
          <w:ilvl w:val="0"/>
          <w:numId w:val="3"/>
        </w:numPr>
        <w:spacing w:line="360" w:lineRule="auto"/>
        <w:ind w:left="1134"/>
        <w:jc w:val="both"/>
        <w:rPr>
          <w:rFonts w:asciiTheme="majorBidi" w:hAnsiTheme="majorBidi" w:cstheme="majorBidi"/>
        </w:rPr>
      </w:pPr>
      <w:r w:rsidRPr="000B3B79">
        <w:rPr>
          <w:rFonts w:asciiTheme="majorBidi" w:hAnsiTheme="majorBidi" w:cstheme="majorBidi"/>
        </w:rPr>
        <w:t xml:space="preserve"> microtubules </w:t>
      </w:r>
    </w:p>
    <w:p w:rsidR="00830662" w:rsidRPr="000B3B79" w:rsidRDefault="00830662" w:rsidP="000B3B79">
      <w:pPr>
        <w:pStyle w:val="Paragraphedeliste"/>
        <w:numPr>
          <w:ilvl w:val="0"/>
          <w:numId w:val="3"/>
        </w:numPr>
        <w:spacing w:before="0" w:line="360" w:lineRule="auto"/>
        <w:ind w:left="1134"/>
        <w:rPr>
          <w:rFonts w:asciiTheme="majorBidi" w:hAnsiTheme="majorBidi" w:cstheme="majorBidi"/>
          <w:b/>
          <w:bCs/>
          <w:sz w:val="24"/>
          <w:szCs w:val="24"/>
        </w:rPr>
      </w:pPr>
      <w:r w:rsidRPr="000B3B79">
        <w:rPr>
          <w:rFonts w:asciiTheme="majorBidi" w:hAnsiTheme="majorBidi" w:cstheme="majorBidi"/>
          <w:sz w:val="24"/>
          <w:szCs w:val="24"/>
        </w:rPr>
        <w:t xml:space="preserve"> filaments intermédiaires</w:t>
      </w:r>
    </w:p>
    <w:p w:rsidR="00830662" w:rsidRPr="000B3B79" w:rsidRDefault="00830662" w:rsidP="000B3B79">
      <w:pPr>
        <w:pStyle w:val="Paragraphedeliste"/>
        <w:numPr>
          <w:ilvl w:val="0"/>
          <w:numId w:val="3"/>
        </w:numPr>
        <w:spacing w:before="0" w:line="360" w:lineRule="auto"/>
        <w:ind w:left="1134"/>
        <w:rPr>
          <w:rFonts w:asciiTheme="majorBidi" w:hAnsiTheme="majorBidi" w:cstheme="majorBidi"/>
          <w:b/>
          <w:bCs/>
          <w:sz w:val="24"/>
          <w:szCs w:val="24"/>
        </w:rPr>
      </w:pPr>
      <w:r w:rsidRPr="000B3B79">
        <w:rPr>
          <w:rFonts w:asciiTheme="majorBidi" w:hAnsiTheme="majorBidi" w:cstheme="majorBidi"/>
          <w:sz w:val="24"/>
          <w:szCs w:val="24"/>
        </w:rPr>
        <w:t>Les phospholipides</w:t>
      </w:r>
    </w:p>
    <w:p w:rsidR="00486F14" w:rsidRPr="000B3B79" w:rsidRDefault="00486F14" w:rsidP="000B3B79">
      <w:pPr>
        <w:pStyle w:val="Paragraphedeliste"/>
        <w:numPr>
          <w:ilvl w:val="0"/>
          <w:numId w:val="1"/>
        </w:numPr>
        <w:spacing w:before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B3B79">
        <w:rPr>
          <w:rFonts w:asciiTheme="majorBidi" w:hAnsiTheme="majorBidi" w:cstheme="majorBidi"/>
          <w:sz w:val="24"/>
          <w:szCs w:val="24"/>
        </w:rPr>
        <w:t>Les microtubules sont formés par la polymérisation des protéines :</w:t>
      </w:r>
    </w:p>
    <w:p w:rsidR="00486F14" w:rsidRPr="000B3B79" w:rsidRDefault="00486F14" w:rsidP="000B3B79">
      <w:pPr>
        <w:pStyle w:val="Paragraphedeliste"/>
        <w:numPr>
          <w:ilvl w:val="0"/>
          <w:numId w:val="7"/>
        </w:numPr>
        <w:spacing w:before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B3B79">
        <w:rPr>
          <w:rFonts w:asciiTheme="majorBidi" w:hAnsiTheme="majorBidi" w:cstheme="majorBidi"/>
          <w:sz w:val="24"/>
          <w:szCs w:val="24"/>
        </w:rPr>
        <w:t>Tubuline</w:t>
      </w:r>
    </w:p>
    <w:p w:rsidR="00486F14" w:rsidRPr="000B3B79" w:rsidRDefault="00486F14" w:rsidP="000B3B79">
      <w:pPr>
        <w:pStyle w:val="Paragraphedeliste"/>
        <w:numPr>
          <w:ilvl w:val="0"/>
          <w:numId w:val="7"/>
        </w:numPr>
        <w:spacing w:before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B3B79">
        <w:rPr>
          <w:rFonts w:asciiTheme="majorBidi" w:hAnsiTheme="majorBidi" w:cstheme="majorBidi"/>
          <w:sz w:val="24"/>
          <w:szCs w:val="24"/>
        </w:rPr>
        <w:t xml:space="preserve">Actine </w:t>
      </w:r>
    </w:p>
    <w:p w:rsidR="00486F14" w:rsidRPr="000B3B79" w:rsidRDefault="00486F14" w:rsidP="000B3B79">
      <w:pPr>
        <w:pStyle w:val="Paragraphedeliste"/>
        <w:numPr>
          <w:ilvl w:val="0"/>
          <w:numId w:val="7"/>
        </w:numPr>
        <w:spacing w:before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B3B79">
        <w:rPr>
          <w:rFonts w:asciiTheme="majorBidi" w:hAnsiTheme="majorBidi" w:cstheme="majorBidi"/>
          <w:sz w:val="24"/>
          <w:szCs w:val="24"/>
        </w:rPr>
        <w:t>MAP</w:t>
      </w:r>
    </w:p>
    <w:p w:rsidR="00486F14" w:rsidRPr="000B3B79" w:rsidRDefault="00486F14" w:rsidP="000B3B79">
      <w:pPr>
        <w:pStyle w:val="Paragraphedeliste"/>
        <w:numPr>
          <w:ilvl w:val="0"/>
          <w:numId w:val="7"/>
        </w:numPr>
        <w:spacing w:before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0B3B79">
        <w:rPr>
          <w:rFonts w:asciiTheme="majorBidi" w:eastAsia="+mn-ea" w:hAnsiTheme="majorBidi" w:cstheme="majorBidi"/>
          <w:kern w:val="24"/>
          <w:sz w:val="24"/>
          <w:szCs w:val="24"/>
        </w:rPr>
        <w:t>Kinésines</w:t>
      </w:r>
      <w:proofErr w:type="spellEnd"/>
    </w:p>
    <w:p w:rsidR="00EB3FE3" w:rsidRPr="000B3B79" w:rsidRDefault="00EB3FE3" w:rsidP="000B3B79">
      <w:pPr>
        <w:pStyle w:val="Paragraphedeliste"/>
        <w:numPr>
          <w:ilvl w:val="0"/>
          <w:numId w:val="1"/>
        </w:numPr>
        <w:spacing w:before="0" w:line="360" w:lineRule="auto"/>
        <w:rPr>
          <w:rFonts w:asciiTheme="majorBidi" w:hAnsiTheme="majorBidi" w:cstheme="majorBidi"/>
          <w:sz w:val="24"/>
          <w:szCs w:val="24"/>
        </w:rPr>
      </w:pPr>
      <w:r w:rsidRPr="000B3B79">
        <w:rPr>
          <w:rFonts w:asciiTheme="majorBidi" w:hAnsiTheme="majorBidi" w:cstheme="majorBidi"/>
          <w:sz w:val="24"/>
          <w:szCs w:val="24"/>
        </w:rPr>
        <w:lastRenderedPageBreak/>
        <w:t xml:space="preserve">Les protéines MAP permet de </w:t>
      </w:r>
    </w:p>
    <w:p w:rsidR="00EB3FE3" w:rsidRPr="000B3B79" w:rsidRDefault="00EB3FE3" w:rsidP="000B3B79">
      <w:pPr>
        <w:pStyle w:val="Paragraphedeliste"/>
        <w:numPr>
          <w:ilvl w:val="0"/>
          <w:numId w:val="12"/>
        </w:numPr>
        <w:spacing w:before="0" w:line="360" w:lineRule="auto"/>
        <w:rPr>
          <w:rFonts w:asciiTheme="majorBidi" w:hAnsiTheme="majorBidi" w:cstheme="majorBidi"/>
          <w:sz w:val="24"/>
          <w:szCs w:val="24"/>
        </w:rPr>
      </w:pPr>
      <w:r w:rsidRPr="000B3B79">
        <w:rPr>
          <w:rFonts w:asciiTheme="majorBidi" w:hAnsiTheme="majorBidi" w:cstheme="majorBidi"/>
          <w:sz w:val="24"/>
          <w:szCs w:val="24"/>
        </w:rPr>
        <w:t xml:space="preserve">De déstabiliser les microtubules </w:t>
      </w:r>
    </w:p>
    <w:p w:rsidR="00EB3FE3" w:rsidRPr="000B3B79" w:rsidRDefault="00EB3FE3" w:rsidP="000B3B79">
      <w:pPr>
        <w:pStyle w:val="Paragraphedeliste"/>
        <w:numPr>
          <w:ilvl w:val="0"/>
          <w:numId w:val="12"/>
        </w:numPr>
        <w:spacing w:before="0" w:line="360" w:lineRule="auto"/>
        <w:rPr>
          <w:rFonts w:asciiTheme="majorBidi" w:hAnsiTheme="majorBidi" w:cstheme="majorBidi"/>
          <w:sz w:val="24"/>
          <w:szCs w:val="24"/>
        </w:rPr>
      </w:pPr>
      <w:r w:rsidRPr="000B3B79">
        <w:rPr>
          <w:rFonts w:asciiTheme="majorBidi" w:hAnsiTheme="majorBidi" w:cstheme="majorBidi"/>
          <w:sz w:val="24"/>
          <w:szCs w:val="24"/>
        </w:rPr>
        <w:t xml:space="preserve">De stabiliser les microtubules </w:t>
      </w:r>
    </w:p>
    <w:p w:rsidR="00EB3FE3" w:rsidRPr="000B3B79" w:rsidRDefault="00EB3FE3" w:rsidP="000B3B79">
      <w:pPr>
        <w:pStyle w:val="Paragraphedeliste"/>
        <w:numPr>
          <w:ilvl w:val="0"/>
          <w:numId w:val="12"/>
        </w:numPr>
        <w:spacing w:before="0" w:line="360" w:lineRule="auto"/>
        <w:rPr>
          <w:rFonts w:asciiTheme="majorBidi" w:hAnsiTheme="majorBidi" w:cstheme="majorBidi"/>
          <w:sz w:val="24"/>
          <w:szCs w:val="24"/>
        </w:rPr>
      </w:pPr>
      <w:r w:rsidRPr="000B3B79">
        <w:rPr>
          <w:rFonts w:asciiTheme="majorBidi" w:hAnsiTheme="majorBidi" w:cstheme="majorBidi"/>
          <w:sz w:val="24"/>
          <w:szCs w:val="24"/>
        </w:rPr>
        <w:t xml:space="preserve">De stabiliser les filaments d’actine </w:t>
      </w:r>
    </w:p>
    <w:p w:rsidR="00EB3FE3" w:rsidRPr="000B3B79" w:rsidRDefault="00EB3FE3" w:rsidP="000B3B79">
      <w:pPr>
        <w:pStyle w:val="Paragraphedeliste"/>
        <w:numPr>
          <w:ilvl w:val="0"/>
          <w:numId w:val="12"/>
        </w:numPr>
        <w:spacing w:before="0" w:line="360" w:lineRule="auto"/>
        <w:rPr>
          <w:rFonts w:asciiTheme="majorBidi" w:hAnsiTheme="majorBidi" w:cstheme="majorBidi"/>
          <w:sz w:val="24"/>
          <w:szCs w:val="24"/>
        </w:rPr>
      </w:pPr>
      <w:r w:rsidRPr="000B3B79">
        <w:rPr>
          <w:rFonts w:asciiTheme="majorBidi" w:hAnsiTheme="majorBidi" w:cstheme="majorBidi"/>
          <w:sz w:val="24"/>
          <w:szCs w:val="24"/>
        </w:rPr>
        <w:t xml:space="preserve"> Intervient dans la contraction cellulaire </w:t>
      </w:r>
    </w:p>
    <w:p w:rsidR="00486F14" w:rsidRPr="000B3B79" w:rsidRDefault="00EB3FE3" w:rsidP="000B3B79">
      <w:pPr>
        <w:pStyle w:val="Paragraphedeliste"/>
        <w:numPr>
          <w:ilvl w:val="0"/>
          <w:numId w:val="1"/>
        </w:numPr>
        <w:spacing w:before="0" w:line="360" w:lineRule="auto"/>
        <w:rPr>
          <w:rFonts w:asciiTheme="majorBidi" w:hAnsiTheme="majorBidi" w:cstheme="majorBidi"/>
          <w:sz w:val="24"/>
          <w:szCs w:val="24"/>
        </w:rPr>
      </w:pPr>
      <w:r w:rsidRPr="000B3B79">
        <w:rPr>
          <w:rFonts w:asciiTheme="majorBidi" w:hAnsiTheme="majorBidi" w:cstheme="majorBidi"/>
          <w:sz w:val="24"/>
          <w:szCs w:val="24"/>
        </w:rPr>
        <w:t xml:space="preserve">Les </w:t>
      </w:r>
      <w:r w:rsidRPr="000B3B79">
        <w:rPr>
          <w:rFonts w:asciiTheme="majorBidi" w:eastAsia="+mn-ea" w:hAnsiTheme="majorBidi" w:cstheme="majorBidi"/>
          <w:color w:val="000000"/>
          <w:kern w:val="24"/>
          <w:sz w:val="24"/>
          <w:szCs w:val="24"/>
        </w:rPr>
        <w:t>filaments intermédiaires intervient dans :</w:t>
      </w:r>
    </w:p>
    <w:p w:rsidR="00EB3FE3" w:rsidRPr="000B3B79" w:rsidRDefault="00EB3FE3" w:rsidP="000B3B79">
      <w:pPr>
        <w:pStyle w:val="Paragraphedeliste"/>
        <w:numPr>
          <w:ilvl w:val="0"/>
          <w:numId w:val="15"/>
        </w:numPr>
        <w:spacing w:before="120" w:line="360" w:lineRule="auto"/>
        <w:ind w:right="0"/>
        <w:rPr>
          <w:rFonts w:asciiTheme="majorBidi" w:eastAsia="Times New Roman" w:hAnsiTheme="majorBidi" w:cstheme="majorBidi"/>
          <w:color w:val="FE8637"/>
          <w:sz w:val="24"/>
          <w:szCs w:val="24"/>
          <w:lang w:eastAsia="fr-FR"/>
        </w:rPr>
      </w:pPr>
      <w:r w:rsidRPr="000B3B79">
        <w:rPr>
          <w:rFonts w:asciiTheme="majorBidi" w:eastAsia="+mn-ea" w:hAnsiTheme="majorBidi" w:cstheme="majorBidi"/>
          <w:color w:val="000000"/>
          <w:kern w:val="24"/>
          <w:sz w:val="24"/>
          <w:szCs w:val="24"/>
          <w:lang w:eastAsia="fr-FR"/>
        </w:rPr>
        <w:t>déplacement des cellules pourvues de flagelles</w:t>
      </w:r>
    </w:p>
    <w:p w:rsidR="003F79C7" w:rsidRPr="000B3B79" w:rsidRDefault="003F79C7" w:rsidP="000B3B79">
      <w:pPr>
        <w:pStyle w:val="Paragraphedeliste"/>
        <w:numPr>
          <w:ilvl w:val="0"/>
          <w:numId w:val="15"/>
        </w:numPr>
        <w:spacing w:before="120" w:line="360" w:lineRule="auto"/>
        <w:ind w:right="0"/>
        <w:rPr>
          <w:rFonts w:asciiTheme="majorBidi" w:eastAsia="Times New Roman" w:hAnsiTheme="majorBidi" w:cstheme="majorBidi"/>
          <w:color w:val="FE8637"/>
          <w:sz w:val="24"/>
          <w:szCs w:val="24"/>
          <w:lang w:eastAsia="fr-FR"/>
        </w:rPr>
      </w:pPr>
      <w:r w:rsidRPr="000B3B79">
        <w:rPr>
          <w:rFonts w:asciiTheme="majorBidi" w:hAnsiTheme="majorBidi" w:cstheme="majorBidi"/>
          <w:sz w:val="24"/>
          <w:szCs w:val="24"/>
        </w:rPr>
        <w:t xml:space="preserve"> déplacement des vésicules et des organites</w:t>
      </w:r>
    </w:p>
    <w:p w:rsidR="003F79C7" w:rsidRPr="000B3B79" w:rsidRDefault="003F79C7" w:rsidP="000B3B79">
      <w:pPr>
        <w:pStyle w:val="Paragraphedeliste"/>
        <w:numPr>
          <w:ilvl w:val="0"/>
          <w:numId w:val="15"/>
        </w:numPr>
        <w:spacing w:before="120" w:line="360" w:lineRule="auto"/>
        <w:ind w:right="0"/>
        <w:rPr>
          <w:rFonts w:asciiTheme="majorBidi" w:eastAsia="Times New Roman" w:hAnsiTheme="majorBidi" w:cstheme="majorBidi"/>
          <w:color w:val="FE8637"/>
          <w:sz w:val="24"/>
          <w:szCs w:val="24"/>
          <w:lang w:eastAsia="fr-FR"/>
        </w:rPr>
      </w:pPr>
      <w:r w:rsidRPr="000B3B79">
        <w:rPr>
          <w:rFonts w:asciiTheme="majorBidi" w:eastAsia="+mn-ea" w:hAnsiTheme="majorBidi" w:cstheme="majorBidi"/>
          <w:color w:val="000000"/>
          <w:kern w:val="24"/>
          <w:sz w:val="24"/>
          <w:szCs w:val="24"/>
        </w:rPr>
        <w:t>fournissent un support mécanique interne à la cellule</w:t>
      </w:r>
    </w:p>
    <w:p w:rsidR="00830662" w:rsidRPr="000B3B79" w:rsidRDefault="003F79C7" w:rsidP="000B3B79">
      <w:pPr>
        <w:pStyle w:val="Paragraphedeliste"/>
        <w:numPr>
          <w:ilvl w:val="0"/>
          <w:numId w:val="15"/>
        </w:numPr>
        <w:spacing w:before="120" w:line="360" w:lineRule="auto"/>
        <w:ind w:right="0"/>
        <w:rPr>
          <w:rFonts w:asciiTheme="majorBidi" w:eastAsia="Times New Roman" w:hAnsiTheme="majorBidi" w:cstheme="majorBidi"/>
          <w:color w:val="FE8637"/>
          <w:sz w:val="24"/>
          <w:szCs w:val="24"/>
          <w:lang w:eastAsia="fr-FR"/>
        </w:rPr>
      </w:pPr>
      <w:r w:rsidRPr="000B3B79">
        <w:rPr>
          <w:rFonts w:asciiTheme="majorBidi" w:eastAsia="+mn-ea" w:hAnsiTheme="majorBidi" w:cstheme="majorBidi"/>
          <w:color w:val="000000"/>
          <w:kern w:val="24"/>
          <w:sz w:val="24"/>
          <w:szCs w:val="24"/>
        </w:rPr>
        <w:t>forment un réseau fibreux résistant sous les membranes</w:t>
      </w:r>
    </w:p>
    <w:p w:rsidR="00830662" w:rsidRPr="000B3B79" w:rsidRDefault="00830662" w:rsidP="000B3B79">
      <w:pPr>
        <w:pStyle w:val="Paragraphedeliste"/>
        <w:numPr>
          <w:ilvl w:val="0"/>
          <w:numId w:val="1"/>
        </w:numPr>
        <w:spacing w:before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B3B79">
        <w:rPr>
          <w:rFonts w:asciiTheme="majorBidi" w:hAnsiTheme="majorBidi" w:cstheme="majorBidi"/>
          <w:sz w:val="24"/>
          <w:szCs w:val="24"/>
        </w:rPr>
        <w:t xml:space="preserve"> </w:t>
      </w:r>
      <w:r w:rsidR="00A576F3" w:rsidRPr="000B3B79">
        <w:rPr>
          <w:rFonts w:asciiTheme="majorBidi" w:hAnsiTheme="majorBidi" w:cstheme="majorBidi"/>
          <w:sz w:val="24"/>
          <w:szCs w:val="24"/>
        </w:rPr>
        <w:t>La myosine : intervient avec l'actine dans</w:t>
      </w:r>
      <w:r w:rsidRPr="000B3B79">
        <w:rPr>
          <w:rFonts w:asciiTheme="majorBidi" w:hAnsiTheme="majorBidi" w:cstheme="majorBidi"/>
          <w:sz w:val="24"/>
          <w:szCs w:val="24"/>
        </w:rPr>
        <w:t> :</w:t>
      </w:r>
    </w:p>
    <w:p w:rsidR="00830662" w:rsidRPr="000B3B79" w:rsidRDefault="00830662" w:rsidP="000B3B79">
      <w:pPr>
        <w:pStyle w:val="Paragraphedeliste"/>
        <w:spacing w:before="0" w:line="360" w:lineRule="auto"/>
        <w:ind w:left="717" w:firstLine="0"/>
        <w:rPr>
          <w:rFonts w:asciiTheme="majorBidi" w:hAnsiTheme="majorBidi" w:cstheme="majorBidi"/>
          <w:sz w:val="24"/>
          <w:szCs w:val="24"/>
        </w:rPr>
      </w:pPr>
      <w:r w:rsidRPr="000B3B79">
        <w:rPr>
          <w:rFonts w:asciiTheme="majorBidi" w:hAnsiTheme="majorBidi" w:cstheme="majorBidi"/>
          <w:sz w:val="24"/>
          <w:szCs w:val="24"/>
        </w:rPr>
        <w:t>a.</w:t>
      </w:r>
      <w:r w:rsidR="00A576F3" w:rsidRPr="000B3B79">
        <w:rPr>
          <w:rFonts w:asciiTheme="majorBidi" w:hAnsiTheme="majorBidi" w:cstheme="majorBidi"/>
          <w:sz w:val="24"/>
          <w:szCs w:val="24"/>
        </w:rPr>
        <w:t xml:space="preserve"> la division cellulaire</w:t>
      </w:r>
    </w:p>
    <w:p w:rsidR="00830662" w:rsidRPr="000B3B79" w:rsidRDefault="00830662" w:rsidP="000B3B79">
      <w:pPr>
        <w:pStyle w:val="Paragraphedeliste"/>
        <w:spacing w:before="0" w:line="360" w:lineRule="auto"/>
        <w:ind w:left="717" w:firstLine="0"/>
        <w:rPr>
          <w:rFonts w:asciiTheme="majorBidi" w:hAnsiTheme="majorBidi" w:cstheme="majorBidi"/>
          <w:sz w:val="24"/>
          <w:szCs w:val="24"/>
        </w:rPr>
      </w:pPr>
      <w:r w:rsidRPr="000B3B79">
        <w:rPr>
          <w:rFonts w:asciiTheme="majorBidi" w:hAnsiTheme="majorBidi" w:cstheme="majorBidi"/>
          <w:sz w:val="24"/>
          <w:szCs w:val="24"/>
        </w:rPr>
        <w:t>b.</w:t>
      </w:r>
      <w:r w:rsidR="00A576F3" w:rsidRPr="000B3B79">
        <w:rPr>
          <w:rFonts w:asciiTheme="majorBidi" w:hAnsiTheme="majorBidi" w:cstheme="majorBidi"/>
          <w:sz w:val="24"/>
          <w:szCs w:val="24"/>
        </w:rPr>
        <w:t xml:space="preserve"> la contraction musculaire </w:t>
      </w:r>
    </w:p>
    <w:p w:rsidR="00830662" w:rsidRPr="000B3B79" w:rsidRDefault="00830662" w:rsidP="000B3B79">
      <w:pPr>
        <w:pStyle w:val="Paragraphedeliste"/>
        <w:spacing w:before="0" w:line="360" w:lineRule="auto"/>
        <w:ind w:left="717" w:firstLine="0"/>
        <w:rPr>
          <w:rFonts w:asciiTheme="majorBidi" w:hAnsiTheme="majorBidi" w:cstheme="majorBidi"/>
          <w:sz w:val="24"/>
          <w:szCs w:val="24"/>
        </w:rPr>
      </w:pPr>
      <w:r w:rsidRPr="000B3B79">
        <w:rPr>
          <w:rFonts w:asciiTheme="majorBidi" w:hAnsiTheme="majorBidi" w:cstheme="majorBidi"/>
          <w:sz w:val="24"/>
          <w:szCs w:val="24"/>
        </w:rPr>
        <w:t xml:space="preserve">c. </w:t>
      </w:r>
      <w:r w:rsidR="00A576F3" w:rsidRPr="000B3B79">
        <w:rPr>
          <w:rFonts w:asciiTheme="majorBidi" w:hAnsiTheme="majorBidi" w:cstheme="majorBidi"/>
          <w:sz w:val="24"/>
          <w:szCs w:val="24"/>
        </w:rPr>
        <w:t xml:space="preserve">le transport des vésicules </w:t>
      </w:r>
    </w:p>
    <w:p w:rsidR="00830662" w:rsidRPr="000B3B79" w:rsidRDefault="00830662" w:rsidP="000B3B79">
      <w:pPr>
        <w:pStyle w:val="Paragraphedeliste"/>
        <w:spacing w:before="0" w:line="360" w:lineRule="auto"/>
        <w:ind w:left="717" w:firstLine="0"/>
        <w:rPr>
          <w:rFonts w:asciiTheme="majorBidi" w:hAnsiTheme="majorBidi" w:cstheme="majorBidi"/>
          <w:sz w:val="24"/>
          <w:szCs w:val="24"/>
        </w:rPr>
      </w:pPr>
      <w:r w:rsidRPr="000B3B79">
        <w:rPr>
          <w:rFonts w:asciiTheme="majorBidi" w:hAnsiTheme="majorBidi" w:cstheme="majorBidi"/>
          <w:sz w:val="24"/>
          <w:szCs w:val="24"/>
        </w:rPr>
        <w:t>d.</w:t>
      </w:r>
      <w:r w:rsidR="00A576F3" w:rsidRPr="000B3B79">
        <w:rPr>
          <w:rFonts w:asciiTheme="majorBidi" w:hAnsiTheme="majorBidi" w:cstheme="majorBidi"/>
          <w:sz w:val="24"/>
          <w:szCs w:val="24"/>
        </w:rPr>
        <w:t xml:space="preserve"> la mobilité des cils et des flagelles </w:t>
      </w:r>
    </w:p>
    <w:p w:rsidR="00A576F3" w:rsidRPr="000B3B79" w:rsidRDefault="00A576F3" w:rsidP="000B3B79">
      <w:pPr>
        <w:pStyle w:val="Paragraphedeliste"/>
        <w:spacing w:before="0" w:line="360" w:lineRule="auto"/>
        <w:ind w:left="717"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384135" w:rsidRPr="000B3B79" w:rsidRDefault="00BD4A8E" w:rsidP="000B3B79">
      <w:pPr>
        <w:spacing w:before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B3B79">
        <w:rPr>
          <w:rFonts w:asciiTheme="majorBidi" w:hAnsiTheme="majorBidi" w:cstheme="majorBidi"/>
          <w:b/>
          <w:bCs/>
          <w:sz w:val="24"/>
          <w:szCs w:val="24"/>
        </w:rPr>
        <w:t>Exercice 4 :</w:t>
      </w:r>
      <w:r w:rsidR="00A06E2C" w:rsidRPr="000B3B79">
        <w:rPr>
          <w:rFonts w:asciiTheme="majorBidi" w:hAnsiTheme="majorBidi" w:cstheme="majorBidi"/>
          <w:b/>
          <w:bCs/>
          <w:sz w:val="24"/>
          <w:szCs w:val="24"/>
        </w:rPr>
        <w:t xml:space="preserve"> Compléter les propositions suivantes:</w:t>
      </w:r>
    </w:p>
    <w:p w:rsidR="00384135" w:rsidRPr="000B3B79" w:rsidRDefault="00384135" w:rsidP="000B3B79">
      <w:pPr>
        <w:pStyle w:val="Paragraphedeliste"/>
        <w:numPr>
          <w:ilvl w:val="0"/>
          <w:numId w:val="4"/>
        </w:numPr>
        <w:spacing w:before="0" w:line="360" w:lineRule="auto"/>
        <w:rPr>
          <w:rFonts w:asciiTheme="majorBidi" w:hAnsiTheme="majorBidi" w:cstheme="majorBidi"/>
          <w:sz w:val="24"/>
          <w:szCs w:val="24"/>
        </w:rPr>
      </w:pPr>
      <w:r w:rsidRPr="000B3B79">
        <w:rPr>
          <w:rFonts w:asciiTheme="majorBidi" w:hAnsiTheme="majorBidi" w:cstheme="majorBidi"/>
          <w:sz w:val="24"/>
          <w:szCs w:val="24"/>
        </w:rPr>
        <w:t xml:space="preserve"> Le cytosquelette est l'ensemble des………………………………….fibreux qui forment dans la cellule les micros filaments, les filaments intermédiaires et les microtubules ainsi que les protéines qui leur sont associées dont le but est…………………………………………………………………… .</w:t>
      </w:r>
    </w:p>
    <w:p w:rsidR="00830662" w:rsidRPr="000B3B79" w:rsidRDefault="00830662" w:rsidP="000B3B79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0B3B79">
        <w:rPr>
          <w:rFonts w:asciiTheme="majorBidi" w:hAnsiTheme="majorBidi" w:cstheme="majorBidi"/>
        </w:rPr>
        <w:t xml:space="preserve">Le processus d’association des monomères entres eux pour former des polymères fibreux est……………………………. </w:t>
      </w:r>
    </w:p>
    <w:p w:rsidR="00830662" w:rsidRPr="000B3B79" w:rsidRDefault="00486F14" w:rsidP="000B3B79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0B3B79">
        <w:rPr>
          <w:rFonts w:asciiTheme="majorBidi" w:hAnsiTheme="majorBidi" w:cstheme="majorBidi"/>
        </w:rPr>
        <w:t xml:space="preserve">les constituants du cytosquelette existent dans les cellules sous trois états différents en équilibre les uns avec les autres : </w:t>
      </w:r>
      <w:proofErr w:type="gramStart"/>
      <w:r w:rsidRPr="000B3B79">
        <w:rPr>
          <w:rFonts w:asciiTheme="majorBidi" w:hAnsiTheme="majorBidi" w:cstheme="majorBidi"/>
        </w:rPr>
        <w:t>…………………………., …………………………</w:t>
      </w:r>
      <w:proofErr w:type="gramEnd"/>
      <w:r w:rsidRPr="000B3B79">
        <w:rPr>
          <w:rFonts w:asciiTheme="majorBidi" w:hAnsiTheme="majorBidi" w:cstheme="majorBidi"/>
        </w:rPr>
        <w:t>et……………………………………………………………..</w:t>
      </w:r>
    </w:p>
    <w:p w:rsidR="00A576F3" w:rsidRPr="000B3B79" w:rsidRDefault="00A576F3" w:rsidP="000B3B79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0B3B79">
        <w:rPr>
          <w:rFonts w:asciiTheme="majorBidi" w:hAnsiTheme="majorBidi" w:cstheme="majorBidi"/>
        </w:rPr>
        <w:t>l'actine α: majoritaire dans les cellules ……………………………………………..</w:t>
      </w:r>
    </w:p>
    <w:p w:rsidR="00C41EEE" w:rsidRPr="000B3B79" w:rsidRDefault="00C41EEE" w:rsidP="000B3B79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:rsidR="00C41EEE" w:rsidRPr="000B3B79" w:rsidRDefault="00C41EEE" w:rsidP="000B3B79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0B3B79">
        <w:rPr>
          <w:rFonts w:asciiTheme="majorBidi" w:hAnsiTheme="majorBidi" w:cstheme="majorBidi"/>
        </w:rPr>
        <w:t>Le transport des organites et des vésicules vers différents compartiments de la cellule en se déplaçant sur ………………………………….</w:t>
      </w:r>
    </w:p>
    <w:p w:rsidR="00830662" w:rsidRDefault="00830662" w:rsidP="00384135">
      <w:pPr>
        <w:spacing w:before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A78F1" w:rsidRPr="004323E3" w:rsidRDefault="00CA78F1" w:rsidP="00CA78F1">
      <w:pPr>
        <w:pStyle w:val="Paragraphedeliste"/>
        <w:spacing w:before="0" w:line="360" w:lineRule="auto"/>
        <w:ind w:left="717" w:firstLine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L’ enseignante MEKAOUSSI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Radhia</w:t>
      </w:r>
      <w:proofErr w:type="spellEnd"/>
    </w:p>
    <w:p w:rsidR="0086048A" w:rsidRDefault="0086048A"/>
    <w:sectPr w:rsidR="0086048A" w:rsidSect="00860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5FB7"/>
    <w:multiLevelType w:val="hybridMultilevel"/>
    <w:tmpl w:val="0758042E"/>
    <w:lvl w:ilvl="0" w:tplc="B3708782">
      <w:start w:val="1"/>
      <w:numFmt w:val="lowerLetter"/>
      <w:lvlText w:val="%1."/>
      <w:lvlJc w:val="left"/>
      <w:pPr>
        <w:ind w:left="1077" w:hanging="360"/>
      </w:pPr>
      <w:rPr>
        <w:rFonts w:asciiTheme="minorHAnsi" w:hAnsiTheme="minorHAnsi" w:cstheme="minorBidi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7B82B56"/>
    <w:multiLevelType w:val="hybridMultilevel"/>
    <w:tmpl w:val="38D6DC06"/>
    <w:lvl w:ilvl="0" w:tplc="D6B8E3D6">
      <w:start w:val="1"/>
      <w:numFmt w:val="lowerLetter"/>
      <w:lvlText w:val="%1."/>
      <w:lvlJc w:val="left"/>
      <w:pPr>
        <w:ind w:left="1077" w:hanging="360"/>
      </w:pPr>
      <w:rPr>
        <w:rFonts w:asciiTheme="minorHAnsi" w:hAnsiTheme="minorHAnsi" w:cstheme="minorBidi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AE85CA9"/>
    <w:multiLevelType w:val="hybridMultilevel"/>
    <w:tmpl w:val="FDBE3020"/>
    <w:lvl w:ilvl="0" w:tplc="BE44EDA8">
      <w:start w:val="1"/>
      <w:numFmt w:val="decimal"/>
      <w:lvlText w:val="%1."/>
      <w:lvlJc w:val="left"/>
      <w:pPr>
        <w:ind w:left="717" w:hanging="360"/>
      </w:pPr>
      <w:rPr>
        <w:rFonts w:ascii="TimesLTStd-Roman" w:hAnsi="TimesLTStd-Roman" w:cs="TimesLTStd-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10E4660"/>
    <w:multiLevelType w:val="hybridMultilevel"/>
    <w:tmpl w:val="E47C1F6E"/>
    <w:lvl w:ilvl="0" w:tplc="430EBC5E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1C82922"/>
    <w:multiLevelType w:val="hybridMultilevel"/>
    <w:tmpl w:val="70C25B72"/>
    <w:lvl w:ilvl="0" w:tplc="2DCE8B74">
      <w:start w:val="1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1FB5B6B"/>
    <w:multiLevelType w:val="hybridMultilevel"/>
    <w:tmpl w:val="9670E9DA"/>
    <w:lvl w:ilvl="0" w:tplc="2B3277CE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250B3FC8"/>
    <w:multiLevelType w:val="hybridMultilevel"/>
    <w:tmpl w:val="08D6491A"/>
    <w:lvl w:ilvl="0" w:tplc="3D622CAC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94A2E50"/>
    <w:multiLevelType w:val="hybridMultilevel"/>
    <w:tmpl w:val="BB1A6404"/>
    <w:lvl w:ilvl="0" w:tplc="EC02983C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2A1062A0"/>
    <w:multiLevelType w:val="hybridMultilevel"/>
    <w:tmpl w:val="EF5AD1F0"/>
    <w:lvl w:ilvl="0" w:tplc="2B4A2D4A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46E03155"/>
    <w:multiLevelType w:val="hybridMultilevel"/>
    <w:tmpl w:val="A6F0B412"/>
    <w:lvl w:ilvl="0" w:tplc="4A46C6AE">
      <w:start w:val="1"/>
      <w:numFmt w:val="lowerLetter"/>
      <w:lvlText w:val="%1."/>
      <w:lvlJc w:val="left"/>
      <w:pPr>
        <w:ind w:left="1077" w:hanging="360"/>
      </w:pPr>
      <w:rPr>
        <w:rFonts w:asciiTheme="minorHAnsi" w:hAnsiTheme="minorHAnsi" w:cstheme="minorBidi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58BC766A"/>
    <w:multiLevelType w:val="hybridMultilevel"/>
    <w:tmpl w:val="8118EB8C"/>
    <w:lvl w:ilvl="0" w:tplc="E0F237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9247D"/>
    <w:multiLevelType w:val="hybridMultilevel"/>
    <w:tmpl w:val="9F0AB772"/>
    <w:lvl w:ilvl="0" w:tplc="B27E436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7C232379"/>
    <w:multiLevelType w:val="hybridMultilevel"/>
    <w:tmpl w:val="A8AA098A"/>
    <w:lvl w:ilvl="0" w:tplc="47F88C44">
      <w:start w:val="1"/>
      <w:numFmt w:val="lowerLetter"/>
      <w:lvlText w:val="%1."/>
      <w:lvlJc w:val="left"/>
      <w:pPr>
        <w:ind w:left="1512" w:hanging="360"/>
      </w:pPr>
      <w:rPr>
        <w:rFonts w:ascii="Century Schoolbook" w:eastAsia="+mn-ea" w:hAnsi="Century Schoolbook" w:cs="+mn-cs" w:hint="default"/>
        <w:color w:val="000000"/>
        <w:sz w:val="24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2232" w:hanging="360"/>
      </w:pPr>
    </w:lvl>
    <w:lvl w:ilvl="2" w:tplc="040C001B" w:tentative="1">
      <w:start w:val="1"/>
      <w:numFmt w:val="lowerRoman"/>
      <w:lvlText w:val="%3."/>
      <w:lvlJc w:val="right"/>
      <w:pPr>
        <w:ind w:left="2952" w:hanging="180"/>
      </w:pPr>
    </w:lvl>
    <w:lvl w:ilvl="3" w:tplc="040C000F" w:tentative="1">
      <w:start w:val="1"/>
      <w:numFmt w:val="decimal"/>
      <w:lvlText w:val="%4."/>
      <w:lvlJc w:val="left"/>
      <w:pPr>
        <w:ind w:left="3672" w:hanging="360"/>
      </w:pPr>
    </w:lvl>
    <w:lvl w:ilvl="4" w:tplc="040C0019" w:tentative="1">
      <w:start w:val="1"/>
      <w:numFmt w:val="lowerLetter"/>
      <w:lvlText w:val="%5."/>
      <w:lvlJc w:val="left"/>
      <w:pPr>
        <w:ind w:left="4392" w:hanging="360"/>
      </w:pPr>
    </w:lvl>
    <w:lvl w:ilvl="5" w:tplc="040C001B" w:tentative="1">
      <w:start w:val="1"/>
      <w:numFmt w:val="lowerRoman"/>
      <w:lvlText w:val="%6."/>
      <w:lvlJc w:val="right"/>
      <w:pPr>
        <w:ind w:left="5112" w:hanging="180"/>
      </w:pPr>
    </w:lvl>
    <w:lvl w:ilvl="6" w:tplc="040C000F" w:tentative="1">
      <w:start w:val="1"/>
      <w:numFmt w:val="decimal"/>
      <w:lvlText w:val="%7."/>
      <w:lvlJc w:val="left"/>
      <w:pPr>
        <w:ind w:left="5832" w:hanging="360"/>
      </w:pPr>
    </w:lvl>
    <w:lvl w:ilvl="7" w:tplc="040C0019" w:tentative="1">
      <w:start w:val="1"/>
      <w:numFmt w:val="lowerLetter"/>
      <w:lvlText w:val="%8."/>
      <w:lvlJc w:val="left"/>
      <w:pPr>
        <w:ind w:left="6552" w:hanging="360"/>
      </w:pPr>
    </w:lvl>
    <w:lvl w:ilvl="8" w:tplc="040C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>
    <w:nsid w:val="7DAD189B"/>
    <w:multiLevelType w:val="hybridMultilevel"/>
    <w:tmpl w:val="54D6F140"/>
    <w:lvl w:ilvl="0" w:tplc="4F8E7B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7FEA1040"/>
    <w:multiLevelType w:val="hybridMultilevel"/>
    <w:tmpl w:val="54326356"/>
    <w:lvl w:ilvl="0" w:tplc="6CAEBE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3E7A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60E8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A0A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F8B9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9E51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A19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4A21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088B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11"/>
  </w:num>
  <w:num w:numId="7">
    <w:abstractNumId w:val="0"/>
  </w:num>
  <w:num w:numId="8">
    <w:abstractNumId w:val="13"/>
  </w:num>
  <w:num w:numId="9">
    <w:abstractNumId w:val="5"/>
  </w:num>
  <w:num w:numId="10">
    <w:abstractNumId w:val="7"/>
  </w:num>
  <w:num w:numId="11">
    <w:abstractNumId w:val="6"/>
  </w:num>
  <w:num w:numId="12">
    <w:abstractNumId w:val="8"/>
  </w:num>
  <w:num w:numId="13">
    <w:abstractNumId w:val="3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0723BA"/>
    <w:rsid w:val="000723BA"/>
    <w:rsid w:val="000B3B79"/>
    <w:rsid w:val="001329A9"/>
    <w:rsid w:val="0025005E"/>
    <w:rsid w:val="00257718"/>
    <w:rsid w:val="00360B50"/>
    <w:rsid w:val="0038031E"/>
    <w:rsid w:val="00384135"/>
    <w:rsid w:val="003F79C7"/>
    <w:rsid w:val="004144BC"/>
    <w:rsid w:val="00486F14"/>
    <w:rsid w:val="00614FA3"/>
    <w:rsid w:val="00812F0F"/>
    <w:rsid w:val="00826886"/>
    <w:rsid w:val="00830662"/>
    <w:rsid w:val="0083223F"/>
    <w:rsid w:val="0086048A"/>
    <w:rsid w:val="00A06E2C"/>
    <w:rsid w:val="00A44A1F"/>
    <w:rsid w:val="00A576F3"/>
    <w:rsid w:val="00AD6093"/>
    <w:rsid w:val="00BB01ED"/>
    <w:rsid w:val="00BD4A8E"/>
    <w:rsid w:val="00C12F83"/>
    <w:rsid w:val="00C41EEE"/>
    <w:rsid w:val="00CA78F1"/>
    <w:rsid w:val="00EB3FE3"/>
    <w:rsid w:val="00EC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/>
        <w:ind w:right="227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78F1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A78F1"/>
    <w:rPr>
      <w:b/>
      <w:bCs/>
    </w:rPr>
  </w:style>
  <w:style w:type="paragraph" w:customStyle="1" w:styleId="Default">
    <w:name w:val="Default"/>
    <w:rsid w:val="00384135"/>
    <w:pPr>
      <w:autoSpaceDE w:val="0"/>
      <w:autoSpaceDN w:val="0"/>
      <w:adjustRightInd w:val="0"/>
      <w:spacing w:before="0"/>
      <w:ind w:right="0"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6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62622-3DDA-418C-A40E-C650F8A2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2023-11-13T22:23:00Z</dcterms:created>
  <dcterms:modified xsi:type="dcterms:W3CDTF">2023-11-27T14:08:00Z</dcterms:modified>
</cp:coreProperties>
</file>