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lang w:val="fr-FR"/>
        </w:rPr>
      </w:pPr>
      <w:r>
        <w:rPr>
          <w:rFonts w:hint="default"/>
          <w:b/>
          <w:bCs/>
          <w:lang w:val="fr-FR"/>
        </w:rPr>
        <w:t>Lecture 3:  The evolution of Applied Linguistics</w:t>
      </w:r>
    </w:p>
    <w:p>
      <w:pPr>
        <w:jc w:val="center"/>
        <w:rPr>
          <w:rFonts w:hint="default"/>
          <w:b/>
          <w:bCs/>
          <w:lang w:val="fr-FR"/>
        </w:rPr>
      </w:pPr>
      <w:r>
        <w:rPr>
          <w:rFonts w:hint="default"/>
          <w:b/>
          <w:bCs/>
          <w:lang w:val="fr-FR"/>
        </w:rPr>
        <w:t>Bridging Theory with Practice</w:t>
      </w: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Applied linguistics which is a dynamic and interdisciplinary field emerged primarily as a response to the practical needs of language teaching and communication is now a vital bridge between linguistic theory and real world language-related challenges. This lecture provides a historical overview of the evolution of applied linguistics, highlighting key developments and its enduring impact not only on language education, but also on communication, policy and other areas. </w:t>
      </w: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The Early Foundations</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Although the term applied linguistics is often attributed to the British linguist J.R.Firth (1948), the concept of applying linguistic theory to practical problems is said to have appeared before its coinage. The roots of applied linguistics can be traced back to the early-to-mid century when language teaching and communication needs were pressing. The aftermath of the  Second World War necessitated affective language instruction methods which sparked the demand for the application of linguistic knowledge. This era witnessed the dominance of structural linguistics which emphasized the analysis of language structures. It influenced the development of language teaching methodologies. </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Later on ‘(by the 1950s), notable linguists like Charles Fries and Robert Lado played a pivotal role in developing language teaching methodologies, emphasizing the practical application of linguistic theories. Applied linguistics started a=developing and evaluating language teaching methods, leading to the emergence of language pedagogy. The most widely referred to example is the audio-lingual method derived from behaviourism. </w:t>
      </w:r>
    </w:p>
    <w:p>
      <w:pPr>
        <w:spacing w:line="360" w:lineRule="auto"/>
        <w:ind w:firstLine="708" w:firstLineChars="0"/>
        <w:jc w:val="both"/>
        <w:rPr>
          <w:rFonts w:hint="default" w:ascii="Comic Sans MS" w:hAnsi="Comic Sans MS" w:cs="Comic Sans MS"/>
          <w:b w:val="0"/>
          <w:bCs w:val="0"/>
          <w:sz w:val="22"/>
          <w:szCs w:val="28"/>
          <w:lang w:val="fr-FR"/>
        </w:rPr>
      </w:pPr>
      <w:bookmarkStart w:id="0" w:name="_GoBack"/>
      <w:bookmarkEnd w:id="0"/>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An interdisciplinary Approach</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By the 1960s, applied linguistics began to embrace an interdisciplinary approach, incorporating insights from fields like psycholinguistics and sociolinguistics. </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The shift broadened the scope of applied linguistics, allowing for a deeper understanding of language acquisition and usage. Consequently, concepts like cognitivism, comprehension, mental processes became widely used in the field of language education.  It was at the end of this era that linguists started to explore the practical aspects of language in society and education, bridging the gap between theory and practice. </w:t>
      </w: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Methodological Shift</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The 1970s were marked by a series of methodological shifts in applied linguistics. The communicative approach emerged as a significant development, focusing on real life language use and communicative competence. Language methods continued to evolve emphasizing communicative competence and proficiency, leading to more effective language instruction. However, Researchers started conducting empirical studies to improve language teaching and address practical language-related problems. </w:t>
      </w: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*Expanding Horizons</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The late 20</w:t>
      </w:r>
      <w:r>
        <w:rPr>
          <w:rFonts w:hint="default" w:ascii="Comic Sans MS" w:hAnsi="Comic Sans MS" w:cs="Comic Sans MS"/>
          <w:b w:val="0"/>
          <w:bCs w:val="0"/>
          <w:sz w:val="22"/>
          <w:szCs w:val="28"/>
          <w:vertAlign w:val="superscript"/>
          <w:lang w:val="fr-FR"/>
        </w:rPr>
        <w:t>th</w:t>
      </w:r>
      <w:r>
        <w:rPr>
          <w:rFonts w:hint="default" w:ascii="Comic Sans MS" w:hAnsi="Comic Sans MS" w:cs="Comic Sans MS"/>
          <w:b w:val="0"/>
          <w:bCs w:val="0"/>
          <w:sz w:val="22"/>
          <w:szCs w:val="28"/>
          <w:lang w:val="fr-FR"/>
        </w:rPr>
        <w:t xml:space="preserve"> century saw the expansion of applied linguistics into various sub-disciplines. Translation studies, language policy, language assessment and sociolinguistics all became integral components of the field. Applied linguistics began addressing complex issues such as language diversity, bilingualism, language planning and others. </w:t>
      </w:r>
    </w:p>
    <w:p>
      <w:pPr>
        <w:spacing w:line="360" w:lineRule="auto"/>
        <w:ind w:firstLine="708" w:firstLineChars="0"/>
        <w:jc w:val="both"/>
        <w:rPr>
          <w:rFonts w:hint="default" w:ascii="Comic Sans MS" w:hAnsi="Comic Sans MS" w:cs="Comic Sans MS"/>
          <w:b w:val="0"/>
          <w:bCs w:val="0"/>
          <w:sz w:val="22"/>
          <w:szCs w:val="28"/>
          <w:lang w:val="fr-FR"/>
        </w:rPr>
      </w:pPr>
    </w:p>
    <w:p>
      <w:pPr>
        <w:spacing w:line="360" w:lineRule="auto"/>
        <w:jc w:val="both"/>
        <w:rPr>
          <w:rFonts w:hint="default" w:ascii="Comic Sans MS" w:hAnsi="Comic Sans MS" w:cs="Comic Sans MS"/>
          <w:b/>
          <w:bCs/>
          <w:sz w:val="22"/>
          <w:szCs w:val="28"/>
          <w:lang w:val="fr-FR"/>
        </w:rPr>
      </w:pPr>
      <w:r>
        <w:rPr>
          <w:rFonts w:hint="default" w:ascii="Comic Sans MS" w:hAnsi="Comic Sans MS" w:cs="Comic Sans MS"/>
          <w:b/>
          <w:bCs/>
          <w:sz w:val="22"/>
          <w:szCs w:val="28"/>
          <w:lang w:val="fr-FR"/>
        </w:rPr>
        <w:t>* The present day and beyond</w:t>
      </w:r>
    </w:p>
    <w:p>
      <w:pPr>
        <w:spacing w:line="360" w:lineRule="auto"/>
        <w:ind w:firstLine="708" w:firstLineChars="0"/>
        <w:jc w:val="both"/>
        <w:rPr>
          <w:rFonts w:hint="default" w:ascii="Comic Sans MS" w:hAnsi="Comic Sans MS" w:cs="Comic Sans MS"/>
          <w:b w:val="0"/>
          <w:bCs w:val="0"/>
          <w:sz w:val="22"/>
          <w:szCs w:val="28"/>
          <w:lang w:val="fr-FR"/>
        </w:rPr>
      </w:pPr>
      <w:r>
        <w:rPr>
          <w:rFonts w:hint="default" w:ascii="Comic Sans MS" w:hAnsi="Comic Sans MS" w:cs="Comic Sans MS"/>
          <w:b w:val="0"/>
          <w:bCs w:val="0"/>
          <w:sz w:val="22"/>
          <w:szCs w:val="28"/>
          <w:lang w:val="fr-FR"/>
        </w:rPr>
        <w:t xml:space="preserve">Today, applied linguistics remains at the forefront of addressing language-related challenges. It continues to adapt to the evolving needs of society in areas like language education, cross-cultural communication and language policy. As technology and globalization reshape communication, applied linguistics plays an important role in understanding these challenges.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fr-FR"/>
      </w:rPr>
    </w:pPr>
    <w:r>
      <w:rPr>
        <w:rFonts w:hint="default"/>
        <w:lang w:val="fr-FR"/>
      </w:rPr>
      <w:t>Applied linguistics</w:t>
    </w:r>
  </w:p>
  <w:p>
    <w:pPr>
      <w:rPr>
        <w:rFonts w:hint="default"/>
        <w:lang w:val="fr-FR"/>
      </w:rPr>
    </w:pPr>
    <w:r>
      <w:rPr>
        <w:rFonts w:hint="default"/>
        <w:lang w:val="fr-FR"/>
      </w:rPr>
      <w:t>MA2</w:t>
    </w:r>
  </w:p>
  <w:p>
    <w:pPr>
      <w:rPr>
        <w:rFonts w:hint="default"/>
        <w:lang w:val="fr-FR"/>
      </w:rPr>
    </w:pPr>
    <w:r>
      <w:rPr>
        <w:rFonts w:hint="default"/>
        <w:lang w:val="fr-FR"/>
      </w:rPr>
      <w:t>By Dr. Lounis Maha</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005F3"/>
    <w:rsid w:val="14AC40F5"/>
    <w:rsid w:val="21974358"/>
    <w:rsid w:val="290F369B"/>
    <w:rsid w:val="2ABC7B6E"/>
    <w:rsid w:val="33045227"/>
    <w:rsid w:val="42BB736C"/>
    <w:rsid w:val="55F5721C"/>
    <w:rsid w:val="59782C29"/>
    <w:rsid w:val="61627C35"/>
    <w:rsid w:val="78972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2023-11-14T13:44:00Z</dcterms:created>
  <dc:creator>user</dc:creator>
  <cp:lastModifiedBy>user</cp:lastModifiedBy>
  <dcterms:modified xsi:type="dcterms:W3CDTF">2023-11-14T16:34:43Z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1036-12.2.0.13266</vt:lpwstr>
  </property>
  <property fmtid="{D5CDD505-2E9C-101B-9397-08002B2CF9AE}" pid="3" name="ICV">
    <vt:lpwstr>2598AA3831EB4229B1487EE475FE36AE_12</vt:lpwstr>
  </property>
</Properties>
</file>