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C6" w:rsidRPr="000A5FD3" w:rsidRDefault="00D45321" w:rsidP="00D4532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DZ"/>
        </w:rPr>
        <w:t>طرق كتابة الفهرس العام أو الخطة الأولية للبحث</w:t>
      </w:r>
    </w:p>
    <w:p w:rsidR="00D45321" w:rsidRPr="000A5FD3" w:rsidRDefault="00D45321" w:rsidP="00D4532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توجد عدة طرق لكتابة الفهرس العام أو الخطة الأولية للبحث التي تعتبر أولية أي قابلة للتعديل،بعدما يتم اختيار موضوع البحث وضبط العنوان ينضرف الباحث إلى تحريرها أوليا.</w:t>
      </w:r>
    </w:p>
    <w:p w:rsidR="00D45321" w:rsidRPr="000A5FD3" w:rsidRDefault="00D45321" w:rsidP="00D4532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-غالبا مايتم تقسيم الفصول حسب متغيرات البحث التابع والمستقل إضافة إلى دراسة الحالة مثلا دور العلاقات العامة في تحسين صورة المؤسسة الإقتصادية (الفصل 3 يتناول اسقاط الدراسة على دراسة حالة لمؤسسة ما.</w:t>
      </w:r>
    </w:p>
    <w:p w:rsidR="00D45321" w:rsidRPr="000A5FD3" w:rsidRDefault="00D45321" w:rsidP="00D4532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-يرتبط عدد الفصول ايضا بمدى غزارة المعلومات أو </w:t>
      </w:r>
      <w:r w:rsidR="00B01FC2"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نقصها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الفرق بين الخطة والفهرس: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*الخطة هي عبارة عن طريق شامل يوضح أهم عناوين الموضوع أو عناصره بالتركيز على أهم العناصر دون تفصيل وبدون إحالة إلى صفحة العنوان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*الفهرس:يكتب الباحث كل العاوين الكبيرة والصغيرة بالتفصيل مع ذكر رقم الصفحة. كما أنه قد يكون في أول البحث أو آخره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-أذا وضع الفهرس في الأول يتبع بفهرس الجداول  والأشكال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-إذا وضع الفهرس في نهاية البحث يجب أن يوضع بعد فهرس الجداول  والأشكال وقبل الملخص</w:t>
      </w:r>
    </w:p>
    <w:p w:rsidR="00B01FC2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-يمكن أن يستخدم الباحث خطة وفهرسا بحيث تكون الخطة قبل الفصول والفهرس في الأخير 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البحوث في العلوم الفقتصادية تعتد غالبا الفهرس في أول البحث متبوعا بفهرس الجداول والاشكال</w:t>
      </w:r>
    </w:p>
    <w:p w:rsidR="000A5FD3" w:rsidRPr="00876E10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أقسام الفهرس أو الخطة: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الطريقة الكلاسيكية: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وتتمثل في التقسيم التالي: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-الجزء ولكل جزء أبواب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-الباب ولكل باب فصول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-الفصل ولكل فصل مباحث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المبحث ولكل مبحث مطالب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-المطلب ولكل مطلب فروع</w:t>
      </w:r>
      <w:r w:rsidR="00DE6FC6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</w:p>
    <w:p w:rsidR="000A5FD3" w:rsidRDefault="003628E9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9.65pt;margin-top:7.9pt;width:386.25pt;height:2.25pt;flip:x y;z-index:251658240" o:connectortype="straight">
            <v:stroke endarrow="block"/>
          </v:shape>
        </w:pict>
      </w:r>
    </w:p>
    <w:p w:rsidR="000A5FD3" w:rsidRPr="00876E10" w:rsidRDefault="000A5FD3" w:rsidP="000A5FD3">
      <w:pPr>
        <w:bidi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طريقة الارقام الرومانية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مقدمة</w:t>
      </w:r>
    </w:p>
    <w:p w:rsidR="000A5FD3" w:rsidRDefault="00DE6FC6" w:rsidP="000A5FD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-الاطار النظري ل........(الفصل الاول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-1-المبحث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-1-1-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-1-2-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-2-المبحث الثاني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-2-1-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-الفصل الثاني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-1-المبحث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-الفصل الثالث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-1-المبحث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خاتمة</w:t>
      </w:r>
    </w:p>
    <w:p w:rsidR="00DE6FC6" w:rsidRPr="00876E10" w:rsidRDefault="00DE6FC6" w:rsidP="00DE6FC6">
      <w:pPr>
        <w:bidi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الطريقة الثالثة المزج بين الطريقتين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مقدمة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الفصل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-الميحث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الفصل الثاني:الإطار المفاهيمي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الخاتمة</w:t>
      </w:r>
    </w:p>
    <w:p w:rsidR="00876E10" w:rsidRDefault="00D53731" w:rsidP="00876E1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DZ"/>
        </w:rPr>
        <w:t>خطوات</w:t>
      </w:r>
      <w:r w:rsidR="00876E10" w:rsidRPr="00876E10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DZ"/>
        </w:rPr>
        <w:t xml:space="preserve"> تحرير مذكرة التخرج: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الواجهة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شكروتقدير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إهداء (اختيار)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قائمة المحتويات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فهرس الجداول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فهرس الأشكال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مقدمة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تناول كل عناصر الفهرس عنصرا بعنصر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الخاتمة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الملاحق 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المراجع</w:t>
      </w:r>
    </w:p>
    <w:sectPr w:rsidR="00876E10" w:rsidRPr="00876E10" w:rsidSect="00AE57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92" w:rsidRDefault="00DA5392" w:rsidP="00DE6FC6">
      <w:pPr>
        <w:spacing w:after="0" w:line="240" w:lineRule="auto"/>
      </w:pPr>
      <w:r>
        <w:separator/>
      </w:r>
    </w:p>
  </w:endnote>
  <w:endnote w:type="continuationSeparator" w:id="1">
    <w:p w:rsidR="00DA5392" w:rsidRDefault="00DA5392" w:rsidP="00DE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92" w:rsidRDefault="00DA5392" w:rsidP="00DE6FC6">
      <w:pPr>
        <w:spacing w:after="0" w:line="240" w:lineRule="auto"/>
      </w:pPr>
      <w:r>
        <w:separator/>
      </w:r>
    </w:p>
  </w:footnote>
  <w:footnote w:type="continuationSeparator" w:id="1">
    <w:p w:rsidR="00DA5392" w:rsidRDefault="00DA5392" w:rsidP="00DE6FC6">
      <w:pPr>
        <w:spacing w:after="0" w:line="240" w:lineRule="auto"/>
      </w:pPr>
      <w:r>
        <w:continuationSeparator/>
      </w:r>
    </w:p>
  </w:footnote>
  <w:footnote w:id="2">
    <w:p w:rsidR="00DE6FC6" w:rsidRDefault="00DE6FC6" w:rsidP="00DE6FC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</w:t>
      </w:r>
      <w:r w:rsidR="00E817E9">
        <w:rPr>
          <w:rFonts w:hint="cs"/>
          <w:rtl/>
          <w:lang w:bidi="ar-DZ"/>
        </w:rPr>
        <w:t>بن واضح الهاشمي:محاضرات في منهجية إعداد بحوث الدراسات العليا، جامعة المسيلة،الجزائر،2016.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237309">
      <w:trPr>
        <w:trHeight w:val="288"/>
      </w:trPr>
      <w:sdt>
        <w:sdtPr>
          <w:rPr>
            <w:rFonts w:ascii="Sakkal Majalla" w:eastAsiaTheme="majorEastAsia" w:hAnsi="Sakkal Majalla" w:cs="Sakkal Majalla"/>
            <w:b/>
            <w:bCs/>
            <w:sz w:val="36"/>
            <w:szCs w:val="36"/>
          </w:rPr>
          <w:alias w:val="Titre"/>
          <w:id w:val="77761602"/>
          <w:placeholder>
            <w:docPart w:val="ECE1A566006044E9B20882E2BDC6517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237309" w:rsidRPr="00237309" w:rsidRDefault="00237309" w:rsidP="00237309">
              <w:pPr>
                <w:pStyle w:val="En-tte"/>
                <w:jc w:val="right"/>
                <w:rPr>
                  <w:rFonts w:ascii="Sakkal Majalla" w:eastAsiaTheme="majorEastAsia" w:hAnsi="Sakkal Majalla" w:cs="Sakkal Majalla"/>
                  <w:b/>
                  <w:bCs/>
                  <w:sz w:val="36"/>
                  <w:szCs w:val="36"/>
                </w:rPr>
              </w:pPr>
              <w:r w:rsidRPr="00237309">
                <w:rPr>
                  <w:rFonts w:ascii="Sakkal Majalla" w:eastAsiaTheme="majorEastAsia" w:hAnsi="Sakkal Majalla" w:cs="Sakkal Majalla"/>
                  <w:b/>
                  <w:bCs/>
                  <w:sz w:val="36"/>
                  <w:szCs w:val="36"/>
                  <w:rtl/>
                </w:rPr>
                <w:t>المحاضرة 1</w:t>
              </w:r>
            </w:p>
          </w:tc>
        </w:sdtContent>
      </w:sdt>
      <w:sdt>
        <w:sdtPr>
          <w:rPr>
            <w:rFonts w:ascii="Sakkal Majalla" w:eastAsiaTheme="majorEastAsia" w:hAnsi="Sakkal Majalla" w:cs="Sakkal Majalla"/>
            <w:b/>
            <w:bCs/>
            <w:sz w:val="36"/>
            <w:szCs w:val="36"/>
          </w:rPr>
          <w:alias w:val="Année"/>
          <w:id w:val="77761609"/>
          <w:placeholder>
            <w:docPart w:val="1463E3C8949C4E24BA95F4806976BCF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237309" w:rsidRPr="00237309" w:rsidRDefault="00237309" w:rsidP="00237309">
              <w:pPr>
                <w:pStyle w:val="En-tte"/>
                <w:rPr>
                  <w:rFonts w:ascii="Sakkal Majalla" w:eastAsiaTheme="majorEastAsia" w:hAnsi="Sakkal Majalla" w:cs="Sakkal Majalla"/>
                  <w:b/>
                  <w:bCs/>
                  <w:sz w:val="36"/>
                  <w:szCs w:val="36"/>
                </w:rPr>
              </w:pPr>
              <w:r w:rsidRPr="00237309">
                <w:rPr>
                  <w:rFonts w:ascii="Sakkal Majalla" w:eastAsiaTheme="majorEastAsia" w:hAnsi="Sakkal Majalla" w:cs="Sakkal Majalla"/>
                  <w:b/>
                  <w:bCs/>
                  <w:sz w:val="36"/>
                  <w:szCs w:val="36"/>
                  <w:rtl/>
                </w:rPr>
                <w:t>2023</w:t>
              </w:r>
            </w:p>
          </w:tc>
        </w:sdtContent>
      </w:sdt>
    </w:tr>
  </w:tbl>
  <w:p w:rsidR="00237309" w:rsidRDefault="0023730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B6D23"/>
    <w:multiLevelType w:val="hybridMultilevel"/>
    <w:tmpl w:val="3D0447B6"/>
    <w:lvl w:ilvl="0" w:tplc="6C02F1E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321"/>
    <w:rsid w:val="000A5FD3"/>
    <w:rsid w:val="00151541"/>
    <w:rsid w:val="00237309"/>
    <w:rsid w:val="003628E9"/>
    <w:rsid w:val="004B1526"/>
    <w:rsid w:val="00876E10"/>
    <w:rsid w:val="00AE57C6"/>
    <w:rsid w:val="00B01FC2"/>
    <w:rsid w:val="00B31AFD"/>
    <w:rsid w:val="00BF680F"/>
    <w:rsid w:val="00D45321"/>
    <w:rsid w:val="00D53731"/>
    <w:rsid w:val="00DA5392"/>
    <w:rsid w:val="00DE6FC6"/>
    <w:rsid w:val="00E04514"/>
    <w:rsid w:val="00E817E9"/>
    <w:rsid w:val="00E9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6F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6F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6FC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76E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309"/>
  </w:style>
  <w:style w:type="paragraph" w:styleId="Pieddepage">
    <w:name w:val="footer"/>
    <w:basedOn w:val="Normal"/>
    <w:link w:val="PieddepageCar"/>
    <w:uiPriority w:val="99"/>
    <w:semiHidden/>
    <w:unhideWhenUsed/>
    <w:rsid w:val="0023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7309"/>
  </w:style>
  <w:style w:type="paragraph" w:styleId="Textedebulles">
    <w:name w:val="Balloon Text"/>
    <w:basedOn w:val="Normal"/>
    <w:link w:val="TextedebullesCar"/>
    <w:uiPriority w:val="99"/>
    <w:semiHidden/>
    <w:unhideWhenUsed/>
    <w:rsid w:val="0023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E1A566006044E9B20882E2BDC65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C4B7D-437B-4A0C-82C3-1995423B5932}"/>
      </w:docPartPr>
      <w:docPartBody>
        <w:p w:rsidR="00000000" w:rsidRDefault="0060769A" w:rsidP="0060769A">
          <w:pPr>
            <w:pStyle w:val="ECE1A566006044E9B20882E2BDC6517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1463E3C8949C4E24BA95F4806976B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4C104-A0F0-44AB-AF99-8A1E4BDAC479}"/>
      </w:docPartPr>
      <w:docPartBody>
        <w:p w:rsidR="00000000" w:rsidRDefault="0060769A" w:rsidP="0060769A">
          <w:pPr>
            <w:pStyle w:val="1463E3C8949C4E24BA95F4806976BCF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0769A"/>
    <w:rsid w:val="0060769A"/>
    <w:rsid w:val="00B5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1A566006044E9B20882E2BDC65171">
    <w:name w:val="ECE1A566006044E9B20882E2BDC65171"/>
    <w:rsid w:val="0060769A"/>
  </w:style>
  <w:style w:type="paragraph" w:customStyle="1" w:styleId="1463E3C8949C4E24BA95F4806976BCF0">
    <w:name w:val="1463E3C8949C4E24BA95F4806976BCF0"/>
    <w:rsid w:val="006076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827698-8B43-4943-B942-8B463FF0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1</dc:title>
  <dc:creator>707</dc:creator>
  <cp:lastModifiedBy>707</cp:lastModifiedBy>
  <cp:revision>4</cp:revision>
  <dcterms:created xsi:type="dcterms:W3CDTF">2023-10-15T16:40:00Z</dcterms:created>
  <dcterms:modified xsi:type="dcterms:W3CDTF">2023-10-15T16:41:00Z</dcterms:modified>
</cp:coreProperties>
</file>