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7CA" w:rsidRDefault="00F077CA" w:rsidP="00F077CA">
      <w:pPr>
        <w:spacing w:after="0"/>
        <w:jc w:val="center"/>
        <w:rPr>
          <w:rFonts w:ascii="Cambria-Italic" w:hAnsi="Cambria-Italic"/>
          <w:i/>
          <w:iCs/>
          <w:sz w:val="96"/>
          <w:szCs w:val="96"/>
        </w:rPr>
      </w:pPr>
    </w:p>
    <w:p w:rsidR="00F077CA" w:rsidRDefault="00F077CA" w:rsidP="00F077CA">
      <w:pPr>
        <w:spacing w:after="0"/>
        <w:jc w:val="center"/>
        <w:rPr>
          <w:rFonts w:ascii="Cambria-Italic" w:hAnsi="Cambria-Italic"/>
          <w:i/>
          <w:iCs/>
          <w:sz w:val="96"/>
          <w:szCs w:val="96"/>
        </w:rPr>
      </w:pPr>
    </w:p>
    <w:p w:rsidR="00F077CA" w:rsidRDefault="007F16E0" w:rsidP="007F16E0">
      <w:pPr>
        <w:tabs>
          <w:tab w:val="left" w:pos="7545"/>
        </w:tabs>
        <w:spacing w:after="0"/>
        <w:rPr>
          <w:rFonts w:ascii="Cambria-Italic" w:hAnsi="Cambria-Italic"/>
          <w:i/>
          <w:iCs/>
          <w:sz w:val="96"/>
          <w:szCs w:val="96"/>
        </w:rPr>
      </w:pPr>
      <w:r>
        <w:rPr>
          <w:rFonts w:ascii="Cambria-Italic" w:hAnsi="Cambria-Italic"/>
          <w:i/>
          <w:iCs/>
          <w:sz w:val="96"/>
          <w:szCs w:val="96"/>
        </w:rPr>
        <w:tab/>
      </w:r>
    </w:p>
    <w:p w:rsidR="00F077CA" w:rsidRDefault="00F077CA" w:rsidP="00F077CA">
      <w:pPr>
        <w:spacing w:after="0"/>
        <w:jc w:val="center"/>
        <w:rPr>
          <w:rFonts w:ascii="Cambria-Italic" w:hAnsi="Cambria-Italic"/>
          <w:i/>
          <w:iCs/>
          <w:sz w:val="96"/>
          <w:szCs w:val="96"/>
        </w:rPr>
      </w:pPr>
    </w:p>
    <w:p w:rsidR="00F077CA" w:rsidRPr="001F66F0" w:rsidRDefault="00F077CA" w:rsidP="004C4A87">
      <w:pPr>
        <w:spacing w:after="0"/>
        <w:jc w:val="center"/>
        <w:rPr>
          <w:rFonts w:ascii="Cambria-Italic" w:hAnsi="Cambria-Italic"/>
          <w:b/>
          <w:bCs/>
          <w:i/>
          <w:iCs/>
          <w:sz w:val="96"/>
          <w:szCs w:val="96"/>
          <w:u w:val="single"/>
        </w:rPr>
      </w:pPr>
      <w:r w:rsidRPr="001F66F0">
        <w:rPr>
          <w:rFonts w:ascii="Cambria-Italic" w:hAnsi="Cambria-Italic"/>
          <w:b/>
          <w:bCs/>
          <w:i/>
          <w:iCs/>
          <w:sz w:val="96"/>
          <w:szCs w:val="96"/>
          <w:u w:val="single"/>
        </w:rPr>
        <w:t>Chapitre 0</w:t>
      </w:r>
      <w:r w:rsidR="004C4A87">
        <w:rPr>
          <w:rFonts w:ascii="Cambria-Italic" w:hAnsi="Cambria-Italic"/>
          <w:b/>
          <w:bCs/>
          <w:i/>
          <w:iCs/>
          <w:sz w:val="96"/>
          <w:szCs w:val="96"/>
          <w:u w:val="single"/>
        </w:rPr>
        <w:t>3</w:t>
      </w:r>
    </w:p>
    <w:p w:rsidR="00260FFB" w:rsidRPr="00F819EB" w:rsidRDefault="00F077CA" w:rsidP="007F16E0">
      <w:pPr>
        <w:spacing w:after="0"/>
        <w:jc w:val="center"/>
        <w:rPr>
          <w:rFonts w:ascii="Cambria-BoldItalic" w:hAnsi="Cambria-BoldItalic"/>
          <w:i/>
          <w:iCs/>
          <w:sz w:val="72"/>
          <w:szCs w:val="72"/>
        </w:rPr>
      </w:pPr>
      <w:r w:rsidRPr="00F819EB">
        <w:rPr>
          <w:rFonts w:ascii="Cambria-Italic" w:hAnsi="Cambria-Italic"/>
          <w:sz w:val="96"/>
          <w:szCs w:val="96"/>
        </w:rPr>
        <w:br/>
      </w:r>
      <w:r w:rsidRPr="00F819EB">
        <w:rPr>
          <w:rFonts w:ascii="Cambria-BoldItalic" w:hAnsi="Cambria-BoldItalic"/>
          <w:i/>
          <w:iCs/>
          <w:sz w:val="72"/>
          <w:szCs w:val="72"/>
        </w:rPr>
        <w:t>Procédés d’obtention des</w:t>
      </w:r>
      <w:r w:rsidRPr="00F819EB">
        <w:rPr>
          <w:rFonts w:ascii="Cambria-BoldItalic" w:hAnsi="Cambria-BoldItalic"/>
          <w:sz w:val="72"/>
          <w:szCs w:val="72"/>
        </w:rPr>
        <w:br/>
      </w:r>
      <w:r w:rsidRPr="00F819EB">
        <w:rPr>
          <w:rFonts w:ascii="Cambria-BoldItalic" w:hAnsi="Cambria-BoldItalic"/>
          <w:i/>
          <w:iCs/>
          <w:sz w:val="72"/>
          <w:szCs w:val="72"/>
        </w:rPr>
        <w:t xml:space="preserve">pièces </w:t>
      </w:r>
      <w:r w:rsidR="007F16E0">
        <w:rPr>
          <w:rFonts w:ascii="Cambria-BoldItalic" w:hAnsi="Cambria-BoldItalic"/>
          <w:i/>
          <w:iCs/>
          <w:sz w:val="72"/>
          <w:szCs w:val="72"/>
        </w:rPr>
        <w:t>par</w:t>
      </w:r>
      <w:r w:rsidRPr="00F819EB">
        <w:rPr>
          <w:rFonts w:ascii="Cambria-BoldItalic" w:hAnsi="Cambria-BoldItalic"/>
          <w:i/>
          <w:iCs/>
          <w:sz w:val="72"/>
          <w:szCs w:val="72"/>
        </w:rPr>
        <w:t xml:space="preserve"> enlèvement</w:t>
      </w:r>
      <w:r w:rsidRPr="00F819EB">
        <w:rPr>
          <w:rFonts w:ascii="Cambria-BoldItalic" w:hAnsi="Cambria-BoldItalic"/>
          <w:sz w:val="72"/>
          <w:szCs w:val="72"/>
        </w:rPr>
        <w:br/>
      </w:r>
      <w:r w:rsidRPr="00F819EB">
        <w:rPr>
          <w:rFonts w:ascii="Cambria-BoldItalic" w:hAnsi="Cambria-BoldItalic"/>
          <w:i/>
          <w:iCs/>
          <w:sz w:val="72"/>
          <w:szCs w:val="72"/>
        </w:rPr>
        <w:t>de matière</w:t>
      </w: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B77116" w:rsidRDefault="00B77116" w:rsidP="00F077CA">
      <w:pPr>
        <w:spacing w:after="0"/>
        <w:jc w:val="center"/>
        <w:rPr>
          <w:rFonts w:ascii="Cambria-BoldItalic" w:hAnsi="Cambria-BoldItalic"/>
          <w:b/>
          <w:bCs/>
          <w:i/>
          <w:iCs/>
          <w:sz w:val="72"/>
          <w:szCs w:val="72"/>
        </w:rPr>
      </w:pPr>
    </w:p>
    <w:p w:rsidR="00450AAC" w:rsidRDefault="008B6C54" w:rsidP="008B6C54">
      <w:pPr>
        <w:spacing w:after="0" w:line="360" w:lineRule="auto"/>
        <w:ind w:firstLine="708"/>
        <w:jc w:val="both"/>
        <w:rPr>
          <w:rFonts w:ascii="Cambria" w:hAnsi="Cambria"/>
          <w:color w:val="000000"/>
          <w:sz w:val="24"/>
          <w:szCs w:val="24"/>
        </w:rPr>
      </w:pPr>
      <w:r w:rsidRPr="008B6C54">
        <w:rPr>
          <w:rFonts w:ascii="Cambria" w:hAnsi="Cambria"/>
          <w:color w:val="000000"/>
          <w:sz w:val="24"/>
          <w:szCs w:val="24"/>
        </w:rPr>
        <w:lastRenderedPageBreak/>
        <w:t>L’usinage par enlèvement de matière consiste à réduire progressivement les dimensions de la pièce par enlèvement du métal à froid et sans déformation en utilisant un outil. La quantité de matière enlevée est dite copeaux et l’instrument avec lequel est enlevée la matière est appelé outil de coupe. L’opérateur utilise des machines dites machines-outils pour réaliser l’usinage d’une pièce.</w:t>
      </w:r>
    </w:p>
    <w:p w:rsidR="008B6C54" w:rsidRDefault="008B6C54" w:rsidP="00450AAC">
      <w:pPr>
        <w:spacing w:after="0" w:line="360" w:lineRule="auto"/>
        <w:jc w:val="both"/>
        <w:rPr>
          <w:rFonts w:ascii="Cambria" w:hAnsi="Cambria"/>
          <w:color w:val="000000"/>
          <w:sz w:val="32"/>
          <w:szCs w:val="32"/>
        </w:rPr>
      </w:pPr>
      <w:r w:rsidRPr="008B6C54">
        <w:rPr>
          <w:rFonts w:ascii="Cambria" w:hAnsi="Cambria"/>
          <w:color w:val="000000"/>
          <w:sz w:val="24"/>
          <w:szCs w:val="24"/>
        </w:rPr>
        <w:br/>
      </w:r>
      <w:r w:rsidRPr="008B6C54">
        <w:rPr>
          <w:rFonts w:ascii="Cambria" w:hAnsi="Cambria"/>
          <w:b/>
          <w:bCs/>
          <w:color w:val="000000"/>
          <w:sz w:val="32"/>
          <w:szCs w:val="32"/>
        </w:rPr>
        <w:t>1</w:t>
      </w:r>
      <w:r w:rsidR="00F02837">
        <w:rPr>
          <w:rFonts w:ascii="Cambria" w:hAnsi="Cambria"/>
          <w:b/>
          <w:bCs/>
          <w:color w:val="000000"/>
          <w:sz w:val="32"/>
          <w:szCs w:val="32"/>
        </w:rPr>
        <w:t>-</w:t>
      </w:r>
      <w:r w:rsidRPr="008B6C54">
        <w:rPr>
          <w:rFonts w:ascii="Cambria" w:hAnsi="Cambria"/>
          <w:b/>
          <w:bCs/>
          <w:color w:val="000000"/>
          <w:sz w:val="32"/>
          <w:szCs w:val="32"/>
        </w:rPr>
        <w:t xml:space="preserve"> Le </w:t>
      </w:r>
      <w:r w:rsidR="00F02837">
        <w:rPr>
          <w:rFonts w:ascii="Cambria" w:hAnsi="Cambria"/>
          <w:b/>
          <w:bCs/>
          <w:color w:val="000000"/>
          <w:sz w:val="32"/>
          <w:szCs w:val="32"/>
        </w:rPr>
        <w:t>perçage </w:t>
      </w:r>
    </w:p>
    <w:p w:rsidR="008B6C54" w:rsidRDefault="008B6C54" w:rsidP="008B6C54">
      <w:pPr>
        <w:spacing w:after="0" w:line="360" w:lineRule="auto"/>
        <w:ind w:firstLine="708"/>
        <w:jc w:val="both"/>
        <w:rPr>
          <w:rFonts w:ascii="Cambria" w:hAnsi="Cambria"/>
          <w:color w:val="000000"/>
          <w:sz w:val="24"/>
          <w:szCs w:val="24"/>
        </w:rPr>
      </w:pPr>
      <w:r w:rsidRPr="008B6C54">
        <w:rPr>
          <w:rFonts w:ascii="Cambria" w:hAnsi="Cambria"/>
          <w:color w:val="000000"/>
          <w:sz w:val="24"/>
          <w:szCs w:val="24"/>
        </w:rPr>
        <w:t>Le terme de perçage regroupe toutes les méthodes ayant pour objet d’exécuter des trous cylindriques dans une pièce avec des outils de coupe par enlèvement de copeaux. En plus du perçage de trous courts et du forage de trous profonds, ce concept inclut également diverses opérations d’usinage consécutives, telles que brochage, alésage, réalésage et certaines formes de finition com</w:t>
      </w:r>
      <w:r>
        <w:rPr>
          <w:rFonts w:ascii="Cambria" w:hAnsi="Cambria"/>
          <w:color w:val="000000"/>
          <w:sz w:val="24"/>
          <w:szCs w:val="24"/>
        </w:rPr>
        <w:t>me le calibrage et le galetage.</w:t>
      </w:r>
    </w:p>
    <w:p w:rsidR="008B6C54" w:rsidRDefault="008B6C54" w:rsidP="008B6C54">
      <w:pPr>
        <w:spacing w:after="0" w:line="360" w:lineRule="auto"/>
        <w:jc w:val="center"/>
        <w:rPr>
          <w:rFonts w:ascii="Cambria" w:hAnsi="Cambria"/>
          <w:color w:val="000000"/>
          <w:sz w:val="24"/>
          <w:szCs w:val="24"/>
        </w:rPr>
      </w:pPr>
      <w:r>
        <w:rPr>
          <w:noProof/>
          <w:lang w:eastAsia="fr-FR"/>
        </w:rPr>
        <w:drawing>
          <wp:inline distT="0" distB="0" distL="0" distR="0" wp14:anchorId="2971A95F" wp14:editId="00EBA686">
            <wp:extent cx="5610225" cy="5153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0225" cy="5153025"/>
                    </a:xfrm>
                    <a:prstGeom prst="rect">
                      <a:avLst/>
                    </a:prstGeom>
                  </pic:spPr>
                </pic:pic>
              </a:graphicData>
            </a:graphic>
          </wp:inline>
        </w:drawing>
      </w:r>
    </w:p>
    <w:p w:rsidR="008B6C54" w:rsidRDefault="008B6C54" w:rsidP="00450AAC">
      <w:pPr>
        <w:spacing w:after="0" w:line="360" w:lineRule="auto"/>
        <w:ind w:firstLine="708"/>
        <w:jc w:val="center"/>
        <w:rPr>
          <w:rFonts w:ascii="Cambria" w:hAnsi="Cambria"/>
          <w:b/>
          <w:bCs/>
          <w:color w:val="000000"/>
          <w:sz w:val="24"/>
          <w:szCs w:val="24"/>
        </w:rPr>
      </w:pPr>
      <w:r w:rsidRPr="008B6C54">
        <w:rPr>
          <w:rFonts w:ascii="Cambria" w:hAnsi="Cambria"/>
          <w:b/>
          <w:bCs/>
          <w:color w:val="000000"/>
          <w:sz w:val="24"/>
          <w:szCs w:val="24"/>
        </w:rPr>
        <w:t>Fig.1. Le foret</w:t>
      </w:r>
    </w:p>
    <w:p w:rsidR="00450AAC" w:rsidRPr="00F02837" w:rsidRDefault="00A50747" w:rsidP="00F02837">
      <w:pPr>
        <w:spacing w:after="0" w:line="360" w:lineRule="auto"/>
        <w:ind w:firstLine="708"/>
        <w:jc w:val="center"/>
        <w:rPr>
          <w:rFonts w:ascii="Cambria" w:hAnsi="Cambria"/>
          <w:b/>
          <w:bCs/>
          <w:color w:val="000000"/>
          <w:sz w:val="24"/>
          <w:szCs w:val="24"/>
        </w:rPr>
      </w:pPr>
      <w:r w:rsidRPr="00F02837">
        <w:rPr>
          <w:rFonts w:ascii="Cambria" w:hAnsi="Cambria"/>
          <w:b/>
          <w:bCs/>
          <w:noProof/>
          <w:color w:val="000000"/>
          <w:sz w:val="24"/>
          <w:szCs w:val="24"/>
          <w:lang w:eastAsia="fr-FR"/>
        </w:rPr>
        <w:lastRenderedPageBreak/>
        <w:drawing>
          <wp:inline distT="0" distB="0" distL="0" distR="0" wp14:anchorId="6C64F9E1" wp14:editId="78D30B12">
            <wp:extent cx="6067425" cy="45434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7425" cy="4543425"/>
                    </a:xfrm>
                    <a:prstGeom prst="rect">
                      <a:avLst/>
                    </a:prstGeom>
                  </pic:spPr>
                </pic:pic>
              </a:graphicData>
            </a:graphic>
          </wp:inline>
        </w:drawing>
      </w:r>
    </w:p>
    <w:p w:rsidR="00F02837" w:rsidRDefault="00F02837" w:rsidP="00F02837">
      <w:pPr>
        <w:spacing w:after="0" w:line="360" w:lineRule="auto"/>
        <w:ind w:firstLine="708"/>
        <w:jc w:val="center"/>
        <w:rPr>
          <w:rFonts w:ascii="Cambria" w:hAnsi="Cambria"/>
          <w:b/>
          <w:bCs/>
          <w:color w:val="000000"/>
          <w:sz w:val="24"/>
          <w:szCs w:val="24"/>
        </w:rPr>
      </w:pPr>
      <w:r>
        <w:rPr>
          <w:rFonts w:ascii="Cambria" w:hAnsi="Cambria"/>
          <w:b/>
          <w:bCs/>
          <w:color w:val="000000"/>
          <w:sz w:val="24"/>
          <w:szCs w:val="24"/>
        </w:rPr>
        <w:t>Fig.2</w:t>
      </w:r>
      <w:r w:rsidRPr="00F02837">
        <w:rPr>
          <w:rFonts w:ascii="Cambria" w:hAnsi="Cambria"/>
          <w:b/>
          <w:bCs/>
          <w:color w:val="000000"/>
          <w:sz w:val="24"/>
          <w:szCs w:val="24"/>
        </w:rPr>
        <w:t>. Le Perçage</w:t>
      </w:r>
    </w:p>
    <w:p w:rsidR="00F02837" w:rsidRPr="00F02837" w:rsidRDefault="00F02837" w:rsidP="00F02837">
      <w:pPr>
        <w:spacing w:after="0" w:line="360" w:lineRule="auto"/>
        <w:rPr>
          <w:rFonts w:ascii="Cambria" w:hAnsi="Cambria"/>
          <w:b/>
          <w:bCs/>
          <w:color w:val="000000"/>
          <w:sz w:val="32"/>
          <w:szCs w:val="32"/>
        </w:rPr>
      </w:pPr>
      <w:r w:rsidRPr="00F02837">
        <w:rPr>
          <w:rFonts w:ascii="Cambria" w:hAnsi="Cambria"/>
          <w:b/>
          <w:bCs/>
          <w:color w:val="000000"/>
          <w:sz w:val="32"/>
          <w:szCs w:val="32"/>
        </w:rPr>
        <w:t>2</w:t>
      </w:r>
      <w:r>
        <w:rPr>
          <w:rFonts w:ascii="Cambria" w:hAnsi="Cambria"/>
          <w:b/>
          <w:bCs/>
          <w:color w:val="000000"/>
          <w:sz w:val="32"/>
          <w:szCs w:val="32"/>
        </w:rPr>
        <w:t>-</w:t>
      </w:r>
      <w:r w:rsidRPr="00F02837">
        <w:rPr>
          <w:rFonts w:ascii="Cambria" w:hAnsi="Cambria"/>
          <w:b/>
          <w:bCs/>
          <w:color w:val="000000"/>
          <w:sz w:val="32"/>
          <w:szCs w:val="32"/>
        </w:rPr>
        <w:t xml:space="preserve"> Le Sciage</w:t>
      </w:r>
    </w:p>
    <w:p w:rsidR="00F02837" w:rsidRDefault="00F02837" w:rsidP="00F02837">
      <w:pPr>
        <w:spacing w:after="0" w:line="360" w:lineRule="auto"/>
        <w:ind w:firstLine="708"/>
        <w:jc w:val="both"/>
        <w:rPr>
          <w:rFonts w:ascii="Cambria" w:hAnsi="Cambria"/>
          <w:color w:val="000000"/>
          <w:sz w:val="24"/>
          <w:szCs w:val="24"/>
        </w:rPr>
      </w:pPr>
      <w:r w:rsidRPr="00F02837">
        <w:rPr>
          <w:rFonts w:ascii="Cambria" w:hAnsi="Cambria"/>
          <w:color w:val="000000"/>
          <w:sz w:val="24"/>
          <w:szCs w:val="24"/>
        </w:rPr>
        <w:t xml:space="preserve"> C’est un procédé qui permet d'effectuer le débit de profilés (tubes ronds, carrés, plats, etc...), sous l'action d'une lame, entrainant la séparation de la pièce en deux parties. Les scies modernes automatiques permettent plusieurs options dont les plus courantes sont le réglage de la vitesse de la lame, la lubrification, le réglage d'un angle de coupe. En effet, la vitesse de déroulement de la lame (sur les scies à ruban) sera plus faible si vous sciez de l'acier inoxydable, ou dur, que si vous débitez un acier de construction S235. La lubrification est fortement conseillée pour éviter l'échauffement et l'usure prématurée des dents. Certaines scies possèdent une descente automatique d</w:t>
      </w:r>
      <w:r>
        <w:rPr>
          <w:rFonts w:ascii="Cambria" w:hAnsi="Cambria"/>
          <w:color w:val="000000"/>
          <w:sz w:val="24"/>
          <w:szCs w:val="24"/>
        </w:rPr>
        <w:t>ont la vitesse peut être réglée</w:t>
      </w:r>
    </w:p>
    <w:p w:rsidR="00F02837" w:rsidRPr="00F02837" w:rsidRDefault="00F02837" w:rsidP="00F02837">
      <w:pPr>
        <w:spacing w:after="0" w:line="360" w:lineRule="auto"/>
        <w:rPr>
          <w:rFonts w:ascii="Cambria" w:hAnsi="Cambria"/>
          <w:b/>
          <w:bCs/>
          <w:color w:val="000000"/>
          <w:sz w:val="28"/>
          <w:szCs w:val="28"/>
        </w:rPr>
      </w:pPr>
      <w:r w:rsidRPr="00F02837">
        <w:rPr>
          <w:rFonts w:ascii="Cambria" w:hAnsi="Cambria"/>
          <w:b/>
          <w:bCs/>
          <w:color w:val="000000"/>
          <w:sz w:val="28"/>
          <w:szCs w:val="28"/>
        </w:rPr>
        <w:t xml:space="preserve">2.1 Scie à main : </w:t>
      </w:r>
    </w:p>
    <w:p w:rsidR="00A50747" w:rsidRPr="00F02837" w:rsidRDefault="00F02837" w:rsidP="00952128">
      <w:pPr>
        <w:spacing w:after="0" w:line="360" w:lineRule="auto"/>
        <w:ind w:firstLine="708"/>
        <w:jc w:val="both"/>
        <w:rPr>
          <w:rFonts w:ascii="Cambria" w:hAnsi="Cambria"/>
          <w:color w:val="000000"/>
          <w:sz w:val="24"/>
          <w:szCs w:val="24"/>
        </w:rPr>
      </w:pPr>
      <w:r w:rsidRPr="00F02837">
        <w:rPr>
          <w:rFonts w:ascii="Cambria" w:hAnsi="Cambria"/>
          <w:color w:val="000000"/>
          <w:sz w:val="24"/>
          <w:szCs w:val="24"/>
        </w:rPr>
        <w:t>C'est un outil qui permet de scier manuellement les pièces. Une monture composée d'un manche et d'une lame et d'un système qui permet la tension de la lame.</w:t>
      </w:r>
    </w:p>
    <w:p w:rsidR="00A50747" w:rsidRDefault="00A50747" w:rsidP="00A50747">
      <w:pPr>
        <w:spacing w:after="0" w:line="360" w:lineRule="auto"/>
        <w:ind w:firstLine="708"/>
        <w:jc w:val="center"/>
        <w:rPr>
          <w:rFonts w:ascii="Cambria" w:hAnsi="Cambria"/>
          <w:b/>
          <w:bCs/>
          <w:color w:val="000000"/>
          <w:sz w:val="24"/>
          <w:szCs w:val="24"/>
        </w:rPr>
      </w:pPr>
      <w:r>
        <w:rPr>
          <w:noProof/>
          <w:lang w:eastAsia="fr-FR"/>
        </w:rPr>
        <w:drawing>
          <wp:inline distT="0" distB="0" distL="0" distR="0" wp14:anchorId="129BC28B" wp14:editId="096CA8B8">
            <wp:extent cx="3286125" cy="10572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125" cy="1057275"/>
                    </a:xfrm>
                    <a:prstGeom prst="rect">
                      <a:avLst/>
                    </a:prstGeom>
                  </pic:spPr>
                </pic:pic>
              </a:graphicData>
            </a:graphic>
          </wp:inline>
        </w:drawing>
      </w:r>
    </w:p>
    <w:p w:rsidR="00F02837" w:rsidRDefault="00F02837" w:rsidP="00952128">
      <w:pPr>
        <w:spacing w:after="0" w:line="360" w:lineRule="auto"/>
        <w:ind w:firstLine="708"/>
        <w:jc w:val="center"/>
        <w:rPr>
          <w:rFonts w:ascii="Cambria" w:hAnsi="Cambria"/>
          <w:b/>
          <w:bCs/>
          <w:color w:val="000000"/>
          <w:sz w:val="24"/>
          <w:szCs w:val="24"/>
        </w:rPr>
      </w:pPr>
      <w:r w:rsidRPr="00F02837">
        <w:rPr>
          <w:rFonts w:ascii="Cambria" w:hAnsi="Cambria"/>
          <w:b/>
          <w:bCs/>
          <w:color w:val="000000"/>
          <w:sz w:val="24"/>
          <w:szCs w:val="24"/>
        </w:rPr>
        <w:t>Fig.</w:t>
      </w:r>
      <w:r w:rsidR="00952128">
        <w:rPr>
          <w:rFonts w:ascii="Cambria" w:hAnsi="Cambria"/>
          <w:b/>
          <w:bCs/>
          <w:color w:val="000000"/>
          <w:sz w:val="24"/>
          <w:szCs w:val="24"/>
        </w:rPr>
        <w:t>3</w:t>
      </w:r>
      <w:r w:rsidRPr="00F02837">
        <w:rPr>
          <w:rFonts w:ascii="Cambria" w:hAnsi="Cambria"/>
          <w:b/>
          <w:bCs/>
          <w:color w:val="000000"/>
          <w:sz w:val="24"/>
          <w:szCs w:val="24"/>
        </w:rPr>
        <w:t>. Scie manuelle (à métaux)</w:t>
      </w:r>
    </w:p>
    <w:p w:rsidR="00F02837" w:rsidRPr="00F02837" w:rsidRDefault="00F02837" w:rsidP="00F02837">
      <w:pPr>
        <w:spacing w:after="0" w:line="360" w:lineRule="auto"/>
        <w:rPr>
          <w:rFonts w:ascii="Cambria" w:hAnsi="Cambria"/>
          <w:b/>
          <w:bCs/>
          <w:color w:val="000000"/>
          <w:sz w:val="28"/>
          <w:szCs w:val="28"/>
        </w:rPr>
      </w:pPr>
      <w:r w:rsidRPr="00F02837">
        <w:rPr>
          <w:rFonts w:ascii="Cambria" w:hAnsi="Cambria"/>
          <w:b/>
          <w:bCs/>
          <w:color w:val="000000"/>
          <w:sz w:val="28"/>
          <w:szCs w:val="28"/>
        </w:rPr>
        <w:lastRenderedPageBreak/>
        <w:t xml:space="preserve">2.2 Scie à ruban : </w:t>
      </w:r>
    </w:p>
    <w:p w:rsidR="00F02837" w:rsidRPr="00F02837" w:rsidRDefault="00F02837" w:rsidP="00952128">
      <w:pPr>
        <w:spacing w:after="0" w:line="360" w:lineRule="auto"/>
        <w:ind w:firstLine="708"/>
        <w:jc w:val="both"/>
        <w:rPr>
          <w:rFonts w:ascii="Cambria" w:hAnsi="Cambria"/>
          <w:color w:val="000000"/>
          <w:sz w:val="24"/>
          <w:szCs w:val="24"/>
        </w:rPr>
      </w:pPr>
      <w:r w:rsidRPr="00F02837">
        <w:rPr>
          <w:rFonts w:ascii="Cambria" w:hAnsi="Cambria"/>
          <w:color w:val="000000"/>
          <w:sz w:val="24"/>
          <w:szCs w:val="24"/>
        </w:rPr>
        <w:t>C'est une machine automatique ou semi-automatique. L'opérateur descend la lame manuellement dans le cas d'une scie semi-automatique.</w:t>
      </w:r>
    </w:p>
    <w:p w:rsidR="00F02837" w:rsidRDefault="00F02837" w:rsidP="00F02837">
      <w:pPr>
        <w:spacing w:after="0" w:line="360" w:lineRule="auto"/>
        <w:ind w:firstLine="708"/>
        <w:jc w:val="center"/>
        <w:rPr>
          <w:rFonts w:ascii="Cambria" w:hAnsi="Cambria"/>
          <w:b/>
          <w:bCs/>
          <w:color w:val="000000"/>
          <w:sz w:val="24"/>
          <w:szCs w:val="24"/>
        </w:rPr>
      </w:pPr>
      <w:r>
        <w:rPr>
          <w:noProof/>
          <w:lang w:eastAsia="fr-FR"/>
        </w:rPr>
        <w:drawing>
          <wp:inline distT="0" distB="0" distL="0" distR="0" wp14:anchorId="14CD4C71" wp14:editId="7B6D430B">
            <wp:extent cx="3181350" cy="17240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1350" cy="1724025"/>
                    </a:xfrm>
                    <a:prstGeom prst="rect">
                      <a:avLst/>
                    </a:prstGeom>
                  </pic:spPr>
                </pic:pic>
              </a:graphicData>
            </a:graphic>
          </wp:inline>
        </w:drawing>
      </w:r>
    </w:p>
    <w:p w:rsidR="00E021E2" w:rsidRPr="00E021E2" w:rsidRDefault="00E021E2" w:rsidP="00952128">
      <w:pPr>
        <w:spacing w:after="0" w:line="360" w:lineRule="auto"/>
        <w:jc w:val="center"/>
        <w:rPr>
          <w:rFonts w:ascii="Cambria" w:hAnsi="Cambria"/>
          <w:b/>
          <w:bCs/>
          <w:color w:val="000000"/>
          <w:sz w:val="24"/>
          <w:szCs w:val="24"/>
        </w:rPr>
      </w:pPr>
      <w:r w:rsidRPr="00E021E2">
        <w:rPr>
          <w:rFonts w:ascii="Cambria" w:hAnsi="Cambria"/>
          <w:b/>
          <w:bCs/>
          <w:color w:val="000000"/>
          <w:sz w:val="24"/>
          <w:szCs w:val="24"/>
        </w:rPr>
        <w:t>Fig.</w:t>
      </w:r>
      <w:r w:rsidR="00952128">
        <w:rPr>
          <w:rFonts w:ascii="Cambria" w:hAnsi="Cambria"/>
          <w:b/>
          <w:bCs/>
          <w:color w:val="000000"/>
          <w:sz w:val="24"/>
          <w:szCs w:val="24"/>
        </w:rPr>
        <w:t>4</w:t>
      </w:r>
      <w:r w:rsidRPr="00E021E2">
        <w:rPr>
          <w:rFonts w:ascii="Cambria" w:hAnsi="Cambria"/>
          <w:b/>
          <w:bCs/>
          <w:color w:val="000000"/>
          <w:sz w:val="24"/>
          <w:szCs w:val="24"/>
        </w:rPr>
        <w:t>. Scie à ruban</w:t>
      </w:r>
    </w:p>
    <w:p w:rsidR="00E021E2" w:rsidRPr="00E021E2" w:rsidRDefault="00E021E2" w:rsidP="00E021E2">
      <w:pPr>
        <w:spacing w:after="0" w:line="360" w:lineRule="auto"/>
        <w:rPr>
          <w:rFonts w:ascii="Cambria" w:hAnsi="Cambria"/>
          <w:b/>
          <w:bCs/>
          <w:color w:val="000000"/>
          <w:sz w:val="28"/>
          <w:szCs w:val="28"/>
        </w:rPr>
      </w:pPr>
      <w:r w:rsidRPr="00E021E2">
        <w:rPr>
          <w:rFonts w:ascii="Cambria" w:hAnsi="Cambria"/>
          <w:b/>
          <w:bCs/>
          <w:color w:val="000000"/>
          <w:sz w:val="28"/>
          <w:szCs w:val="28"/>
        </w:rPr>
        <w:t>2.3 Scies alternatives :</w:t>
      </w:r>
    </w:p>
    <w:p w:rsidR="00F02837" w:rsidRPr="00E021E2" w:rsidRDefault="00E021E2" w:rsidP="00952128">
      <w:pPr>
        <w:spacing w:after="0" w:line="360" w:lineRule="auto"/>
        <w:ind w:firstLine="708"/>
        <w:jc w:val="both"/>
        <w:rPr>
          <w:rFonts w:ascii="Cambria" w:hAnsi="Cambria"/>
          <w:color w:val="000000"/>
          <w:sz w:val="24"/>
          <w:szCs w:val="24"/>
        </w:rPr>
      </w:pPr>
      <w:r w:rsidRPr="00E021E2">
        <w:rPr>
          <w:rFonts w:ascii="Cambria" w:hAnsi="Cambria"/>
          <w:color w:val="000000"/>
          <w:sz w:val="24"/>
          <w:szCs w:val="24"/>
        </w:rPr>
        <w:t>C'est aussi une scie automatique ou semi-automatique, dont la lame exercera un</w:t>
      </w:r>
      <w:r>
        <w:rPr>
          <w:rFonts w:ascii="Cambria" w:hAnsi="Cambria"/>
          <w:b/>
          <w:bCs/>
          <w:color w:val="000000"/>
          <w:sz w:val="24"/>
          <w:szCs w:val="24"/>
        </w:rPr>
        <w:t xml:space="preserve"> </w:t>
      </w:r>
      <w:r w:rsidRPr="00E021E2">
        <w:rPr>
          <w:rFonts w:ascii="Cambria" w:hAnsi="Cambria"/>
          <w:color w:val="000000"/>
          <w:sz w:val="24"/>
          <w:szCs w:val="24"/>
        </w:rPr>
        <w:t>mouvement alternatif, par opposition aux scies à rubans qui fournissent un</w:t>
      </w:r>
      <w:r>
        <w:rPr>
          <w:rFonts w:ascii="Cambria" w:hAnsi="Cambria"/>
          <w:color w:val="000000"/>
          <w:sz w:val="24"/>
          <w:szCs w:val="24"/>
        </w:rPr>
        <w:t xml:space="preserve"> </w:t>
      </w:r>
      <w:r w:rsidRPr="00E021E2">
        <w:rPr>
          <w:rFonts w:ascii="Cambria" w:hAnsi="Cambria"/>
          <w:color w:val="000000"/>
          <w:sz w:val="24"/>
          <w:szCs w:val="24"/>
        </w:rPr>
        <w:t>déroulement continu.</w:t>
      </w:r>
    </w:p>
    <w:p w:rsidR="00F02837" w:rsidRDefault="00F02837" w:rsidP="00F02837">
      <w:pPr>
        <w:spacing w:after="0" w:line="360" w:lineRule="auto"/>
        <w:ind w:firstLine="708"/>
        <w:jc w:val="center"/>
        <w:rPr>
          <w:rFonts w:ascii="Cambria" w:hAnsi="Cambria"/>
          <w:b/>
          <w:bCs/>
          <w:color w:val="000000"/>
          <w:sz w:val="24"/>
          <w:szCs w:val="24"/>
        </w:rPr>
      </w:pPr>
      <w:r>
        <w:rPr>
          <w:noProof/>
          <w:lang w:eastAsia="fr-FR"/>
        </w:rPr>
        <w:drawing>
          <wp:inline distT="0" distB="0" distL="0" distR="0" wp14:anchorId="00808C9E" wp14:editId="21E26608">
            <wp:extent cx="3019425" cy="20288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9425" cy="2028825"/>
                    </a:xfrm>
                    <a:prstGeom prst="rect">
                      <a:avLst/>
                    </a:prstGeom>
                  </pic:spPr>
                </pic:pic>
              </a:graphicData>
            </a:graphic>
          </wp:inline>
        </w:drawing>
      </w:r>
    </w:p>
    <w:p w:rsidR="00952128" w:rsidRDefault="00952128" w:rsidP="00952128">
      <w:pPr>
        <w:spacing w:after="0" w:line="360" w:lineRule="auto"/>
        <w:ind w:firstLine="708"/>
        <w:jc w:val="center"/>
        <w:rPr>
          <w:rFonts w:ascii="Cambria" w:hAnsi="Cambria"/>
          <w:b/>
          <w:bCs/>
          <w:color w:val="000000"/>
          <w:sz w:val="24"/>
          <w:szCs w:val="24"/>
        </w:rPr>
      </w:pPr>
      <w:r w:rsidRPr="00952128">
        <w:rPr>
          <w:rFonts w:ascii="Cambria" w:hAnsi="Cambria"/>
          <w:b/>
          <w:bCs/>
          <w:color w:val="000000"/>
          <w:sz w:val="24"/>
          <w:szCs w:val="24"/>
        </w:rPr>
        <w:t>Fig.</w:t>
      </w:r>
      <w:r>
        <w:rPr>
          <w:rFonts w:ascii="Cambria" w:hAnsi="Cambria"/>
          <w:b/>
          <w:bCs/>
          <w:color w:val="000000"/>
          <w:sz w:val="24"/>
          <w:szCs w:val="24"/>
        </w:rPr>
        <w:t>5</w:t>
      </w:r>
      <w:r w:rsidRPr="00952128">
        <w:rPr>
          <w:rFonts w:ascii="Cambria" w:hAnsi="Cambria"/>
          <w:b/>
          <w:bCs/>
          <w:color w:val="000000"/>
          <w:sz w:val="24"/>
          <w:szCs w:val="24"/>
        </w:rPr>
        <w:t>. Scie Alternative</w:t>
      </w:r>
    </w:p>
    <w:p w:rsidR="00952128" w:rsidRPr="00952128" w:rsidRDefault="00952128" w:rsidP="00952128">
      <w:pPr>
        <w:spacing w:after="0" w:line="360" w:lineRule="auto"/>
        <w:rPr>
          <w:rFonts w:ascii="Cambria" w:hAnsi="Cambria"/>
          <w:b/>
          <w:bCs/>
          <w:color w:val="000000"/>
          <w:sz w:val="32"/>
          <w:szCs w:val="32"/>
        </w:rPr>
      </w:pPr>
      <w:r w:rsidRPr="00952128">
        <w:rPr>
          <w:rFonts w:ascii="Cambria" w:hAnsi="Cambria"/>
          <w:b/>
          <w:bCs/>
          <w:color w:val="000000"/>
          <w:sz w:val="32"/>
          <w:szCs w:val="32"/>
        </w:rPr>
        <w:t>3</w:t>
      </w:r>
      <w:r>
        <w:rPr>
          <w:rFonts w:ascii="Cambria" w:hAnsi="Cambria"/>
          <w:b/>
          <w:bCs/>
          <w:color w:val="000000"/>
          <w:sz w:val="32"/>
          <w:szCs w:val="32"/>
        </w:rPr>
        <w:t>-</w:t>
      </w:r>
      <w:r w:rsidRPr="00952128">
        <w:rPr>
          <w:rFonts w:ascii="Cambria" w:hAnsi="Cambria"/>
          <w:b/>
          <w:bCs/>
          <w:color w:val="000000"/>
          <w:sz w:val="32"/>
          <w:szCs w:val="32"/>
        </w:rPr>
        <w:t xml:space="preserve"> Le limage </w:t>
      </w:r>
    </w:p>
    <w:p w:rsidR="00F02837" w:rsidRPr="00952128" w:rsidRDefault="00952128" w:rsidP="00952128">
      <w:pPr>
        <w:spacing w:after="0" w:line="360" w:lineRule="auto"/>
        <w:ind w:firstLine="708"/>
        <w:jc w:val="both"/>
        <w:rPr>
          <w:rFonts w:ascii="Cambria" w:hAnsi="Cambria"/>
          <w:color w:val="000000"/>
          <w:sz w:val="24"/>
          <w:szCs w:val="24"/>
        </w:rPr>
      </w:pPr>
      <w:r w:rsidRPr="00952128">
        <w:rPr>
          <w:rFonts w:ascii="Cambria" w:hAnsi="Cambria"/>
          <w:color w:val="000000"/>
          <w:sz w:val="24"/>
          <w:szCs w:val="24"/>
        </w:rPr>
        <w:t>Le limage a pour objectif d’assurer la finition d’une pièce. C’est un usinage réalisé manuellement avec un outil à tranchants multiples qu’on appelle la lime.</w:t>
      </w:r>
    </w:p>
    <w:p w:rsidR="00F02837" w:rsidRDefault="00F02837" w:rsidP="00F02837">
      <w:pPr>
        <w:spacing w:after="0" w:line="360" w:lineRule="auto"/>
        <w:ind w:firstLine="708"/>
        <w:jc w:val="center"/>
        <w:rPr>
          <w:rFonts w:ascii="Cambria" w:hAnsi="Cambria"/>
          <w:b/>
          <w:bCs/>
          <w:color w:val="000000"/>
          <w:sz w:val="24"/>
          <w:szCs w:val="24"/>
        </w:rPr>
      </w:pPr>
      <w:r>
        <w:rPr>
          <w:noProof/>
          <w:lang w:eastAsia="fr-FR"/>
        </w:rPr>
        <w:drawing>
          <wp:inline distT="0" distB="0" distL="0" distR="0" wp14:anchorId="78C044A0" wp14:editId="2D2EB8B0">
            <wp:extent cx="1647825" cy="22098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2209800"/>
                    </a:xfrm>
                    <a:prstGeom prst="rect">
                      <a:avLst/>
                    </a:prstGeom>
                  </pic:spPr>
                </pic:pic>
              </a:graphicData>
            </a:graphic>
          </wp:inline>
        </w:drawing>
      </w:r>
    </w:p>
    <w:p w:rsidR="00F02837" w:rsidRDefault="00A86AD0" w:rsidP="00A86AD0">
      <w:pPr>
        <w:spacing w:after="0" w:line="360" w:lineRule="auto"/>
        <w:ind w:firstLine="708"/>
        <w:jc w:val="center"/>
        <w:rPr>
          <w:rFonts w:ascii="Cambria" w:hAnsi="Cambria"/>
          <w:b/>
          <w:bCs/>
          <w:color w:val="000000"/>
          <w:sz w:val="24"/>
          <w:szCs w:val="24"/>
        </w:rPr>
      </w:pPr>
      <w:r w:rsidRPr="00A86AD0">
        <w:rPr>
          <w:rFonts w:ascii="Cambria" w:hAnsi="Cambria"/>
          <w:b/>
          <w:bCs/>
          <w:color w:val="000000"/>
          <w:sz w:val="24"/>
          <w:szCs w:val="24"/>
        </w:rPr>
        <w:t>Fig.</w:t>
      </w:r>
      <w:r>
        <w:rPr>
          <w:rFonts w:ascii="Cambria" w:hAnsi="Cambria"/>
          <w:b/>
          <w:bCs/>
          <w:color w:val="000000"/>
          <w:sz w:val="24"/>
          <w:szCs w:val="24"/>
        </w:rPr>
        <w:t>6</w:t>
      </w:r>
      <w:r w:rsidRPr="00A86AD0">
        <w:rPr>
          <w:rFonts w:ascii="Cambria" w:hAnsi="Cambria"/>
          <w:b/>
          <w:bCs/>
          <w:color w:val="000000"/>
          <w:sz w:val="24"/>
          <w:szCs w:val="24"/>
        </w:rPr>
        <w:t>. Le limage</w:t>
      </w:r>
    </w:p>
    <w:p w:rsidR="00DB3135" w:rsidRPr="00DB3135" w:rsidRDefault="00DB3135" w:rsidP="00DB3135">
      <w:pPr>
        <w:spacing w:after="0" w:line="360" w:lineRule="auto"/>
        <w:ind w:firstLine="708"/>
        <w:rPr>
          <w:rFonts w:ascii="Cambria" w:hAnsi="Cambria"/>
          <w:color w:val="000000"/>
          <w:sz w:val="24"/>
          <w:szCs w:val="24"/>
        </w:rPr>
      </w:pPr>
      <w:r w:rsidRPr="00DB3135">
        <w:rPr>
          <w:rFonts w:ascii="Cambria" w:hAnsi="Cambria"/>
          <w:color w:val="000000"/>
          <w:sz w:val="24"/>
          <w:szCs w:val="24"/>
        </w:rPr>
        <w:lastRenderedPageBreak/>
        <w:t>Une lime se caractérise par sa forme, sa taille et son angle de taille.</w:t>
      </w:r>
    </w:p>
    <w:p w:rsidR="00DB3135" w:rsidRPr="00DB3135" w:rsidRDefault="00DB3135" w:rsidP="00DB3135">
      <w:pPr>
        <w:spacing w:after="0" w:line="360" w:lineRule="auto"/>
        <w:ind w:firstLine="708"/>
        <w:rPr>
          <w:rFonts w:ascii="Cambria" w:hAnsi="Cambria"/>
          <w:color w:val="000000"/>
          <w:sz w:val="24"/>
          <w:szCs w:val="24"/>
        </w:rPr>
      </w:pPr>
      <w:r w:rsidRPr="00DB3135">
        <w:rPr>
          <w:rFonts w:ascii="Cambria" w:hAnsi="Cambria"/>
          <w:color w:val="000000"/>
          <w:sz w:val="24"/>
          <w:szCs w:val="24"/>
        </w:rPr>
        <w:t>1 – lime plate douce double.</w:t>
      </w:r>
    </w:p>
    <w:p w:rsidR="00DB3135" w:rsidRPr="00DB3135" w:rsidRDefault="00DB3135" w:rsidP="00DB3135">
      <w:pPr>
        <w:spacing w:after="0" w:line="360" w:lineRule="auto"/>
        <w:ind w:firstLine="708"/>
        <w:rPr>
          <w:rFonts w:ascii="Cambria" w:hAnsi="Cambria"/>
          <w:color w:val="000000"/>
          <w:sz w:val="24"/>
          <w:szCs w:val="24"/>
        </w:rPr>
      </w:pPr>
      <w:r w:rsidRPr="00DB3135">
        <w:rPr>
          <w:rFonts w:ascii="Cambria" w:hAnsi="Cambria"/>
          <w:color w:val="000000"/>
          <w:sz w:val="24"/>
          <w:szCs w:val="24"/>
        </w:rPr>
        <w:t>2 – lime plate ½ douce double.</w:t>
      </w:r>
    </w:p>
    <w:p w:rsidR="00DB3135" w:rsidRPr="00DB3135" w:rsidRDefault="00DB3135" w:rsidP="00DB3135">
      <w:pPr>
        <w:spacing w:after="0" w:line="360" w:lineRule="auto"/>
        <w:ind w:firstLine="708"/>
        <w:rPr>
          <w:rFonts w:ascii="Cambria" w:hAnsi="Cambria"/>
          <w:color w:val="000000"/>
          <w:sz w:val="24"/>
          <w:szCs w:val="24"/>
        </w:rPr>
      </w:pPr>
      <w:r w:rsidRPr="00DB3135">
        <w:rPr>
          <w:rFonts w:ascii="Cambria" w:hAnsi="Cambria"/>
          <w:color w:val="000000"/>
          <w:sz w:val="24"/>
          <w:szCs w:val="24"/>
        </w:rPr>
        <w:t>3 – lime plate bâtarde double.</w:t>
      </w:r>
    </w:p>
    <w:p w:rsidR="00DB3135" w:rsidRPr="00DB3135" w:rsidRDefault="00DB3135" w:rsidP="00DB3135">
      <w:pPr>
        <w:spacing w:after="0" w:line="360" w:lineRule="auto"/>
        <w:ind w:firstLine="708"/>
        <w:rPr>
          <w:rFonts w:ascii="Cambria" w:hAnsi="Cambria"/>
          <w:color w:val="000000"/>
          <w:sz w:val="24"/>
          <w:szCs w:val="24"/>
        </w:rPr>
      </w:pPr>
      <w:r w:rsidRPr="00DB3135">
        <w:rPr>
          <w:rFonts w:ascii="Cambria" w:hAnsi="Cambria"/>
          <w:color w:val="000000"/>
          <w:sz w:val="24"/>
          <w:szCs w:val="24"/>
        </w:rPr>
        <w:t>4 – lime carrée ½ douce double.</w:t>
      </w:r>
    </w:p>
    <w:p w:rsidR="00A86AD0" w:rsidRPr="00A86AD0" w:rsidRDefault="00DB3135" w:rsidP="00DB3135">
      <w:pPr>
        <w:spacing w:after="0" w:line="360" w:lineRule="auto"/>
        <w:ind w:firstLine="708"/>
        <w:rPr>
          <w:rFonts w:ascii="Cambria" w:hAnsi="Cambria"/>
          <w:color w:val="000000"/>
          <w:sz w:val="24"/>
          <w:szCs w:val="24"/>
        </w:rPr>
      </w:pPr>
      <w:r w:rsidRPr="00DB3135">
        <w:rPr>
          <w:rFonts w:ascii="Cambria" w:hAnsi="Cambria"/>
          <w:color w:val="000000"/>
          <w:sz w:val="24"/>
          <w:szCs w:val="24"/>
        </w:rPr>
        <w:t>5 – lime triangulaire ½ douce double.</w:t>
      </w:r>
    </w:p>
    <w:p w:rsidR="00F02837" w:rsidRDefault="00F02837" w:rsidP="00F02837">
      <w:pPr>
        <w:spacing w:after="0" w:line="360" w:lineRule="auto"/>
        <w:ind w:firstLine="708"/>
        <w:jc w:val="center"/>
        <w:rPr>
          <w:rFonts w:ascii="Cambria" w:hAnsi="Cambria"/>
          <w:b/>
          <w:bCs/>
          <w:color w:val="000000"/>
          <w:sz w:val="24"/>
          <w:szCs w:val="24"/>
        </w:rPr>
      </w:pPr>
      <w:r>
        <w:rPr>
          <w:noProof/>
          <w:lang w:eastAsia="fr-FR"/>
        </w:rPr>
        <w:drawing>
          <wp:inline distT="0" distB="0" distL="0" distR="0" wp14:anchorId="3021A655" wp14:editId="0F8DBF3E">
            <wp:extent cx="4981575" cy="34861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1575" cy="3486150"/>
                    </a:xfrm>
                    <a:prstGeom prst="rect">
                      <a:avLst/>
                    </a:prstGeom>
                  </pic:spPr>
                </pic:pic>
              </a:graphicData>
            </a:graphic>
          </wp:inline>
        </w:drawing>
      </w:r>
    </w:p>
    <w:p w:rsidR="00DE2BAD" w:rsidRDefault="00DE2BAD" w:rsidP="00DE2BAD">
      <w:pPr>
        <w:spacing w:after="0" w:line="360" w:lineRule="auto"/>
        <w:jc w:val="center"/>
        <w:rPr>
          <w:rFonts w:ascii="Cambria" w:hAnsi="Cambria"/>
          <w:b/>
          <w:bCs/>
          <w:color w:val="000000"/>
          <w:sz w:val="24"/>
          <w:szCs w:val="24"/>
        </w:rPr>
      </w:pPr>
      <w:r w:rsidRPr="00DE2BAD">
        <w:rPr>
          <w:rFonts w:ascii="Cambria" w:hAnsi="Cambria"/>
          <w:b/>
          <w:bCs/>
          <w:color w:val="000000"/>
          <w:sz w:val="24"/>
          <w:szCs w:val="24"/>
        </w:rPr>
        <w:t>Fig.</w:t>
      </w:r>
      <w:r>
        <w:rPr>
          <w:rFonts w:ascii="Cambria" w:hAnsi="Cambria"/>
          <w:b/>
          <w:bCs/>
          <w:color w:val="000000"/>
          <w:sz w:val="24"/>
          <w:szCs w:val="24"/>
        </w:rPr>
        <w:t>7</w:t>
      </w:r>
      <w:r w:rsidRPr="00DE2BAD">
        <w:rPr>
          <w:rFonts w:ascii="Cambria" w:hAnsi="Cambria"/>
          <w:b/>
          <w:bCs/>
          <w:color w:val="000000"/>
          <w:sz w:val="24"/>
          <w:szCs w:val="24"/>
        </w:rPr>
        <w:t>. Différents types de limes</w:t>
      </w:r>
    </w:p>
    <w:p w:rsidR="00DE2BAD" w:rsidRPr="00DE2BAD" w:rsidRDefault="00DE2BAD" w:rsidP="00DE2BAD">
      <w:pPr>
        <w:spacing w:after="0" w:line="360" w:lineRule="auto"/>
        <w:rPr>
          <w:rFonts w:ascii="Cambria" w:hAnsi="Cambria"/>
          <w:b/>
          <w:bCs/>
          <w:color w:val="000000"/>
          <w:sz w:val="32"/>
          <w:szCs w:val="32"/>
        </w:rPr>
      </w:pPr>
      <w:r w:rsidRPr="00DE2BAD">
        <w:rPr>
          <w:rFonts w:ascii="Cambria" w:hAnsi="Cambria"/>
          <w:b/>
          <w:bCs/>
          <w:color w:val="000000"/>
          <w:sz w:val="32"/>
          <w:szCs w:val="32"/>
        </w:rPr>
        <w:t>4</w:t>
      </w:r>
      <w:r>
        <w:rPr>
          <w:rFonts w:ascii="Cambria" w:hAnsi="Cambria"/>
          <w:b/>
          <w:bCs/>
          <w:color w:val="000000"/>
          <w:sz w:val="32"/>
          <w:szCs w:val="32"/>
        </w:rPr>
        <w:t>-</w:t>
      </w:r>
      <w:r w:rsidRPr="00DE2BAD">
        <w:rPr>
          <w:rFonts w:ascii="Cambria" w:hAnsi="Cambria"/>
          <w:b/>
          <w:bCs/>
          <w:color w:val="000000"/>
          <w:sz w:val="32"/>
          <w:szCs w:val="32"/>
        </w:rPr>
        <w:t xml:space="preserve"> Le tournage</w:t>
      </w:r>
    </w:p>
    <w:p w:rsidR="00DE2BAD" w:rsidRPr="00DE2BAD" w:rsidRDefault="00DE2BAD" w:rsidP="00A04240">
      <w:pPr>
        <w:spacing w:after="0" w:line="360" w:lineRule="auto"/>
        <w:ind w:firstLine="708"/>
        <w:jc w:val="both"/>
        <w:rPr>
          <w:rFonts w:ascii="Cambria" w:hAnsi="Cambria"/>
          <w:color w:val="000000"/>
          <w:sz w:val="24"/>
          <w:szCs w:val="24"/>
        </w:rPr>
      </w:pPr>
      <w:r w:rsidRPr="00DE2BAD">
        <w:rPr>
          <w:rFonts w:ascii="Cambria" w:hAnsi="Cambria"/>
          <w:color w:val="000000"/>
          <w:sz w:val="24"/>
          <w:szCs w:val="24"/>
        </w:rPr>
        <w:t>Le tournage est un procédé de fabrication mécanique par coupe (enlèvement de matière) mettant en jeu des outils de coupe à arête unique. Il s’effectue sur des machines-outils dites tour.</w:t>
      </w:r>
    </w:p>
    <w:p w:rsidR="00F02837" w:rsidRPr="00DE2BAD" w:rsidRDefault="00DE2BAD" w:rsidP="00A04240">
      <w:pPr>
        <w:spacing w:after="0" w:line="360" w:lineRule="auto"/>
        <w:ind w:firstLine="708"/>
        <w:jc w:val="both"/>
        <w:rPr>
          <w:rFonts w:ascii="Cambria" w:hAnsi="Cambria"/>
          <w:color w:val="000000"/>
          <w:sz w:val="24"/>
          <w:szCs w:val="24"/>
        </w:rPr>
      </w:pPr>
      <w:r w:rsidRPr="00DE2BAD">
        <w:rPr>
          <w:rFonts w:ascii="Cambria" w:hAnsi="Cambria"/>
          <w:color w:val="000000"/>
          <w:sz w:val="24"/>
          <w:szCs w:val="24"/>
        </w:rPr>
        <w:t>Pendant le tournage, la pièce tourne autour de son axe « Mouvement de coupe », tandis que l'outil s'engage dans sa surface à une profondeur déterminée « Mouvement de pénétration ». L'outil est animé d'un mouvement d'avance continu parallèle où perpendiculaire à l'axe de la pièce.</w:t>
      </w:r>
    </w:p>
    <w:p w:rsidR="00F02837" w:rsidRDefault="00F02837" w:rsidP="00F02837">
      <w:pPr>
        <w:spacing w:after="0" w:line="360" w:lineRule="auto"/>
        <w:ind w:firstLine="708"/>
        <w:jc w:val="center"/>
        <w:rPr>
          <w:rFonts w:ascii="Cambria" w:hAnsi="Cambria"/>
          <w:b/>
          <w:bCs/>
          <w:color w:val="000000"/>
          <w:sz w:val="24"/>
          <w:szCs w:val="24"/>
        </w:rPr>
      </w:pPr>
      <w:r>
        <w:rPr>
          <w:noProof/>
          <w:lang w:eastAsia="fr-FR"/>
        </w:rPr>
        <w:drawing>
          <wp:inline distT="0" distB="0" distL="0" distR="0" wp14:anchorId="533C2E55" wp14:editId="6937A724">
            <wp:extent cx="4410075" cy="18764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0075" cy="1876425"/>
                    </a:xfrm>
                    <a:prstGeom prst="rect">
                      <a:avLst/>
                    </a:prstGeom>
                  </pic:spPr>
                </pic:pic>
              </a:graphicData>
            </a:graphic>
          </wp:inline>
        </w:drawing>
      </w:r>
    </w:p>
    <w:p w:rsidR="00DE2BAD" w:rsidRDefault="00A76D80" w:rsidP="00A76D80">
      <w:pPr>
        <w:spacing w:after="0" w:line="360" w:lineRule="auto"/>
        <w:ind w:firstLine="708"/>
        <w:jc w:val="center"/>
        <w:rPr>
          <w:rFonts w:ascii="Cambria" w:hAnsi="Cambria"/>
          <w:b/>
          <w:bCs/>
          <w:color w:val="000000"/>
          <w:sz w:val="24"/>
          <w:szCs w:val="24"/>
        </w:rPr>
      </w:pPr>
      <w:r w:rsidRPr="00A76D80">
        <w:rPr>
          <w:rFonts w:ascii="Cambria" w:hAnsi="Cambria"/>
          <w:b/>
          <w:bCs/>
          <w:color w:val="000000"/>
          <w:sz w:val="24"/>
          <w:szCs w:val="24"/>
        </w:rPr>
        <w:t>Fig.</w:t>
      </w:r>
      <w:r>
        <w:rPr>
          <w:rFonts w:ascii="Cambria" w:hAnsi="Cambria"/>
          <w:b/>
          <w:bCs/>
          <w:color w:val="000000"/>
          <w:sz w:val="24"/>
          <w:szCs w:val="24"/>
        </w:rPr>
        <w:t>8</w:t>
      </w:r>
      <w:r w:rsidRPr="00A76D80">
        <w:rPr>
          <w:rFonts w:ascii="Cambria" w:hAnsi="Cambria"/>
          <w:b/>
          <w:bCs/>
          <w:color w:val="000000"/>
          <w:sz w:val="24"/>
          <w:szCs w:val="24"/>
        </w:rPr>
        <w:t>. Schéma de principe (Tournage)</w:t>
      </w:r>
    </w:p>
    <w:p w:rsidR="001F3008" w:rsidRDefault="001F3008" w:rsidP="001F3008">
      <w:pPr>
        <w:spacing w:after="0" w:line="360" w:lineRule="auto"/>
        <w:ind w:firstLine="708"/>
        <w:rPr>
          <w:rFonts w:ascii="Cambria" w:hAnsi="Cambria"/>
          <w:b/>
          <w:bCs/>
          <w:color w:val="000000"/>
          <w:sz w:val="24"/>
          <w:szCs w:val="24"/>
        </w:rPr>
      </w:pPr>
    </w:p>
    <w:p w:rsidR="00381BDF" w:rsidRPr="00381BDF" w:rsidRDefault="00381BDF" w:rsidP="00381BDF">
      <w:pPr>
        <w:spacing w:after="0" w:line="360" w:lineRule="auto"/>
        <w:rPr>
          <w:rFonts w:ascii="Cambria" w:hAnsi="Cambria"/>
          <w:b/>
          <w:bCs/>
          <w:color w:val="000000"/>
          <w:sz w:val="28"/>
          <w:szCs w:val="28"/>
        </w:rPr>
      </w:pPr>
      <w:r w:rsidRPr="00381BDF">
        <w:rPr>
          <w:rFonts w:ascii="Cambria" w:hAnsi="Cambria"/>
          <w:b/>
          <w:bCs/>
          <w:noProof/>
          <w:color w:val="000000"/>
          <w:sz w:val="24"/>
          <w:szCs w:val="24"/>
          <w:lang w:eastAsia="fr-FR"/>
        </w:rPr>
        <w:lastRenderedPageBreak/>
        <mc:AlternateContent>
          <mc:Choice Requires="wps">
            <w:drawing>
              <wp:anchor distT="45720" distB="45720" distL="114300" distR="114300" simplePos="0" relativeHeight="251659264" behindDoc="0" locked="0" layoutInCell="1" allowOverlap="1" wp14:anchorId="092D74DD" wp14:editId="2FE8FBC2">
                <wp:simplePos x="0" y="0"/>
                <wp:positionH relativeFrom="column">
                  <wp:posOffset>4879340</wp:posOffset>
                </wp:positionH>
                <wp:positionV relativeFrom="paragraph">
                  <wp:posOffset>2540</wp:posOffset>
                </wp:positionV>
                <wp:extent cx="1750060" cy="6543675"/>
                <wp:effectExtent l="0" t="0" r="254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6543675"/>
                        </a:xfrm>
                        <a:prstGeom prst="rect">
                          <a:avLst/>
                        </a:prstGeom>
                        <a:solidFill>
                          <a:srgbClr val="FFFFFF"/>
                        </a:solidFill>
                        <a:ln w="9525">
                          <a:noFill/>
                          <a:miter lim="800000"/>
                          <a:headEnd/>
                          <a:tailEnd/>
                        </a:ln>
                      </wps:spPr>
                      <wps:txbx>
                        <w:txbxContent>
                          <w:p w:rsidR="00381BDF" w:rsidRDefault="00381BDF" w:rsidP="00381BDF">
                            <w:r>
                              <w:rPr>
                                <w:noProof/>
                                <w:lang w:eastAsia="fr-FR"/>
                              </w:rPr>
                              <w:drawing>
                                <wp:inline distT="0" distB="0" distL="0" distR="0" wp14:anchorId="76E6DDED" wp14:editId="11DCD1A6">
                                  <wp:extent cx="1828800" cy="6629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8800" cy="6629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D74DD" id="_x0000_t202" coordsize="21600,21600" o:spt="202" path="m,l,21600r21600,l21600,xe">
                <v:stroke joinstyle="miter"/>
                <v:path gradientshapeok="t" o:connecttype="rect"/>
              </v:shapetype>
              <v:shape id="Zone de texte 2" o:spid="_x0000_s1026" type="#_x0000_t202" style="position:absolute;margin-left:384.2pt;margin-top:.2pt;width:137.8pt;height:51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" stroked="f">
                <v:textbox>
                  <w:txbxContent>
                    <w:p w:rsidR="00381BDF" w:rsidRDefault="00381BDF" w:rsidP="00381BDF">
                      <w:r>
                        <w:rPr>
                          <w:noProof/>
                          <w:lang w:eastAsia="fr-FR"/>
                        </w:rPr>
                        <w:drawing>
                          <wp:inline distT="0" distB="0" distL="0" distR="0" wp14:anchorId="76E6DDED" wp14:editId="11DCD1A6">
                            <wp:extent cx="1828800" cy="6629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0" cy="6629400"/>
                                    </a:xfrm>
                                    <a:prstGeom prst="rect">
                                      <a:avLst/>
                                    </a:prstGeom>
                                  </pic:spPr>
                                </pic:pic>
                              </a:graphicData>
                            </a:graphic>
                          </wp:inline>
                        </w:drawing>
                      </w:r>
                    </w:p>
                  </w:txbxContent>
                </v:textbox>
                <w10:wrap type="square"/>
              </v:shape>
            </w:pict>
          </mc:Fallback>
        </mc:AlternateContent>
      </w:r>
      <w:r w:rsidRPr="00381BDF">
        <w:rPr>
          <w:rFonts w:ascii="Cambria" w:hAnsi="Cambria"/>
          <w:b/>
          <w:bCs/>
          <w:color w:val="000000"/>
          <w:sz w:val="28"/>
          <w:szCs w:val="28"/>
        </w:rPr>
        <w:t>4.1 Opérations de tournage</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4.1.1 Chariotage</w:t>
      </w:r>
    </w:p>
    <w:p w:rsidR="00381BDF" w:rsidRPr="00381BDF"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usiner une surface</w:t>
      </w:r>
      <w:r>
        <w:rPr>
          <w:rFonts w:ascii="Cambria" w:hAnsi="Cambria"/>
          <w:color w:val="000000"/>
          <w:sz w:val="24"/>
          <w:szCs w:val="24"/>
        </w:rPr>
        <w:t xml:space="preserve"> </w:t>
      </w:r>
      <w:r w:rsidRPr="00381BDF">
        <w:rPr>
          <w:rFonts w:ascii="Cambria" w:hAnsi="Cambria"/>
          <w:color w:val="000000"/>
          <w:sz w:val="24"/>
          <w:szCs w:val="24"/>
        </w:rPr>
        <w:t>cylindrique ou conique extérieure.</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4.1.2 Dressage</w:t>
      </w:r>
    </w:p>
    <w:p w:rsidR="00381BDF" w:rsidRPr="00381BDF"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usiner une surface plane</w:t>
      </w:r>
      <w:r>
        <w:rPr>
          <w:rFonts w:ascii="Cambria" w:hAnsi="Cambria"/>
          <w:color w:val="000000"/>
          <w:sz w:val="24"/>
          <w:szCs w:val="24"/>
        </w:rPr>
        <w:t xml:space="preserve"> </w:t>
      </w:r>
      <w:r w:rsidRPr="00381BDF">
        <w:rPr>
          <w:rFonts w:ascii="Cambria" w:hAnsi="Cambria"/>
          <w:color w:val="000000"/>
          <w:sz w:val="24"/>
          <w:szCs w:val="24"/>
        </w:rPr>
        <w:t>perpendiculaire à l’axe de la broche extérieure ou</w:t>
      </w:r>
      <w:r>
        <w:rPr>
          <w:rFonts w:ascii="Cambria" w:hAnsi="Cambria"/>
          <w:color w:val="000000"/>
          <w:sz w:val="24"/>
          <w:szCs w:val="24"/>
        </w:rPr>
        <w:t xml:space="preserve"> </w:t>
      </w:r>
      <w:r w:rsidRPr="00381BDF">
        <w:rPr>
          <w:rFonts w:ascii="Cambria" w:hAnsi="Cambria"/>
          <w:color w:val="000000"/>
          <w:sz w:val="24"/>
          <w:szCs w:val="24"/>
        </w:rPr>
        <w:t>intérieure.</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4.1.3 Rainurage</w:t>
      </w:r>
    </w:p>
    <w:p w:rsidR="00381BDF" w:rsidRPr="00381BDF"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usiner une rainure</w:t>
      </w:r>
      <w:r>
        <w:rPr>
          <w:rFonts w:ascii="Cambria" w:hAnsi="Cambria"/>
          <w:color w:val="000000"/>
          <w:sz w:val="24"/>
          <w:szCs w:val="24"/>
        </w:rPr>
        <w:t xml:space="preserve"> </w:t>
      </w:r>
      <w:r w:rsidRPr="00381BDF">
        <w:rPr>
          <w:rFonts w:ascii="Cambria" w:hAnsi="Cambria"/>
          <w:color w:val="000000"/>
          <w:sz w:val="24"/>
          <w:szCs w:val="24"/>
        </w:rPr>
        <w:t>intérieure ou extérieure pour le logement d’un</w:t>
      </w:r>
      <w:r>
        <w:rPr>
          <w:rFonts w:ascii="Cambria" w:hAnsi="Cambria"/>
          <w:color w:val="000000"/>
          <w:sz w:val="24"/>
          <w:szCs w:val="24"/>
        </w:rPr>
        <w:t xml:space="preserve"> </w:t>
      </w:r>
      <w:r w:rsidRPr="00381BDF">
        <w:rPr>
          <w:rFonts w:ascii="Cambria" w:hAnsi="Cambria"/>
          <w:color w:val="000000"/>
          <w:sz w:val="24"/>
          <w:szCs w:val="24"/>
        </w:rPr>
        <w:t>cerclips ou d’un joint torique par exemple.</w:t>
      </w:r>
    </w:p>
    <w:p w:rsidR="00381BDF" w:rsidRPr="00381BDF" w:rsidRDefault="00381BDF" w:rsidP="00A04240">
      <w:pPr>
        <w:spacing w:after="0" w:line="360" w:lineRule="auto"/>
        <w:rPr>
          <w:rFonts w:ascii="Cambria" w:hAnsi="Cambria"/>
          <w:b/>
          <w:bCs/>
          <w:color w:val="000000"/>
          <w:sz w:val="24"/>
          <w:szCs w:val="24"/>
        </w:rPr>
      </w:pPr>
      <w:r w:rsidRPr="00381BDF">
        <w:rPr>
          <w:rFonts w:ascii="Cambria" w:hAnsi="Cambria"/>
          <w:b/>
          <w:bCs/>
          <w:color w:val="000000"/>
          <w:sz w:val="24"/>
          <w:szCs w:val="24"/>
        </w:rPr>
        <w:t>4.1.4 Chanfreinage</w:t>
      </w:r>
    </w:p>
    <w:p w:rsidR="00381BDF" w:rsidRPr="00381BDF"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usiner un cône de petite</w:t>
      </w:r>
      <w:r>
        <w:rPr>
          <w:rFonts w:ascii="Cambria" w:hAnsi="Cambria"/>
          <w:color w:val="000000"/>
          <w:sz w:val="24"/>
          <w:szCs w:val="24"/>
        </w:rPr>
        <w:t xml:space="preserve"> </w:t>
      </w:r>
      <w:r w:rsidRPr="00381BDF">
        <w:rPr>
          <w:rFonts w:ascii="Cambria" w:hAnsi="Cambria"/>
          <w:color w:val="000000"/>
          <w:sz w:val="24"/>
          <w:szCs w:val="24"/>
        </w:rPr>
        <w:t>dimension de façon à supprimer un angle.</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4.1.5 Tronçonnage</w:t>
      </w:r>
    </w:p>
    <w:p w:rsidR="00381BDF" w:rsidRPr="00381BDF"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usiner une rainure jusqu’à</w:t>
      </w:r>
      <w:r>
        <w:rPr>
          <w:rFonts w:ascii="Cambria" w:hAnsi="Cambria"/>
          <w:color w:val="000000"/>
          <w:sz w:val="24"/>
          <w:szCs w:val="24"/>
        </w:rPr>
        <w:t xml:space="preserve"> </w:t>
      </w:r>
      <w:r w:rsidRPr="00381BDF">
        <w:rPr>
          <w:rFonts w:ascii="Cambria" w:hAnsi="Cambria"/>
          <w:color w:val="000000"/>
          <w:sz w:val="24"/>
          <w:szCs w:val="24"/>
        </w:rPr>
        <w:t>l’axe de la pièce afin d’en détacher un tronçon.</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4.1.6 Filetage</w:t>
      </w:r>
    </w:p>
    <w:p w:rsidR="00381BDF" w:rsidRPr="00381BDF"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réaliser un filetage extérieur ou intérieur.</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4.1.7 Perçage</w:t>
      </w:r>
    </w:p>
    <w:p w:rsidR="00381BDF" w:rsidRPr="00381BDF" w:rsidRDefault="00381BDF" w:rsidP="00381BDF">
      <w:pPr>
        <w:spacing w:after="0" w:line="360" w:lineRule="auto"/>
        <w:ind w:firstLine="708"/>
        <w:rPr>
          <w:rFonts w:ascii="Cambria" w:hAnsi="Cambria"/>
          <w:color w:val="000000"/>
          <w:sz w:val="24"/>
          <w:szCs w:val="24"/>
        </w:rPr>
      </w:pPr>
      <w:r w:rsidRPr="00381BDF">
        <w:rPr>
          <w:rFonts w:ascii="Cambria" w:hAnsi="Cambria"/>
          <w:color w:val="000000"/>
          <w:sz w:val="24"/>
          <w:szCs w:val="24"/>
        </w:rPr>
        <w:t>Opération qui consiste à usiner un trou à l’aide d’un foret.</w:t>
      </w:r>
    </w:p>
    <w:p w:rsidR="00381BDF" w:rsidRPr="00381BDF" w:rsidRDefault="00381BDF" w:rsidP="00381BDF">
      <w:pPr>
        <w:spacing w:after="0" w:line="360" w:lineRule="auto"/>
        <w:rPr>
          <w:rFonts w:ascii="Cambria" w:hAnsi="Cambria"/>
          <w:b/>
          <w:bCs/>
          <w:color w:val="000000"/>
          <w:sz w:val="24"/>
          <w:szCs w:val="24"/>
        </w:rPr>
      </w:pPr>
      <w:r w:rsidRPr="00381BDF">
        <w:rPr>
          <w:rFonts w:ascii="Cambria" w:hAnsi="Cambria"/>
          <w:b/>
          <w:bCs/>
          <w:color w:val="000000"/>
          <w:sz w:val="24"/>
          <w:szCs w:val="24"/>
        </w:rPr>
        <w:t>4.1.8 Alésage</w:t>
      </w:r>
    </w:p>
    <w:p w:rsidR="001F3008" w:rsidRDefault="00381BDF" w:rsidP="00A04240">
      <w:pPr>
        <w:spacing w:after="0" w:line="360" w:lineRule="auto"/>
        <w:ind w:firstLine="708"/>
        <w:jc w:val="both"/>
        <w:rPr>
          <w:rFonts w:ascii="Cambria" w:hAnsi="Cambria"/>
          <w:color w:val="000000"/>
          <w:sz w:val="24"/>
          <w:szCs w:val="24"/>
        </w:rPr>
      </w:pPr>
      <w:r w:rsidRPr="00381BDF">
        <w:rPr>
          <w:rFonts w:ascii="Cambria" w:hAnsi="Cambria"/>
          <w:color w:val="000000"/>
          <w:sz w:val="24"/>
          <w:szCs w:val="24"/>
        </w:rPr>
        <w:t>Opération qui consiste à usiner une surface cylindrique ou</w:t>
      </w:r>
      <w:r>
        <w:rPr>
          <w:rFonts w:ascii="Cambria" w:hAnsi="Cambria"/>
          <w:color w:val="000000"/>
          <w:sz w:val="24"/>
          <w:szCs w:val="24"/>
        </w:rPr>
        <w:t xml:space="preserve"> </w:t>
      </w:r>
      <w:r w:rsidRPr="00381BDF">
        <w:rPr>
          <w:rFonts w:ascii="Cambria" w:hAnsi="Cambria"/>
          <w:color w:val="000000"/>
          <w:sz w:val="24"/>
          <w:szCs w:val="24"/>
        </w:rPr>
        <w:t>conique intérieure.</w:t>
      </w:r>
    </w:p>
    <w:p w:rsidR="00A04240" w:rsidRDefault="00A04240" w:rsidP="00A04240">
      <w:pPr>
        <w:spacing w:after="0" w:line="360" w:lineRule="auto"/>
        <w:rPr>
          <w:rFonts w:ascii="Cambria" w:hAnsi="Cambria"/>
          <w:b/>
          <w:bCs/>
          <w:color w:val="000000"/>
          <w:sz w:val="32"/>
          <w:szCs w:val="32"/>
        </w:rPr>
      </w:pPr>
    </w:p>
    <w:p w:rsidR="00A04240" w:rsidRPr="00A04240" w:rsidRDefault="00A04240" w:rsidP="00A04240">
      <w:pPr>
        <w:spacing w:after="0" w:line="360" w:lineRule="auto"/>
        <w:rPr>
          <w:rFonts w:ascii="Cambria" w:hAnsi="Cambria"/>
          <w:b/>
          <w:bCs/>
          <w:color w:val="000000"/>
          <w:sz w:val="32"/>
          <w:szCs w:val="32"/>
        </w:rPr>
      </w:pPr>
      <w:r w:rsidRPr="00A04240">
        <w:rPr>
          <w:rFonts w:ascii="Cambria" w:hAnsi="Cambria"/>
          <w:b/>
          <w:bCs/>
          <w:color w:val="000000"/>
          <w:sz w:val="32"/>
          <w:szCs w:val="32"/>
        </w:rPr>
        <w:t>5</w:t>
      </w:r>
      <w:r>
        <w:rPr>
          <w:rFonts w:ascii="Cambria" w:hAnsi="Cambria"/>
          <w:b/>
          <w:bCs/>
          <w:color w:val="000000"/>
          <w:sz w:val="32"/>
          <w:szCs w:val="32"/>
        </w:rPr>
        <w:t>-</w:t>
      </w:r>
      <w:r w:rsidRPr="00A04240">
        <w:rPr>
          <w:rFonts w:ascii="Cambria" w:hAnsi="Cambria"/>
          <w:b/>
          <w:bCs/>
          <w:color w:val="000000"/>
          <w:sz w:val="32"/>
          <w:szCs w:val="32"/>
        </w:rPr>
        <w:t xml:space="preserve"> Le fraisage</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Le fraisage est un procédé d’usinage par enlèvement de la matière. Il est</w:t>
      </w:r>
      <w:r>
        <w:rPr>
          <w:rFonts w:ascii="Cambria" w:hAnsi="Cambria"/>
          <w:color w:val="000000"/>
          <w:sz w:val="24"/>
          <w:szCs w:val="24"/>
        </w:rPr>
        <w:t xml:space="preserve"> </w:t>
      </w:r>
      <w:r w:rsidRPr="00A04240">
        <w:rPr>
          <w:rFonts w:ascii="Cambria" w:hAnsi="Cambria"/>
          <w:color w:val="000000"/>
          <w:sz w:val="24"/>
          <w:szCs w:val="24"/>
        </w:rPr>
        <w:t>caractérisé par le recours à une machine - outil appelée fraiseuse et l’utilisation d’un</w:t>
      </w:r>
      <w:r>
        <w:rPr>
          <w:rFonts w:ascii="Cambria" w:hAnsi="Cambria"/>
          <w:color w:val="000000"/>
          <w:sz w:val="24"/>
          <w:szCs w:val="24"/>
        </w:rPr>
        <w:t xml:space="preserve"> </w:t>
      </w:r>
      <w:r w:rsidRPr="00A04240">
        <w:rPr>
          <w:rFonts w:ascii="Cambria" w:hAnsi="Cambria"/>
          <w:color w:val="000000"/>
          <w:sz w:val="24"/>
          <w:szCs w:val="24"/>
        </w:rPr>
        <w:t>outil de coupe spécial (à arêtes multiples) appelé fraise. La fraiseuse est</w:t>
      </w:r>
      <w:r>
        <w:rPr>
          <w:rFonts w:ascii="Cambria" w:hAnsi="Cambria"/>
          <w:color w:val="000000"/>
          <w:sz w:val="24"/>
          <w:szCs w:val="24"/>
        </w:rPr>
        <w:t xml:space="preserve"> </w:t>
      </w:r>
      <w:r w:rsidRPr="00A04240">
        <w:rPr>
          <w:rFonts w:ascii="Cambria" w:hAnsi="Cambria"/>
          <w:color w:val="000000"/>
          <w:sz w:val="24"/>
          <w:szCs w:val="24"/>
        </w:rPr>
        <w:t>particulièrement adaptée à l'usinage des surfaces plates et permet également, si la</w:t>
      </w:r>
      <w:r>
        <w:rPr>
          <w:rFonts w:ascii="Cambria" w:hAnsi="Cambria"/>
          <w:color w:val="000000"/>
          <w:sz w:val="24"/>
          <w:szCs w:val="24"/>
        </w:rPr>
        <w:t xml:space="preserve"> </w:t>
      </w:r>
      <w:r w:rsidRPr="00A04240">
        <w:rPr>
          <w:rFonts w:ascii="Cambria" w:hAnsi="Cambria"/>
          <w:color w:val="000000"/>
          <w:sz w:val="24"/>
          <w:szCs w:val="24"/>
        </w:rPr>
        <w:t>machine est équipée de commande numérique, de réaliser tout type de formes même</w:t>
      </w:r>
      <w:r>
        <w:rPr>
          <w:rFonts w:ascii="Cambria" w:hAnsi="Cambria"/>
          <w:color w:val="000000"/>
          <w:sz w:val="24"/>
          <w:szCs w:val="24"/>
        </w:rPr>
        <w:t xml:space="preserve"> </w:t>
      </w:r>
      <w:r w:rsidRPr="00A04240">
        <w:rPr>
          <w:rFonts w:ascii="Cambria" w:hAnsi="Cambria"/>
          <w:color w:val="000000"/>
          <w:sz w:val="24"/>
          <w:szCs w:val="24"/>
        </w:rPr>
        <w:t>complexes. La coupe en fraisage s’effectue habituellement avec des dents placées sur</w:t>
      </w:r>
      <w:r>
        <w:rPr>
          <w:rFonts w:ascii="Cambria" w:hAnsi="Cambria"/>
          <w:color w:val="000000"/>
          <w:sz w:val="24"/>
          <w:szCs w:val="24"/>
        </w:rPr>
        <w:t xml:space="preserve"> </w:t>
      </w:r>
      <w:r w:rsidRPr="00A04240">
        <w:rPr>
          <w:rFonts w:ascii="Cambria" w:hAnsi="Cambria"/>
          <w:color w:val="000000"/>
          <w:sz w:val="24"/>
          <w:szCs w:val="24"/>
        </w:rPr>
        <w:t>le périphérique et /ou sur l’extrémité d’un disque où d’un cylindre.</w:t>
      </w:r>
    </w:p>
    <w:p w:rsidR="00A04240" w:rsidRPr="00A04240" w:rsidRDefault="00A04240" w:rsidP="00A04240">
      <w:pPr>
        <w:spacing w:after="0" w:line="360" w:lineRule="auto"/>
        <w:jc w:val="both"/>
        <w:rPr>
          <w:rFonts w:ascii="Cambria" w:hAnsi="Cambria"/>
          <w:color w:val="000000"/>
          <w:sz w:val="24"/>
          <w:szCs w:val="24"/>
        </w:rPr>
      </w:pPr>
      <w:r>
        <w:rPr>
          <w:rFonts w:ascii="Cambria" w:hAnsi="Cambria"/>
          <w:color w:val="000000"/>
          <w:sz w:val="24"/>
          <w:szCs w:val="24"/>
        </w:rPr>
        <w:t xml:space="preserve">         </w:t>
      </w:r>
      <w:r w:rsidRPr="00A04240">
        <w:rPr>
          <w:rFonts w:ascii="Cambria" w:hAnsi="Cambria"/>
          <w:color w:val="000000"/>
          <w:sz w:val="24"/>
          <w:szCs w:val="24"/>
        </w:rPr>
        <w:t>Une fraise est un outil à tranchants multiples :</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L’outil « fraise » tourne : c’est le mouvement de rotation (M.R.)</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La pièce se déplace horizontalement : mouvement d’avance (M.A.)</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lastRenderedPageBreak/>
        <w:t>Le « mouvement de coupe » résulte de la conjugaison du mouvement de rotation et</w:t>
      </w:r>
      <w:r>
        <w:rPr>
          <w:rFonts w:ascii="Cambria" w:hAnsi="Cambria"/>
          <w:color w:val="000000"/>
          <w:sz w:val="24"/>
          <w:szCs w:val="24"/>
        </w:rPr>
        <w:t xml:space="preserve"> </w:t>
      </w:r>
      <w:r w:rsidRPr="00A04240">
        <w:rPr>
          <w:rFonts w:ascii="Cambria" w:hAnsi="Cambria"/>
          <w:color w:val="000000"/>
          <w:sz w:val="24"/>
          <w:szCs w:val="24"/>
        </w:rPr>
        <w:t>du mouvement d’avance.</w:t>
      </w:r>
    </w:p>
    <w:p w:rsidR="00381BDF"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La « profondeur de passe » est réglée par le déplacement de la pièce (M.P.).</w:t>
      </w:r>
    </w:p>
    <w:p w:rsidR="00A04240" w:rsidRDefault="00A04240" w:rsidP="00A04240">
      <w:pPr>
        <w:spacing w:after="0" w:line="360" w:lineRule="auto"/>
        <w:jc w:val="center"/>
        <w:rPr>
          <w:rFonts w:ascii="Cambria" w:hAnsi="Cambria"/>
          <w:color w:val="000000"/>
          <w:sz w:val="24"/>
          <w:szCs w:val="24"/>
        </w:rPr>
      </w:pPr>
      <w:r>
        <w:rPr>
          <w:noProof/>
          <w:lang w:eastAsia="fr-FR"/>
        </w:rPr>
        <w:drawing>
          <wp:inline distT="0" distB="0" distL="0" distR="0" wp14:anchorId="383C14A5" wp14:editId="078ED43F">
            <wp:extent cx="4800600" cy="53435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0600" cy="5343525"/>
                    </a:xfrm>
                    <a:prstGeom prst="rect">
                      <a:avLst/>
                    </a:prstGeom>
                  </pic:spPr>
                </pic:pic>
              </a:graphicData>
            </a:graphic>
          </wp:inline>
        </w:drawing>
      </w:r>
    </w:p>
    <w:p w:rsidR="00A04240" w:rsidRPr="00A04240" w:rsidRDefault="00A04240" w:rsidP="00A04240">
      <w:pPr>
        <w:spacing w:after="0" w:line="360" w:lineRule="auto"/>
        <w:jc w:val="center"/>
        <w:rPr>
          <w:rFonts w:ascii="Cambria" w:hAnsi="Cambria"/>
          <w:b/>
          <w:bCs/>
          <w:color w:val="000000"/>
          <w:sz w:val="24"/>
          <w:szCs w:val="24"/>
        </w:rPr>
      </w:pPr>
      <w:r w:rsidRPr="00A04240">
        <w:rPr>
          <w:rFonts w:ascii="Cambria" w:hAnsi="Cambria"/>
          <w:b/>
          <w:bCs/>
          <w:color w:val="000000"/>
          <w:sz w:val="24"/>
          <w:szCs w:val="24"/>
        </w:rPr>
        <w:t>Fig.</w:t>
      </w:r>
      <w:r>
        <w:rPr>
          <w:rFonts w:ascii="Cambria" w:hAnsi="Cambria"/>
          <w:b/>
          <w:bCs/>
          <w:color w:val="000000"/>
          <w:sz w:val="24"/>
          <w:szCs w:val="24"/>
        </w:rPr>
        <w:t>9</w:t>
      </w:r>
      <w:r w:rsidRPr="00A04240">
        <w:rPr>
          <w:rFonts w:ascii="Cambria" w:hAnsi="Cambria"/>
          <w:b/>
          <w:bCs/>
          <w:color w:val="000000"/>
          <w:sz w:val="24"/>
          <w:szCs w:val="24"/>
        </w:rPr>
        <w:t>. Fraiseuse</w:t>
      </w:r>
    </w:p>
    <w:p w:rsidR="00A04240" w:rsidRPr="00A04240" w:rsidRDefault="00A04240" w:rsidP="00A04240">
      <w:pPr>
        <w:spacing w:after="0" w:line="360" w:lineRule="auto"/>
        <w:rPr>
          <w:rFonts w:ascii="Cambria" w:hAnsi="Cambria"/>
          <w:b/>
          <w:bCs/>
          <w:color w:val="000000"/>
          <w:sz w:val="28"/>
          <w:szCs w:val="28"/>
        </w:rPr>
      </w:pPr>
      <w:r w:rsidRPr="00A04240">
        <w:rPr>
          <w:rFonts w:ascii="Cambria" w:hAnsi="Cambria"/>
          <w:b/>
          <w:bCs/>
          <w:color w:val="000000"/>
          <w:sz w:val="28"/>
          <w:szCs w:val="28"/>
        </w:rPr>
        <w:t>5.1 Les opérations de fraisage</w:t>
      </w:r>
    </w:p>
    <w:p w:rsidR="00A04240" w:rsidRPr="00A04240" w:rsidRDefault="00A04240" w:rsidP="00A04240">
      <w:pPr>
        <w:spacing w:after="0" w:line="360" w:lineRule="auto"/>
        <w:rPr>
          <w:rFonts w:ascii="Cambria" w:hAnsi="Cambria"/>
          <w:color w:val="000000"/>
          <w:sz w:val="24"/>
          <w:szCs w:val="24"/>
        </w:rPr>
      </w:pPr>
      <w:r>
        <w:rPr>
          <w:rFonts w:ascii="Cambria" w:hAnsi="Cambria"/>
          <w:color w:val="000000"/>
          <w:sz w:val="24"/>
          <w:szCs w:val="24"/>
        </w:rPr>
        <w:t xml:space="preserve">         </w:t>
      </w:r>
      <w:r w:rsidRPr="00A04240">
        <w:rPr>
          <w:rFonts w:ascii="Cambria" w:hAnsi="Cambria"/>
          <w:color w:val="000000"/>
          <w:sz w:val="24"/>
          <w:szCs w:val="24"/>
        </w:rPr>
        <w:t>Les opérations de fraisage sont :</w:t>
      </w:r>
    </w:p>
    <w:p w:rsidR="00A04240" w:rsidRP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 Surfaçage</w:t>
      </w:r>
    </w:p>
    <w:p w:rsidR="00A04240" w:rsidRP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 Rainurage</w:t>
      </w:r>
    </w:p>
    <w:p w:rsidR="00A04240" w:rsidRP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 Alésage</w:t>
      </w:r>
    </w:p>
    <w:p w:rsidR="00A04240" w:rsidRP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 Sciage</w:t>
      </w:r>
    </w:p>
    <w:p w:rsid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 Taillage des roues dentées</w:t>
      </w:r>
    </w:p>
    <w:p w:rsidR="00A04240" w:rsidRDefault="00A04240" w:rsidP="00A04240">
      <w:pPr>
        <w:spacing w:after="0" w:line="360" w:lineRule="auto"/>
        <w:jc w:val="center"/>
        <w:rPr>
          <w:rFonts w:ascii="Cambria" w:hAnsi="Cambria"/>
          <w:color w:val="000000"/>
          <w:sz w:val="24"/>
          <w:szCs w:val="24"/>
        </w:rPr>
      </w:pPr>
      <w:r>
        <w:rPr>
          <w:noProof/>
          <w:lang w:eastAsia="fr-FR"/>
        </w:rPr>
        <w:lastRenderedPageBreak/>
        <w:drawing>
          <wp:inline distT="0" distB="0" distL="0" distR="0" wp14:anchorId="60B1A083" wp14:editId="2969B041">
            <wp:extent cx="5486400" cy="78009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7800975"/>
                    </a:xfrm>
                    <a:prstGeom prst="rect">
                      <a:avLst/>
                    </a:prstGeom>
                  </pic:spPr>
                </pic:pic>
              </a:graphicData>
            </a:graphic>
          </wp:inline>
        </w:drawing>
      </w:r>
    </w:p>
    <w:p w:rsidR="00A04240" w:rsidRPr="00A04240" w:rsidRDefault="00A04240" w:rsidP="00A04240">
      <w:pPr>
        <w:spacing w:after="0" w:line="360" w:lineRule="auto"/>
        <w:jc w:val="center"/>
        <w:rPr>
          <w:rFonts w:ascii="Cambria" w:hAnsi="Cambria"/>
          <w:b/>
          <w:bCs/>
          <w:color w:val="000000"/>
          <w:sz w:val="24"/>
          <w:szCs w:val="24"/>
        </w:rPr>
      </w:pPr>
      <w:r w:rsidRPr="00A04240">
        <w:rPr>
          <w:rFonts w:ascii="Cambria" w:hAnsi="Cambria"/>
          <w:b/>
          <w:bCs/>
          <w:color w:val="000000"/>
          <w:sz w:val="24"/>
          <w:szCs w:val="24"/>
        </w:rPr>
        <w:t>Fig.10. Opérations de fraisage</w:t>
      </w:r>
    </w:p>
    <w:p w:rsidR="00A04240" w:rsidRPr="00A04240" w:rsidRDefault="00A04240" w:rsidP="00A04240">
      <w:pPr>
        <w:spacing w:after="0" w:line="360" w:lineRule="auto"/>
        <w:rPr>
          <w:rFonts w:ascii="Cambria" w:hAnsi="Cambria"/>
          <w:b/>
          <w:bCs/>
          <w:color w:val="000000"/>
          <w:sz w:val="32"/>
          <w:szCs w:val="32"/>
        </w:rPr>
      </w:pPr>
      <w:r w:rsidRPr="00A04240">
        <w:rPr>
          <w:rFonts w:ascii="Cambria" w:hAnsi="Cambria"/>
          <w:b/>
          <w:bCs/>
          <w:color w:val="000000"/>
          <w:sz w:val="32"/>
          <w:szCs w:val="32"/>
        </w:rPr>
        <w:t>6</w:t>
      </w:r>
      <w:r>
        <w:rPr>
          <w:rFonts w:ascii="Cambria" w:hAnsi="Cambria"/>
          <w:b/>
          <w:bCs/>
          <w:color w:val="000000"/>
          <w:sz w:val="32"/>
          <w:szCs w:val="32"/>
        </w:rPr>
        <w:t>-</w:t>
      </w:r>
      <w:r w:rsidRPr="00A04240">
        <w:rPr>
          <w:rFonts w:ascii="Cambria" w:hAnsi="Cambria"/>
          <w:b/>
          <w:bCs/>
          <w:color w:val="000000"/>
          <w:sz w:val="32"/>
          <w:szCs w:val="32"/>
        </w:rPr>
        <w:t xml:space="preserve"> Le rabotage</w:t>
      </w:r>
    </w:p>
    <w:p w:rsid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Le rabotage permet d’usiner des surfaces planes. C’</w:t>
      </w:r>
      <w:r w:rsidR="004B26C3">
        <w:rPr>
          <w:rFonts w:ascii="Cambria" w:hAnsi="Cambria"/>
          <w:color w:val="000000"/>
          <w:sz w:val="24"/>
          <w:szCs w:val="24"/>
        </w:rPr>
        <w:t xml:space="preserve">est </w:t>
      </w:r>
      <w:r w:rsidR="002728B7">
        <w:rPr>
          <w:rFonts w:ascii="Cambria" w:hAnsi="Cambria"/>
          <w:color w:val="000000"/>
          <w:sz w:val="24"/>
          <w:szCs w:val="24"/>
        </w:rPr>
        <w:t>( :</w:t>
      </w:r>
      <w:bookmarkStart w:id="0" w:name="_GoBack"/>
      <w:bookmarkEnd w:id="0"/>
      <w:r w:rsidRPr="00A04240">
        <w:rPr>
          <w:rFonts w:ascii="Cambria" w:hAnsi="Cambria"/>
          <w:color w:val="000000"/>
          <w:sz w:val="24"/>
          <w:szCs w:val="24"/>
        </w:rPr>
        <w:t>un procédé d’usinage par</w:t>
      </w:r>
      <w:r>
        <w:rPr>
          <w:rFonts w:ascii="Cambria" w:hAnsi="Cambria"/>
          <w:color w:val="000000"/>
          <w:sz w:val="24"/>
          <w:szCs w:val="24"/>
        </w:rPr>
        <w:t xml:space="preserve"> </w:t>
      </w:r>
      <w:r w:rsidRPr="00A04240">
        <w:rPr>
          <w:rFonts w:ascii="Cambria" w:hAnsi="Cambria"/>
          <w:color w:val="000000"/>
          <w:sz w:val="24"/>
          <w:szCs w:val="24"/>
        </w:rPr>
        <w:t>enlèvement de matière sous forme de copeau. Il s’effectue sur des machines-outils</w:t>
      </w:r>
      <w:r>
        <w:rPr>
          <w:rFonts w:ascii="Cambria" w:hAnsi="Cambria"/>
          <w:color w:val="000000"/>
          <w:sz w:val="24"/>
          <w:szCs w:val="24"/>
        </w:rPr>
        <w:t xml:space="preserve"> </w:t>
      </w:r>
      <w:r w:rsidRPr="00A04240">
        <w:rPr>
          <w:rFonts w:ascii="Cambria" w:hAnsi="Cambria"/>
          <w:color w:val="000000"/>
          <w:sz w:val="24"/>
          <w:szCs w:val="24"/>
        </w:rPr>
        <w:t>appelées raboteuses ou étaux limeurs, qui sont conçu pour permettre l’emploi d’un</w:t>
      </w:r>
      <w:r>
        <w:rPr>
          <w:rFonts w:ascii="Cambria" w:hAnsi="Cambria"/>
          <w:color w:val="000000"/>
          <w:sz w:val="24"/>
          <w:szCs w:val="24"/>
        </w:rPr>
        <w:t xml:space="preserve"> </w:t>
      </w:r>
      <w:r w:rsidRPr="00A04240">
        <w:rPr>
          <w:rFonts w:ascii="Cambria" w:hAnsi="Cambria"/>
          <w:color w:val="000000"/>
          <w:sz w:val="24"/>
          <w:szCs w:val="24"/>
        </w:rPr>
        <w:t>outil d’enveloppe.</w:t>
      </w:r>
    </w:p>
    <w:p w:rsid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Il existe deux types de machines : L’Etau-limeur et la Raboteuse.</w:t>
      </w:r>
    </w:p>
    <w:p w:rsidR="00A04240" w:rsidRDefault="00130B7E" w:rsidP="00130B7E">
      <w:pPr>
        <w:spacing w:after="0" w:line="360" w:lineRule="auto"/>
        <w:ind w:firstLine="708"/>
        <w:jc w:val="center"/>
        <w:rPr>
          <w:rFonts w:ascii="Cambria" w:hAnsi="Cambria"/>
          <w:color w:val="000000"/>
          <w:sz w:val="24"/>
          <w:szCs w:val="24"/>
        </w:rPr>
      </w:pPr>
      <w:r>
        <w:rPr>
          <w:noProof/>
          <w:lang w:eastAsia="fr-FR"/>
        </w:rPr>
        <w:lastRenderedPageBreak/>
        <w:drawing>
          <wp:inline distT="0" distB="0" distL="0" distR="0" wp14:anchorId="43FD53D4" wp14:editId="24BCD5F5">
            <wp:extent cx="4467225" cy="31527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7225" cy="3152775"/>
                    </a:xfrm>
                    <a:prstGeom prst="rect">
                      <a:avLst/>
                    </a:prstGeom>
                  </pic:spPr>
                </pic:pic>
              </a:graphicData>
            </a:graphic>
          </wp:inline>
        </w:drawing>
      </w:r>
    </w:p>
    <w:p w:rsidR="00A04240" w:rsidRPr="00A04240" w:rsidRDefault="00A04240" w:rsidP="00A04240">
      <w:pPr>
        <w:spacing w:after="0" w:line="360" w:lineRule="auto"/>
        <w:jc w:val="center"/>
        <w:rPr>
          <w:rFonts w:ascii="Cambria" w:hAnsi="Cambria"/>
          <w:b/>
          <w:bCs/>
          <w:color w:val="000000"/>
          <w:sz w:val="24"/>
          <w:szCs w:val="24"/>
        </w:rPr>
      </w:pPr>
      <w:r w:rsidRPr="00A04240">
        <w:rPr>
          <w:rFonts w:ascii="Cambria" w:hAnsi="Cambria"/>
          <w:b/>
          <w:bCs/>
          <w:color w:val="000000"/>
          <w:sz w:val="24"/>
          <w:szCs w:val="24"/>
        </w:rPr>
        <w:t>Fig.</w:t>
      </w:r>
      <w:r>
        <w:rPr>
          <w:rFonts w:ascii="Cambria" w:hAnsi="Cambria"/>
          <w:b/>
          <w:bCs/>
          <w:color w:val="000000"/>
          <w:sz w:val="24"/>
          <w:szCs w:val="24"/>
        </w:rPr>
        <w:t>11</w:t>
      </w:r>
      <w:r w:rsidRPr="00A04240">
        <w:rPr>
          <w:rFonts w:ascii="Cambria" w:hAnsi="Cambria"/>
          <w:b/>
          <w:bCs/>
          <w:color w:val="000000"/>
          <w:sz w:val="24"/>
          <w:szCs w:val="24"/>
        </w:rPr>
        <w:t>. Schéma de fonctionnement</w:t>
      </w:r>
    </w:p>
    <w:p w:rsidR="00A04240" w:rsidRPr="00A04240" w:rsidRDefault="00A04240" w:rsidP="00A04240">
      <w:pPr>
        <w:spacing w:after="0" w:line="360" w:lineRule="auto"/>
        <w:rPr>
          <w:rFonts w:ascii="Cambria" w:hAnsi="Cambria"/>
          <w:b/>
          <w:bCs/>
          <w:color w:val="000000"/>
          <w:sz w:val="28"/>
          <w:szCs w:val="28"/>
        </w:rPr>
      </w:pPr>
      <w:r w:rsidRPr="00A04240">
        <w:rPr>
          <w:rFonts w:ascii="Cambria" w:hAnsi="Cambria"/>
          <w:b/>
          <w:bCs/>
          <w:color w:val="000000"/>
          <w:sz w:val="28"/>
          <w:szCs w:val="28"/>
        </w:rPr>
        <w:t>6.1 L’Étau-limeur</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L’outil se déplace par un mouvement de translation rectiligne « mouvement de</w:t>
      </w:r>
      <w:r>
        <w:rPr>
          <w:rFonts w:ascii="Cambria" w:hAnsi="Cambria"/>
          <w:color w:val="000000"/>
          <w:sz w:val="24"/>
          <w:szCs w:val="24"/>
        </w:rPr>
        <w:t xml:space="preserve"> </w:t>
      </w:r>
      <w:r w:rsidRPr="00A04240">
        <w:rPr>
          <w:rFonts w:ascii="Cambria" w:hAnsi="Cambria"/>
          <w:color w:val="000000"/>
          <w:sz w:val="24"/>
          <w:szCs w:val="24"/>
        </w:rPr>
        <w:t>coupe (M.C.)».</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Lorsque l’outil revient à sa position initiale, la table se déplace suivant le</w:t>
      </w:r>
      <w:r>
        <w:rPr>
          <w:rFonts w:ascii="Cambria" w:hAnsi="Cambria"/>
          <w:color w:val="000000"/>
          <w:sz w:val="24"/>
          <w:szCs w:val="24"/>
        </w:rPr>
        <w:t xml:space="preserve"> </w:t>
      </w:r>
      <w:r w:rsidRPr="00A04240">
        <w:rPr>
          <w:rFonts w:ascii="Cambria" w:hAnsi="Cambria"/>
          <w:color w:val="000000"/>
          <w:sz w:val="24"/>
          <w:szCs w:val="24"/>
        </w:rPr>
        <w:t>mouvement d’avance (M.A.), l’outil rend alors un nouveau copeau.</w:t>
      </w:r>
    </w:p>
    <w:p w:rsidR="00A04240" w:rsidRP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Le chariot porte-outil permet le réglage de la profondeur de passe (M.P.).</w:t>
      </w:r>
    </w:p>
    <w:p w:rsidR="00A04240" w:rsidRPr="00A04240" w:rsidRDefault="00A04240" w:rsidP="00A04240">
      <w:pPr>
        <w:spacing w:after="0" w:line="360" w:lineRule="auto"/>
        <w:rPr>
          <w:rFonts w:ascii="Cambria" w:hAnsi="Cambria"/>
          <w:b/>
          <w:bCs/>
          <w:color w:val="000000"/>
          <w:sz w:val="28"/>
          <w:szCs w:val="28"/>
        </w:rPr>
      </w:pPr>
      <w:r w:rsidRPr="00A04240">
        <w:rPr>
          <w:rFonts w:ascii="Cambria" w:hAnsi="Cambria"/>
          <w:b/>
          <w:bCs/>
          <w:color w:val="000000"/>
          <w:sz w:val="28"/>
          <w:szCs w:val="28"/>
        </w:rPr>
        <w:t>6.2 La raboteuse</w:t>
      </w:r>
    </w:p>
    <w:p w:rsidR="00A04240" w:rsidRPr="00A04240" w:rsidRDefault="00A04240" w:rsidP="00A04240">
      <w:pPr>
        <w:spacing w:after="0" w:line="360" w:lineRule="auto"/>
        <w:ind w:firstLine="708"/>
        <w:rPr>
          <w:rFonts w:ascii="Cambria" w:hAnsi="Cambria"/>
          <w:color w:val="000000"/>
          <w:sz w:val="24"/>
          <w:szCs w:val="24"/>
        </w:rPr>
      </w:pPr>
      <w:r w:rsidRPr="00A04240">
        <w:rPr>
          <w:rFonts w:ascii="Cambria" w:hAnsi="Cambria"/>
          <w:color w:val="000000"/>
          <w:sz w:val="24"/>
          <w:szCs w:val="24"/>
        </w:rPr>
        <w:t>C’est la table qui se déplace dans un mouvement de translation rectiligne (M.C.).</w:t>
      </w:r>
    </w:p>
    <w:p w:rsidR="00A04240" w:rsidRP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L’outil reste fixe. Il détermine par sa position le mouvement d’avance et la profondeur</w:t>
      </w:r>
      <w:r>
        <w:rPr>
          <w:rFonts w:ascii="Cambria" w:hAnsi="Cambria"/>
          <w:color w:val="000000"/>
          <w:sz w:val="24"/>
          <w:szCs w:val="24"/>
        </w:rPr>
        <w:t xml:space="preserve"> </w:t>
      </w:r>
      <w:r w:rsidRPr="00A04240">
        <w:rPr>
          <w:rFonts w:ascii="Cambria" w:hAnsi="Cambria"/>
          <w:color w:val="000000"/>
          <w:sz w:val="24"/>
          <w:szCs w:val="24"/>
        </w:rPr>
        <w:t>de passe.</w:t>
      </w:r>
    </w:p>
    <w:p w:rsidR="00A04240" w:rsidRPr="00A04240" w:rsidRDefault="00A04240" w:rsidP="00A04240">
      <w:pPr>
        <w:spacing w:after="0" w:line="360" w:lineRule="auto"/>
        <w:rPr>
          <w:rFonts w:ascii="Cambria" w:hAnsi="Cambria"/>
          <w:b/>
          <w:bCs/>
          <w:color w:val="000000"/>
          <w:sz w:val="32"/>
          <w:szCs w:val="32"/>
        </w:rPr>
      </w:pPr>
      <w:r w:rsidRPr="00A04240">
        <w:rPr>
          <w:rFonts w:ascii="Cambria" w:hAnsi="Cambria"/>
          <w:b/>
          <w:bCs/>
          <w:color w:val="000000"/>
          <w:sz w:val="32"/>
          <w:szCs w:val="32"/>
        </w:rPr>
        <w:t>7</w:t>
      </w:r>
      <w:r>
        <w:rPr>
          <w:rFonts w:ascii="Cambria" w:hAnsi="Cambria"/>
          <w:b/>
          <w:bCs/>
          <w:color w:val="000000"/>
          <w:sz w:val="32"/>
          <w:szCs w:val="32"/>
        </w:rPr>
        <w:t>-</w:t>
      </w:r>
      <w:r w:rsidRPr="00A04240">
        <w:rPr>
          <w:rFonts w:ascii="Cambria" w:hAnsi="Cambria"/>
          <w:b/>
          <w:bCs/>
          <w:color w:val="000000"/>
          <w:sz w:val="32"/>
          <w:szCs w:val="32"/>
        </w:rPr>
        <w:t xml:space="preserve"> La rectification</w:t>
      </w:r>
    </w:p>
    <w:p w:rsid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t>L’usinage par abrasion ou rectification, consiste à enlever une partie de la matière</w:t>
      </w:r>
      <w:r>
        <w:rPr>
          <w:rFonts w:ascii="Cambria" w:hAnsi="Cambria"/>
          <w:color w:val="000000"/>
          <w:sz w:val="24"/>
          <w:szCs w:val="24"/>
        </w:rPr>
        <w:t xml:space="preserve"> </w:t>
      </w:r>
      <w:r w:rsidRPr="00A04240">
        <w:rPr>
          <w:rFonts w:ascii="Cambria" w:hAnsi="Cambria"/>
          <w:color w:val="000000"/>
          <w:sz w:val="24"/>
          <w:szCs w:val="24"/>
        </w:rPr>
        <w:t>de pièces métalliques ou autres au moyen d'outils appelés meules. Ce procédé, se</w:t>
      </w:r>
      <w:r>
        <w:rPr>
          <w:rFonts w:ascii="Cambria" w:hAnsi="Cambria"/>
          <w:color w:val="000000"/>
          <w:sz w:val="24"/>
          <w:szCs w:val="24"/>
        </w:rPr>
        <w:t xml:space="preserve"> </w:t>
      </w:r>
      <w:r w:rsidRPr="00A04240">
        <w:rPr>
          <w:rFonts w:ascii="Cambria" w:hAnsi="Cambria"/>
          <w:color w:val="000000"/>
          <w:sz w:val="24"/>
          <w:szCs w:val="24"/>
        </w:rPr>
        <w:t>distingue selon trois types d’application.</w:t>
      </w:r>
    </w:p>
    <w:p w:rsidR="00A04240" w:rsidRDefault="00130B7E" w:rsidP="00130B7E">
      <w:pPr>
        <w:spacing w:after="0" w:line="360" w:lineRule="auto"/>
        <w:jc w:val="center"/>
        <w:rPr>
          <w:rFonts w:ascii="Cambria" w:hAnsi="Cambria"/>
          <w:color w:val="000000"/>
          <w:sz w:val="24"/>
          <w:szCs w:val="24"/>
        </w:rPr>
      </w:pPr>
      <w:r>
        <w:rPr>
          <w:noProof/>
          <w:lang w:eastAsia="fr-FR"/>
        </w:rPr>
        <w:drawing>
          <wp:inline distT="0" distB="0" distL="0" distR="0" wp14:anchorId="46BEAFEB" wp14:editId="7F46BC74">
            <wp:extent cx="4419600" cy="17907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600" cy="1790700"/>
                    </a:xfrm>
                    <a:prstGeom prst="rect">
                      <a:avLst/>
                    </a:prstGeom>
                  </pic:spPr>
                </pic:pic>
              </a:graphicData>
            </a:graphic>
          </wp:inline>
        </w:drawing>
      </w:r>
    </w:p>
    <w:p w:rsidR="00A04240" w:rsidRDefault="00A04240" w:rsidP="00A04240">
      <w:pPr>
        <w:spacing w:after="0" w:line="360" w:lineRule="auto"/>
        <w:jc w:val="center"/>
        <w:rPr>
          <w:rFonts w:ascii="Cambria" w:hAnsi="Cambria"/>
          <w:b/>
          <w:bCs/>
          <w:color w:val="000000"/>
          <w:sz w:val="24"/>
          <w:szCs w:val="24"/>
        </w:rPr>
      </w:pPr>
      <w:r w:rsidRPr="00A04240">
        <w:rPr>
          <w:rFonts w:ascii="Cambria" w:hAnsi="Cambria"/>
          <w:b/>
          <w:bCs/>
          <w:color w:val="000000"/>
          <w:sz w:val="24"/>
          <w:szCs w:val="24"/>
        </w:rPr>
        <w:t>Fig.</w:t>
      </w:r>
      <w:r>
        <w:rPr>
          <w:rFonts w:ascii="Cambria" w:hAnsi="Cambria"/>
          <w:b/>
          <w:bCs/>
          <w:color w:val="000000"/>
          <w:sz w:val="24"/>
          <w:szCs w:val="24"/>
        </w:rPr>
        <w:t>12</w:t>
      </w:r>
      <w:r w:rsidRPr="00A04240">
        <w:rPr>
          <w:rFonts w:ascii="Cambria" w:hAnsi="Cambria"/>
          <w:b/>
          <w:bCs/>
          <w:color w:val="000000"/>
          <w:sz w:val="24"/>
          <w:szCs w:val="24"/>
        </w:rPr>
        <w:t>. La rectification</w:t>
      </w:r>
    </w:p>
    <w:p w:rsidR="00A04240" w:rsidRDefault="00A04240" w:rsidP="00A04240">
      <w:pPr>
        <w:spacing w:after="0" w:line="360" w:lineRule="auto"/>
        <w:ind w:firstLine="708"/>
        <w:jc w:val="both"/>
        <w:rPr>
          <w:rFonts w:ascii="Cambria" w:hAnsi="Cambria"/>
          <w:color w:val="000000"/>
          <w:sz w:val="24"/>
          <w:szCs w:val="24"/>
        </w:rPr>
      </w:pPr>
      <w:r w:rsidRPr="00A04240">
        <w:rPr>
          <w:rFonts w:ascii="Cambria" w:hAnsi="Cambria"/>
          <w:color w:val="000000"/>
          <w:sz w:val="24"/>
          <w:szCs w:val="24"/>
        </w:rPr>
        <w:lastRenderedPageBreak/>
        <w:t>La rectification plane, cylindrique et de forme destinée à la réalisation de pièces mécaniques de haute qualité. Quant au taillage et l’affûtage, ces applications sont orientées principalement vers la réalisation d’outils de coupe. Cependant, les critères de qualité sont éga</w:t>
      </w:r>
      <w:r>
        <w:rPr>
          <w:rFonts w:ascii="Cambria" w:hAnsi="Cambria"/>
          <w:color w:val="000000"/>
          <w:sz w:val="24"/>
          <w:szCs w:val="24"/>
        </w:rPr>
        <w:t xml:space="preserve">lement les mêmes </w:t>
      </w:r>
      <w:r w:rsidRPr="00A04240">
        <w:rPr>
          <w:rFonts w:ascii="Cambria" w:hAnsi="Cambria"/>
          <w:color w:val="000000"/>
          <w:sz w:val="24"/>
          <w:szCs w:val="24"/>
        </w:rPr>
        <w:t>qualités géométrique et métallurgique. L’usinage par abrasion utilise principalement des meules et des bandes abrasives.</w:t>
      </w:r>
    </w:p>
    <w:p w:rsidR="00A04240" w:rsidRDefault="00130B7E" w:rsidP="00130B7E">
      <w:pPr>
        <w:spacing w:after="0" w:line="360" w:lineRule="auto"/>
        <w:jc w:val="center"/>
        <w:rPr>
          <w:rFonts w:ascii="Cambria" w:hAnsi="Cambria"/>
          <w:color w:val="000000"/>
          <w:sz w:val="24"/>
          <w:szCs w:val="24"/>
        </w:rPr>
      </w:pPr>
      <w:r>
        <w:rPr>
          <w:noProof/>
          <w:lang w:eastAsia="fr-FR"/>
        </w:rPr>
        <w:drawing>
          <wp:inline distT="0" distB="0" distL="0" distR="0" wp14:anchorId="57BDA68B" wp14:editId="3420451C">
            <wp:extent cx="5591175" cy="41910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1175" cy="4191000"/>
                    </a:xfrm>
                    <a:prstGeom prst="rect">
                      <a:avLst/>
                    </a:prstGeom>
                  </pic:spPr>
                </pic:pic>
              </a:graphicData>
            </a:graphic>
          </wp:inline>
        </w:drawing>
      </w:r>
    </w:p>
    <w:p w:rsidR="00A04240" w:rsidRPr="00A04240" w:rsidRDefault="00A04240" w:rsidP="00A04240">
      <w:pPr>
        <w:spacing w:after="0" w:line="360" w:lineRule="auto"/>
        <w:jc w:val="center"/>
        <w:rPr>
          <w:rFonts w:ascii="Cambria" w:hAnsi="Cambria"/>
          <w:b/>
          <w:bCs/>
          <w:color w:val="000000"/>
          <w:sz w:val="24"/>
          <w:szCs w:val="24"/>
        </w:rPr>
      </w:pPr>
      <w:r w:rsidRPr="00A04240">
        <w:rPr>
          <w:rFonts w:ascii="Cambria" w:hAnsi="Cambria"/>
          <w:b/>
          <w:bCs/>
          <w:color w:val="000000"/>
          <w:sz w:val="24"/>
          <w:szCs w:val="24"/>
        </w:rPr>
        <w:t>Fig.</w:t>
      </w:r>
      <w:r>
        <w:rPr>
          <w:rFonts w:ascii="Cambria" w:hAnsi="Cambria"/>
          <w:b/>
          <w:bCs/>
          <w:color w:val="000000"/>
          <w:sz w:val="24"/>
          <w:szCs w:val="24"/>
        </w:rPr>
        <w:t>13</w:t>
      </w:r>
      <w:r w:rsidRPr="00A04240">
        <w:rPr>
          <w:rFonts w:ascii="Cambria" w:hAnsi="Cambria"/>
          <w:b/>
          <w:bCs/>
          <w:color w:val="000000"/>
          <w:sz w:val="24"/>
          <w:szCs w:val="24"/>
        </w:rPr>
        <w:t>. L’affutage</w:t>
      </w:r>
    </w:p>
    <w:sectPr w:rsidR="00A04240" w:rsidRPr="00A04240" w:rsidSect="002F086F">
      <w:headerReference w:type="default" r:id="rId22"/>
      <w:pgSz w:w="11906" w:h="16838"/>
      <w:pgMar w:top="851" w:right="851" w:bottom="851"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030" w:rsidRDefault="004C0030" w:rsidP="001B0D14">
      <w:pPr>
        <w:spacing w:after="0" w:line="240" w:lineRule="auto"/>
      </w:pPr>
      <w:r>
        <w:separator/>
      </w:r>
    </w:p>
  </w:endnote>
  <w:endnote w:type="continuationSeparator" w:id="0">
    <w:p w:rsidR="004C0030" w:rsidRDefault="004C0030" w:rsidP="001B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Italic">
    <w:altName w:val="Times New Roman"/>
    <w:panose1 w:val="00000000000000000000"/>
    <w:charset w:val="00"/>
    <w:family w:val="roman"/>
    <w:notTrueType/>
    <w:pitch w:val="default"/>
  </w:font>
  <w:font w:name="Cambria-BoldItal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030" w:rsidRDefault="004C0030" w:rsidP="001B0D14">
      <w:pPr>
        <w:spacing w:after="0" w:line="240" w:lineRule="auto"/>
      </w:pPr>
      <w:r>
        <w:separator/>
      </w:r>
    </w:p>
  </w:footnote>
  <w:footnote w:type="continuationSeparator" w:id="0">
    <w:p w:rsidR="004C0030" w:rsidRDefault="004C0030" w:rsidP="001B0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6F" w:rsidRPr="00F819EB" w:rsidRDefault="002F086F" w:rsidP="007F16E0">
    <w:pPr>
      <w:spacing w:after="0"/>
      <w:jc w:val="center"/>
      <w:rPr>
        <w:rFonts w:ascii="Cambria-Italic" w:hAnsi="Cambria-Italic"/>
        <w:i/>
        <w:iCs/>
        <w:sz w:val="24"/>
        <w:szCs w:val="24"/>
        <w:u w:val="single"/>
      </w:rPr>
    </w:pPr>
    <w:r w:rsidRPr="002F086F">
      <w:rPr>
        <w:rFonts w:ascii="Cambria-Italic" w:hAnsi="Cambria-Italic"/>
        <w:b/>
        <w:bCs/>
        <w:i/>
        <w:iCs/>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-47404</wp:posOffset>
              </wp:positionH>
              <wp:positionV relativeFrom="paragraph">
                <wp:posOffset>186055</wp:posOffset>
              </wp:positionV>
              <wp:extent cx="6647290" cy="15903"/>
              <wp:effectExtent l="0" t="0" r="20320" b="22225"/>
              <wp:wrapNone/>
              <wp:docPr id="14" name="Connecteur droit 14"/>
              <wp:cNvGraphicFramePr/>
              <a:graphic xmlns:a="http://schemas.openxmlformats.org/drawingml/2006/main">
                <a:graphicData uri="http://schemas.microsoft.com/office/word/2010/wordprocessingShape">
                  <wps:wsp>
                    <wps:cNvCnPr/>
                    <wps:spPr>
                      <a:xfrm>
                        <a:off x="0" y="0"/>
                        <a:ext cx="6647290" cy="1590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1A88A5" id="Connecteur droit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14.65pt" to="51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" strokecolor="black [3200]" strokeweight="1.5pt">
              <v:stroke joinstyle="miter"/>
            </v:line>
          </w:pict>
        </mc:Fallback>
      </mc:AlternateContent>
    </w:r>
    <w:r w:rsidRPr="002F086F">
      <w:rPr>
        <w:rFonts w:ascii="Cambria-Italic" w:hAnsi="Cambria-Italic"/>
        <w:b/>
        <w:bCs/>
        <w:i/>
        <w:iCs/>
        <w:sz w:val="24"/>
        <w:szCs w:val="24"/>
      </w:rPr>
      <w:t>Chapitre 0</w:t>
    </w:r>
    <w:r w:rsidR="004C4A87">
      <w:rPr>
        <w:rFonts w:ascii="Cambria-Italic" w:hAnsi="Cambria-Italic"/>
        <w:b/>
        <w:bCs/>
        <w:i/>
        <w:iCs/>
        <w:sz w:val="24"/>
        <w:szCs w:val="24"/>
      </w:rPr>
      <w:t>3</w:t>
    </w:r>
    <w:r>
      <w:rPr>
        <w:rFonts w:ascii="Cambria-Italic" w:hAnsi="Cambria-Italic"/>
        <w:b/>
        <w:bCs/>
        <w:i/>
        <w:iCs/>
        <w:sz w:val="24"/>
        <w:szCs w:val="24"/>
      </w:rPr>
      <w:t> :</w:t>
    </w:r>
    <w:r w:rsidRPr="002F086F">
      <w:rPr>
        <w:rFonts w:ascii="Cambria-BoldItalic" w:hAnsi="Cambria-BoldItalic"/>
        <w:b/>
        <w:bCs/>
        <w:i/>
        <w:iCs/>
        <w:sz w:val="24"/>
        <w:szCs w:val="24"/>
      </w:rPr>
      <w:t xml:space="preserve"> </w:t>
    </w:r>
    <w:r w:rsidRPr="00F819EB">
      <w:rPr>
        <w:rFonts w:ascii="Cambria-BoldItalic" w:hAnsi="Cambria-BoldItalic"/>
        <w:i/>
        <w:iCs/>
        <w:sz w:val="24"/>
        <w:szCs w:val="24"/>
      </w:rPr>
      <w:t>Procédés d’obtention des</w:t>
    </w:r>
    <w:r w:rsidRPr="00F819EB">
      <w:rPr>
        <w:rFonts w:ascii="Cambria-BoldItalic" w:hAnsi="Cambria-BoldItalic"/>
        <w:sz w:val="24"/>
        <w:szCs w:val="24"/>
      </w:rPr>
      <w:t xml:space="preserve"> </w:t>
    </w:r>
    <w:r w:rsidRPr="00F819EB">
      <w:rPr>
        <w:rFonts w:ascii="Cambria-BoldItalic" w:hAnsi="Cambria-BoldItalic"/>
        <w:i/>
        <w:iCs/>
        <w:sz w:val="24"/>
        <w:szCs w:val="24"/>
      </w:rPr>
      <w:t xml:space="preserve">pièces </w:t>
    </w:r>
    <w:r w:rsidR="007F16E0">
      <w:rPr>
        <w:rFonts w:ascii="Cambria-BoldItalic" w:hAnsi="Cambria-BoldItalic"/>
        <w:i/>
        <w:iCs/>
        <w:sz w:val="24"/>
        <w:szCs w:val="24"/>
      </w:rPr>
      <w:t>par</w:t>
    </w:r>
    <w:r w:rsidRPr="00F819EB">
      <w:rPr>
        <w:rFonts w:ascii="Cambria-BoldItalic" w:hAnsi="Cambria-BoldItalic"/>
        <w:i/>
        <w:iCs/>
        <w:sz w:val="24"/>
        <w:szCs w:val="24"/>
      </w:rPr>
      <w:t xml:space="preserve"> enlèvement</w:t>
    </w:r>
    <w:r w:rsidRPr="00F819EB">
      <w:rPr>
        <w:rFonts w:ascii="Cambria-BoldItalic" w:hAnsi="Cambria-BoldItalic"/>
        <w:sz w:val="24"/>
        <w:szCs w:val="24"/>
      </w:rPr>
      <w:t xml:space="preserve"> </w:t>
    </w:r>
    <w:r w:rsidRPr="00F819EB">
      <w:rPr>
        <w:rFonts w:ascii="Cambria-BoldItalic" w:hAnsi="Cambria-BoldItalic"/>
        <w:i/>
        <w:iCs/>
        <w:sz w:val="24"/>
        <w:szCs w:val="24"/>
      </w:rPr>
      <w:t>de matière</w:t>
    </w:r>
  </w:p>
  <w:p w:rsidR="002F086F" w:rsidRPr="00F819EB" w:rsidRDefault="002F08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45BC"/>
    <w:multiLevelType w:val="hybridMultilevel"/>
    <w:tmpl w:val="97923F4E"/>
    <w:lvl w:ilvl="0" w:tplc="67A23B22">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4F1A51"/>
    <w:multiLevelType w:val="hybridMultilevel"/>
    <w:tmpl w:val="B6FED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9FB019B"/>
    <w:multiLevelType w:val="hybridMultilevel"/>
    <w:tmpl w:val="A6024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BB6"/>
    <w:rsid w:val="000533E2"/>
    <w:rsid w:val="00073205"/>
    <w:rsid w:val="000A2151"/>
    <w:rsid w:val="000D773F"/>
    <w:rsid w:val="00130B7E"/>
    <w:rsid w:val="001335DA"/>
    <w:rsid w:val="001615BD"/>
    <w:rsid w:val="001B0D14"/>
    <w:rsid w:val="001F3008"/>
    <w:rsid w:val="001F66F0"/>
    <w:rsid w:val="00217C17"/>
    <w:rsid w:val="00260FFB"/>
    <w:rsid w:val="002728B7"/>
    <w:rsid w:val="002913FC"/>
    <w:rsid w:val="002B3F3B"/>
    <w:rsid w:val="002F086F"/>
    <w:rsid w:val="00381BDF"/>
    <w:rsid w:val="00384CE8"/>
    <w:rsid w:val="00450AAC"/>
    <w:rsid w:val="004B26C3"/>
    <w:rsid w:val="004B3892"/>
    <w:rsid w:val="004C0030"/>
    <w:rsid w:val="004C4A87"/>
    <w:rsid w:val="005F1F83"/>
    <w:rsid w:val="006703EB"/>
    <w:rsid w:val="00670FC2"/>
    <w:rsid w:val="007F16E0"/>
    <w:rsid w:val="008613CF"/>
    <w:rsid w:val="008B6C54"/>
    <w:rsid w:val="00952128"/>
    <w:rsid w:val="009A1B4A"/>
    <w:rsid w:val="009A6C43"/>
    <w:rsid w:val="00A04240"/>
    <w:rsid w:val="00A50747"/>
    <w:rsid w:val="00A76D80"/>
    <w:rsid w:val="00A86AD0"/>
    <w:rsid w:val="00B77116"/>
    <w:rsid w:val="00C60CC4"/>
    <w:rsid w:val="00C87325"/>
    <w:rsid w:val="00CB3AF9"/>
    <w:rsid w:val="00D34BB6"/>
    <w:rsid w:val="00D45DAB"/>
    <w:rsid w:val="00DB3135"/>
    <w:rsid w:val="00DE2BAD"/>
    <w:rsid w:val="00E021E2"/>
    <w:rsid w:val="00E44F33"/>
    <w:rsid w:val="00F02837"/>
    <w:rsid w:val="00F077CA"/>
    <w:rsid w:val="00F819E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6EFECA-85F4-460A-A580-22C0E30D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7116"/>
    <w:pPr>
      <w:ind w:left="720"/>
      <w:contextualSpacing/>
    </w:pPr>
  </w:style>
  <w:style w:type="paragraph" w:styleId="En-tte">
    <w:name w:val="header"/>
    <w:basedOn w:val="Normal"/>
    <w:link w:val="En-tteCar"/>
    <w:uiPriority w:val="99"/>
    <w:unhideWhenUsed/>
    <w:rsid w:val="001B0D14"/>
    <w:pPr>
      <w:tabs>
        <w:tab w:val="center" w:pos="4153"/>
        <w:tab w:val="right" w:pos="8306"/>
      </w:tabs>
      <w:spacing w:after="0" w:line="240" w:lineRule="auto"/>
    </w:pPr>
  </w:style>
  <w:style w:type="character" w:customStyle="1" w:styleId="En-tteCar">
    <w:name w:val="En-tête Car"/>
    <w:basedOn w:val="Policepardfaut"/>
    <w:link w:val="En-tte"/>
    <w:uiPriority w:val="99"/>
    <w:rsid w:val="001B0D14"/>
  </w:style>
  <w:style w:type="paragraph" w:styleId="Pieddepage">
    <w:name w:val="footer"/>
    <w:basedOn w:val="Normal"/>
    <w:link w:val="PieddepageCar"/>
    <w:uiPriority w:val="99"/>
    <w:unhideWhenUsed/>
    <w:rsid w:val="001B0D1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B0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10</Pages>
  <Words>1060</Words>
  <Characters>5836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Genco</Company>
  <LinksUpToDate>false</LinksUpToDate>
  <CharactersWithSpaces>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Rastafarian Forever</dc:creator>
  <cp:keywords/>
  <dc:description/>
  <cp:lastModifiedBy>Rastafarian Forever</cp:lastModifiedBy>
  <cp:revision>44</cp:revision>
  <dcterms:created xsi:type="dcterms:W3CDTF">2018-10-27T18:45:00Z</dcterms:created>
  <dcterms:modified xsi:type="dcterms:W3CDTF">2018-12-02T13:23:00Z</dcterms:modified>
</cp:coreProperties>
</file>