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A7A" w:rsidRPr="00F863B5" w:rsidRDefault="00F863B5" w:rsidP="00F863B5">
      <w:pPr>
        <w:jc w:val="center"/>
        <w:rPr>
          <w:rFonts w:asciiTheme="majorBidi" w:hAnsiTheme="majorBidi" w:cstheme="majorBidi"/>
          <w:b/>
          <w:bCs/>
          <w:color w:val="7030A0"/>
          <w:sz w:val="28"/>
          <w:szCs w:val="28"/>
        </w:rPr>
      </w:pPr>
      <w:r w:rsidRPr="00F863B5">
        <w:rPr>
          <w:rFonts w:asciiTheme="majorBidi" w:hAnsiTheme="majorBidi" w:cstheme="majorBidi"/>
          <w:b/>
          <w:bCs/>
          <w:color w:val="7030A0"/>
          <w:sz w:val="28"/>
          <w:szCs w:val="28"/>
        </w:rPr>
        <w:t>Chapitre 02.Chimie du système nerveux</w:t>
      </w:r>
    </w:p>
    <w:p w:rsidR="00F863B5" w:rsidRPr="00F863B5" w:rsidRDefault="00F863B5" w:rsidP="00F863B5">
      <w:pPr>
        <w:jc w:val="center"/>
        <w:rPr>
          <w:rFonts w:asciiTheme="majorBidi" w:hAnsiTheme="majorBidi" w:cstheme="majorBidi"/>
          <w:b/>
          <w:bCs/>
          <w:color w:val="002060"/>
          <w:sz w:val="28"/>
          <w:szCs w:val="28"/>
        </w:rPr>
      </w:pPr>
    </w:p>
    <w:p w:rsidR="00F863B5" w:rsidRDefault="00F863B5" w:rsidP="00F863B5">
      <w:pPr>
        <w:spacing w:line="360" w:lineRule="auto"/>
        <w:jc w:val="both"/>
        <w:rPr>
          <w:rFonts w:asciiTheme="majorBidi" w:hAnsiTheme="majorBidi" w:cstheme="majorBidi"/>
        </w:rPr>
      </w:pPr>
      <w:r>
        <w:t xml:space="preserve">            </w:t>
      </w:r>
      <w:r w:rsidRPr="00F863B5">
        <w:rPr>
          <w:rFonts w:asciiTheme="majorBidi" w:hAnsiTheme="majorBidi" w:cstheme="majorBidi"/>
        </w:rPr>
        <w:t>Le système nerveux avec ses structures différentes nécessite des molécules chimiques et des réactions métaboliques pour maintenir l’homéostasie.</w:t>
      </w:r>
      <w:r>
        <w:rPr>
          <w:rFonts w:asciiTheme="majorBidi" w:hAnsiTheme="majorBidi" w:cstheme="majorBidi"/>
        </w:rPr>
        <w:t xml:space="preserve"> </w:t>
      </w:r>
      <w:r w:rsidRPr="00F863B5">
        <w:rPr>
          <w:rFonts w:asciiTheme="majorBidi" w:hAnsiTheme="majorBidi" w:cstheme="majorBidi"/>
        </w:rPr>
        <w:t>Grace à ces molécules, la signalisation chimique est devenue possible pour générer notre conduite comportementale</w:t>
      </w:r>
      <w:r>
        <w:rPr>
          <w:rFonts w:asciiTheme="majorBidi" w:hAnsiTheme="majorBidi" w:cstheme="majorBidi"/>
        </w:rPr>
        <w:t>,</w:t>
      </w:r>
      <w:r w:rsidRPr="00F863B5">
        <w:rPr>
          <w:rFonts w:asciiTheme="majorBidi" w:hAnsiTheme="majorBidi" w:cstheme="majorBidi"/>
        </w:rPr>
        <w:t xml:space="preserve"> émotionnelle et cognitive.</w:t>
      </w:r>
      <w:r>
        <w:rPr>
          <w:rFonts w:asciiTheme="majorBidi" w:hAnsiTheme="majorBidi" w:cstheme="majorBidi"/>
        </w:rPr>
        <w:t xml:space="preserve"> </w:t>
      </w:r>
      <w:r w:rsidRPr="00F863B5">
        <w:rPr>
          <w:rFonts w:asciiTheme="majorBidi" w:hAnsiTheme="majorBidi" w:cstheme="majorBidi"/>
        </w:rPr>
        <w:t>En revanche, un stress par l’environnement externe (angoisse, drogue) peut perturber le métabolisme cérébral et nous mettent dans un état de mauvaise adaptation avec l’environnement.</w:t>
      </w:r>
    </w:p>
    <w:p w:rsidR="00F863B5" w:rsidRDefault="00F863B5" w:rsidP="00F863B5">
      <w:pPr>
        <w:spacing w:line="360" w:lineRule="auto"/>
        <w:jc w:val="both"/>
        <w:rPr>
          <w:rFonts w:asciiTheme="majorBidi" w:hAnsiTheme="majorBidi" w:cstheme="majorBidi"/>
          <w:b/>
          <w:bCs/>
        </w:rPr>
      </w:pPr>
      <w:r>
        <w:rPr>
          <w:rFonts w:asciiTheme="majorBidi" w:hAnsiTheme="majorBidi" w:cstheme="majorBidi"/>
        </w:rPr>
        <w:t xml:space="preserve">Parmi les molécules qui transmettent l’information, on trouve </w:t>
      </w:r>
      <w:r w:rsidRPr="00F863B5">
        <w:rPr>
          <w:rFonts w:asciiTheme="majorBidi" w:hAnsiTheme="majorBidi" w:cstheme="majorBidi"/>
          <w:b/>
          <w:bCs/>
        </w:rPr>
        <w:t>les neurotransmetteurs.</w:t>
      </w:r>
    </w:p>
    <w:p w:rsidR="00F863B5" w:rsidRDefault="00BE7869" w:rsidP="00BE7869">
      <w:pPr>
        <w:spacing w:line="360" w:lineRule="auto"/>
        <w:jc w:val="both"/>
        <w:rPr>
          <w:rFonts w:asciiTheme="majorBidi" w:hAnsiTheme="majorBidi" w:cstheme="majorBidi"/>
        </w:rPr>
      </w:pPr>
      <w:r>
        <w:rPr>
          <w:rFonts w:asciiTheme="majorBidi" w:hAnsiTheme="majorBidi" w:cstheme="majorBidi"/>
          <w:b/>
          <w:bCs/>
        </w:rPr>
        <w:t>A</w:t>
      </w:r>
      <w:r>
        <w:rPr>
          <w:rFonts w:asciiTheme="majorBidi" w:hAnsiTheme="majorBidi" w:cstheme="majorBidi"/>
        </w:rPr>
        <w:t xml:space="preserve"> l’état normal, l’influx nerveux (potentiel d’action), se transmet d’un neurone à un autre neurone ou une autre cellule, via les synapses soit sous forme électrique ou chimique via les neurotransmetteurs.</w:t>
      </w:r>
    </w:p>
    <w:p w:rsidR="00BE7869" w:rsidRDefault="00BE7869" w:rsidP="008F1E41">
      <w:pPr>
        <w:pStyle w:val="Paragraphedeliste"/>
        <w:numPr>
          <w:ilvl w:val="0"/>
          <w:numId w:val="1"/>
        </w:numPr>
        <w:spacing w:line="360" w:lineRule="auto"/>
        <w:jc w:val="both"/>
        <w:rPr>
          <w:rFonts w:asciiTheme="majorBidi" w:hAnsiTheme="majorBidi" w:cstheme="majorBidi"/>
        </w:rPr>
      </w:pPr>
      <w:r w:rsidRPr="00BE7869">
        <w:rPr>
          <w:rFonts w:asciiTheme="majorBidi" w:hAnsiTheme="majorBidi" w:cstheme="majorBidi"/>
          <w:b/>
          <w:bCs/>
        </w:rPr>
        <w:t>Synapse :</w:t>
      </w:r>
      <w:r>
        <w:rPr>
          <w:rFonts w:asciiTheme="majorBidi" w:hAnsiTheme="majorBidi" w:cstheme="majorBidi"/>
        </w:rPr>
        <w:t xml:space="preserve"> une jonction fonctionnelle entre deux neurones </w:t>
      </w:r>
      <w:r w:rsidR="008F1E41">
        <w:rPr>
          <w:rFonts w:asciiTheme="majorBidi" w:hAnsiTheme="majorBidi" w:cstheme="majorBidi"/>
        </w:rPr>
        <w:t>ou</w:t>
      </w:r>
      <w:r>
        <w:rPr>
          <w:rFonts w:asciiTheme="majorBidi" w:hAnsiTheme="majorBidi" w:cstheme="majorBidi"/>
        </w:rPr>
        <w:t xml:space="preserve"> un neurone ou une autre cellule.</w:t>
      </w:r>
    </w:p>
    <w:p w:rsidR="00BE7869" w:rsidRPr="00BE7869" w:rsidRDefault="00BE7869" w:rsidP="00BE7869">
      <w:pPr>
        <w:pStyle w:val="Paragraphedeliste"/>
        <w:numPr>
          <w:ilvl w:val="0"/>
          <w:numId w:val="1"/>
        </w:numPr>
        <w:shd w:val="clear" w:color="auto" w:fill="FFFFFF"/>
        <w:spacing w:before="100" w:beforeAutospacing="1" w:after="24" w:line="240" w:lineRule="auto"/>
        <w:jc w:val="both"/>
        <w:rPr>
          <w:rFonts w:asciiTheme="majorBidi" w:eastAsia="Times New Roman" w:hAnsiTheme="majorBidi" w:cstheme="majorBidi"/>
          <w:b/>
          <w:bCs/>
          <w:color w:val="202122"/>
          <w:sz w:val="24"/>
          <w:szCs w:val="24"/>
          <w:lang w:eastAsia="fr-FR"/>
        </w:rPr>
      </w:pPr>
      <w:r w:rsidRPr="00BE7869">
        <w:rPr>
          <w:rFonts w:asciiTheme="majorBidi" w:hAnsiTheme="majorBidi" w:cstheme="majorBidi"/>
          <w:b/>
          <w:bCs/>
        </w:rPr>
        <w:t>Types de synapses :</w:t>
      </w:r>
    </w:p>
    <w:p w:rsidR="00BE7869" w:rsidRPr="00BE7869" w:rsidRDefault="00BE7869" w:rsidP="009F3738">
      <w:pPr>
        <w:pStyle w:val="Paragraphedeliste"/>
        <w:shd w:val="clear" w:color="auto" w:fill="FFFFFF"/>
        <w:spacing w:before="100" w:beforeAutospacing="1" w:after="24" w:line="360" w:lineRule="auto"/>
        <w:jc w:val="both"/>
        <w:rPr>
          <w:rFonts w:asciiTheme="majorBidi" w:eastAsia="Times New Roman" w:hAnsiTheme="majorBidi" w:cstheme="majorBidi"/>
          <w:sz w:val="24"/>
          <w:szCs w:val="24"/>
          <w:lang w:eastAsia="fr-FR"/>
        </w:rPr>
      </w:pPr>
    </w:p>
    <w:p w:rsidR="00BE7869" w:rsidRPr="00BE7869" w:rsidRDefault="00BE7869" w:rsidP="009F3738">
      <w:pPr>
        <w:pStyle w:val="Paragraphedeliste"/>
        <w:shd w:val="clear" w:color="auto" w:fill="FFFFFF"/>
        <w:spacing w:before="100" w:beforeAutospacing="1" w:after="24" w:line="360" w:lineRule="auto"/>
        <w:jc w:val="both"/>
        <w:rPr>
          <w:rFonts w:asciiTheme="majorBidi" w:eastAsia="Times New Roman" w:hAnsiTheme="majorBidi" w:cstheme="majorBidi"/>
          <w:sz w:val="24"/>
          <w:szCs w:val="24"/>
          <w:lang w:eastAsia="fr-FR"/>
        </w:rPr>
      </w:pPr>
      <w:r w:rsidRPr="00BE7869">
        <w:rPr>
          <w:rFonts w:asciiTheme="majorBidi" w:eastAsia="Times New Roman" w:hAnsiTheme="majorBidi" w:cstheme="majorBidi"/>
          <w:b/>
          <w:bCs/>
          <w:sz w:val="24"/>
          <w:szCs w:val="24"/>
          <w:lang w:eastAsia="fr-FR"/>
        </w:rPr>
        <w:t>La synapse chimique</w:t>
      </w:r>
      <w:r>
        <w:rPr>
          <w:rFonts w:asciiTheme="majorBidi" w:eastAsia="Times New Roman" w:hAnsiTheme="majorBidi" w:cstheme="majorBidi"/>
          <w:b/>
          <w:bCs/>
          <w:sz w:val="24"/>
          <w:szCs w:val="24"/>
          <w:lang w:eastAsia="fr-FR"/>
        </w:rPr>
        <w:t> </w:t>
      </w:r>
      <w:r>
        <w:rPr>
          <w:rFonts w:asciiTheme="majorBidi" w:eastAsia="Times New Roman" w:hAnsiTheme="majorBidi" w:cstheme="majorBidi"/>
          <w:sz w:val="24"/>
          <w:szCs w:val="24"/>
          <w:lang w:eastAsia="fr-FR"/>
        </w:rPr>
        <w:t>:</w:t>
      </w:r>
      <w:r w:rsidRPr="00BE7869">
        <w:rPr>
          <w:rFonts w:asciiTheme="majorBidi" w:eastAsia="Times New Roman" w:hAnsiTheme="majorBidi" w:cstheme="majorBidi"/>
          <w:sz w:val="24"/>
          <w:szCs w:val="24"/>
          <w:lang w:eastAsia="fr-FR"/>
        </w:rPr>
        <w:t xml:space="preserve"> très majoritaire, qui utilise des </w:t>
      </w:r>
      <w:hyperlink r:id="rId7" w:tooltip="Neurotransmetteur" w:history="1">
        <w:r w:rsidRPr="009F3738">
          <w:rPr>
            <w:rFonts w:asciiTheme="majorBidi" w:eastAsia="Times New Roman" w:hAnsiTheme="majorBidi" w:cstheme="majorBidi"/>
            <w:b/>
            <w:bCs/>
            <w:sz w:val="24"/>
            <w:szCs w:val="24"/>
            <w:lang w:eastAsia="fr-FR"/>
          </w:rPr>
          <w:t>neurotransmetteurs</w:t>
        </w:r>
      </w:hyperlink>
      <w:r w:rsidRPr="00BE7869">
        <w:rPr>
          <w:rFonts w:asciiTheme="majorBidi" w:eastAsia="Times New Roman" w:hAnsiTheme="majorBidi" w:cstheme="majorBidi"/>
          <w:sz w:val="24"/>
          <w:szCs w:val="24"/>
          <w:lang w:eastAsia="fr-FR"/>
        </w:rPr>
        <w:t xml:space="preserve"> pour transmettre </w:t>
      </w:r>
      <w:r>
        <w:rPr>
          <w:rFonts w:asciiTheme="majorBidi" w:eastAsia="Times New Roman" w:hAnsiTheme="majorBidi" w:cstheme="majorBidi"/>
          <w:sz w:val="24"/>
          <w:szCs w:val="24"/>
          <w:lang w:eastAsia="fr-FR"/>
        </w:rPr>
        <w:t>l’influx nerveux</w:t>
      </w:r>
      <w:r w:rsidR="009F3738">
        <w:rPr>
          <w:rFonts w:asciiTheme="majorBidi" w:eastAsia="Times New Roman" w:hAnsiTheme="majorBidi" w:cstheme="majorBidi"/>
          <w:sz w:val="24"/>
          <w:szCs w:val="24"/>
          <w:lang w:eastAsia="fr-FR"/>
        </w:rPr>
        <w:t>.</w:t>
      </w:r>
    </w:p>
    <w:p w:rsidR="00BE7869" w:rsidRDefault="00BE7869" w:rsidP="009F3738">
      <w:pPr>
        <w:shd w:val="clear" w:color="auto" w:fill="FFFFFF"/>
        <w:spacing w:before="100" w:beforeAutospacing="1" w:after="24" w:line="360" w:lineRule="auto"/>
        <w:ind w:left="720"/>
        <w:rPr>
          <w:rFonts w:asciiTheme="majorBidi" w:eastAsia="Times New Roman" w:hAnsiTheme="majorBidi" w:cstheme="majorBidi"/>
          <w:sz w:val="24"/>
          <w:szCs w:val="24"/>
          <w:lang w:eastAsia="fr-FR"/>
        </w:rPr>
      </w:pPr>
      <w:r w:rsidRPr="00BE7869">
        <w:rPr>
          <w:rFonts w:asciiTheme="majorBidi" w:eastAsia="Times New Roman" w:hAnsiTheme="majorBidi" w:cstheme="majorBidi"/>
          <w:b/>
          <w:bCs/>
          <w:sz w:val="24"/>
          <w:szCs w:val="24"/>
          <w:lang w:eastAsia="fr-FR"/>
        </w:rPr>
        <w:t>La synapse électrique</w:t>
      </w:r>
      <w:r>
        <w:rPr>
          <w:rFonts w:asciiTheme="majorBidi" w:eastAsia="Times New Roman" w:hAnsiTheme="majorBidi" w:cstheme="majorBidi"/>
          <w:sz w:val="24"/>
          <w:szCs w:val="24"/>
          <w:lang w:eastAsia="fr-FR"/>
        </w:rPr>
        <w:t xml:space="preserve"> : </w:t>
      </w:r>
      <w:r w:rsidRPr="00BE7869">
        <w:rPr>
          <w:rFonts w:asciiTheme="majorBidi" w:eastAsia="Times New Roman" w:hAnsiTheme="majorBidi" w:cstheme="majorBidi"/>
          <w:sz w:val="24"/>
          <w:szCs w:val="24"/>
          <w:lang w:eastAsia="fr-FR"/>
        </w:rPr>
        <w:t>où le signal est transmis électriquement par l'intermédiaire d'une </w:t>
      </w:r>
      <w:hyperlink r:id="rId8" w:tooltip="Jonction communicante" w:history="1">
        <w:r w:rsidRPr="009F3738">
          <w:rPr>
            <w:rFonts w:asciiTheme="majorBidi" w:eastAsia="Times New Roman" w:hAnsiTheme="majorBidi" w:cstheme="majorBidi"/>
            <w:b/>
            <w:bCs/>
            <w:sz w:val="24"/>
            <w:szCs w:val="24"/>
            <w:lang w:eastAsia="fr-FR"/>
          </w:rPr>
          <w:t>jonction communicante</w:t>
        </w:r>
      </w:hyperlink>
      <w:r w:rsidRPr="00BE7869">
        <w:rPr>
          <w:rFonts w:asciiTheme="majorBidi" w:eastAsia="Times New Roman" w:hAnsiTheme="majorBidi" w:cstheme="majorBidi"/>
          <w:sz w:val="24"/>
          <w:szCs w:val="24"/>
          <w:lang w:eastAsia="fr-FR"/>
        </w:rPr>
        <w:t> (en anglais </w:t>
      </w:r>
      <w:r w:rsidRPr="00BE7869">
        <w:rPr>
          <w:rFonts w:asciiTheme="majorBidi" w:eastAsia="Times New Roman" w:hAnsiTheme="majorBidi" w:cstheme="majorBidi"/>
          <w:i/>
          <w:iCs/>
          <w:sz w:val="24"/>
          <w:szCs w:val="24"/>
          <w:lang w:eastAsia="fr-FR"/>
        </w:rPr>
        <w:t>gap-junction</w:t>
      </w:r>
      <w:r w:rsidRPr="00BE7869">
        <w:rPr>
          <w:rFonts w:asciiTheme="majorBidi" w:eastAsia="Times New Roman" w:hAnsiTheme="majorBidi" w:cstheme="majorBidi"/>
          <w:sz w:val="24"/>
          <w:szCs w:val="24"/>
          <w:lang w:eastAsia="fr-FR"/>
        </w:rPr>
        <w:t>).</w:t>
      </w:r>
    </w:p>
    <w:p w:rsidR="009F3738" w:rsidRPr="009F3738" w:rsidRDefault="009F3738" w:rsidP="009F3738">
      <w:pPr>
        <w:pStyle w:val="Paragraphedeliste"/>
        <w:numPr>
          <w:ilvl w:val="0"/>
          <w:numId w:val="1"/>
        </w:numPr>
        <w:shd w:val="clear" w:color="auto" w:fill="FFFFFF"/>
        <w:spacing w:before="100" w:beforeAutospacing="1" w:after="24" w:line="360" w:lineRule="auto"/>
        <w:rPr>
          <w:rFonts w:asciiTheme="majorBidi" w:eastAsia="Times New Roman" w:hAnsiTheme="majorBidi" w:cstheme="majorBidi"/>
          <w:b/>
          <w:bCs/>
          <w:sz w:val="24"/>
          <w:szCs w:val="24"/>
          <w:lang w:eastAsia="fr-FR"/>
        </w:rPr>
      </w:pPr>
      <w:r w:rsidRPr="009F3738">
        <w:rPr>
          <w:rFonts w:asciiTheme="majorBidi" w:eastAsia="Times New Roman" w:hAnsiTheme="majorBidi" w:cstheme="majorBidi"/>
          <w:b/>
          <w:bCs/>
          <w:sz w:val="24"/>
          <w:szCs w:val="24"/>
          <w:lang w:eastAsia="fr-FR"/>
        </w:rPr>
        <w:t>La synapse chimique :</w:t>
      </w:r>
    </w:p>
    <w:p w:rsidR="009F3738" w:rsidRDefault="009F3738" w:rsidP="009F3738">
      <w:pPr>
        <w:shd w:val="clear" w:color="auto" w:fill="FFFFFF"/>
        <w:spacing w:before="100" w:beforeAutospacing="1" w:after="24"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Même si le neurone pré-synaptique et post-synaptique est proche, leur membrane ne se </w:t>
      </w:r>
      <w:r w:rsidR="000A3FBB">
        <w:rPr>
          <w:rFonts w:asciiTheme="majorBidi" w:eastAsia="Times New Roman" w:hAnsiTheme="majorBidi" w:cstheme="majorBidi"/>
          <w:sz w:val="24"/>
          <w:szCs w:val="24"/>
          <w:lang w:eastAsia="fr-FR"/>
        </w:rPr>
        <w:t>touche</w:t>
      </w:r>
      <w:r>
        <w:rPr>
          <w:rFonts w:asciiTheme="majorBidi" w:eastAsia="Times New Roman" w:hAnsiTheme="majorBidi" w:cstheme="majorBidi"/>
          <w:sz w:val="24"/>
          <w:szCs w:val="24"/>
          <w:lang w:eastAsia="fr-FR"/>
        </w:rPr>
        <w:t xml:space="preserve"> pas car elles sont séparées par une fente de 20-50nm. Quand l’influx nerveux arrive au bouton terminal, cela provoque l’augmentation des ions de Ca qui à leur tour stimule la sécrétion des neurotransmetteurs par </w:t>
      </w:r>
      <w:r w:rsidR="00FF67BB">
        <w:rPr>
          <w:rFonts w:asciiTheme="majorBidi" w:eastAsia="Times New Roman" w:hAnsiTheme="majorBidi" w:cstheme="majorBidi"/>
          <w:sz w:val="24"/>
          <w:szCs w:val="24"/>
          <w:lang w:eastAsia="fr-FR"/>
        </w:rPr>
        <w:t>exocytose dans la fente synaptique.</w:t>
      </w:r>
    </w:p>
    <w:p w:rsidR="00FF67BB" w:rsidRPr="00FF67BB" w:rsidRDefault="00FF67BB" w:rsidP="00FF67BB">
      <w:pPr>
        <w:pStyle w:val="Paragraphedeliste"/>
        <w:numPr>
          <w:ilvl w:val="0"/>
          <w:numId w:val="1"/>
        </w:numPr>
        <w:shd w:val="clear" w:color="auto" w:fill="FFFFFF"/>
        <w:spacing w:before="100" w:beforeAutospacing="1" w:after="24" w:line="360" w:lineRule="auto"/>
        <w:jc w:val="both"/>
        <w:rPr>
          <w:rFonts w:asciiTheme="majorBidi" w:eastAsia="Times New Roman" w:hAnsiTheme="majorBidi" w:cstheme="majorBidi"/>
          <w:b/>
          <w:bCs/>
          <w:sz w:val="24"/>
          <w:szCs w:val="24"/>
          <w:lang w:eastAsia="fr-FR"/>
        </w:rPr>
      </w:pPr>
      <w:r w:rsidRPr="00FF67BB">
        <w:rPr>
          <w:rFonts w:asciiTheme="majorBidi" w:eastAsia="Times New Roman" w:hAnsiTheme="majorBidi" w:cstheme="majorBidi"/>
          <w:b/>
          <w:bCs/>
          <w:sz w:val="24"/>
          <w:szCs w:val="24"/>
          <w:lang w:eastAsia="fr-FR"/>
        </w:rPr>
        <w:t>Un neurotransmetteur</w:t>
      </w:r>
    </w:p>
    <w:p w:rsidR="00FF67BB" w:rsidRDefault="00FF67BB" w:rsidP="009F3738">
      <w:pPr>
        <w:shd w:val="clear" w:color="auto" w:fill="FFFFFF"/>
        <w:spacing w:before="100" w:beforeAutospacing="1" w:after="24"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Est une molécule c</w:t>
      </w:r>
      <w:r w:rsidR="00370C1A">
        <w:rPr>
          <w:rFonts w:asciiTheme="majorBidi" w:eastAsia="Times New Roman" w:hAnsiTheme="majorBidi" w:cstheme="majorBidi"/>
          <w:sz w:val="24"/>
          <w:szCs w:val="24"/>
          <w:lang w:eastAsia="fr-FR"/>
        </w:rPr>
        <w:t>himique secrétée par un neurone dans une jonction synaptique.</w:t>
      </w:r>
    </w:p>
    <w:p w:rsidR="0051324F" w:rsidRDefault="0051324F" w:rsidP="009F3738">
      <w:pPr>
        <w:shd w:val="clear" w:color="auto" w:fill="FFFFFF"/>
        <w:spacing w:before="100" w:beforeAutospacing="1" w:after="24" w:line="360" w:lineRule="auto"/>
        <w:jc w:val="both"/>
        <w:rPr>
          <w:rFonts w:asciiTheme="majorBidi" w:eastAsia="Times New Roman" w:hAnsiTheme="majorBidi" w:cstheme="majorBidi"/>
          <w:sz w:val="24"/>
          <w:szCs w:val="24"/>
          <w:lang w:eastAsia="fr-FR"/>
        </w:rPr>
      </w:pPr>
    </w:p>
    <w:p w:rsidR="0051324F" w:rsidRDefault="0051324F" w:rsidP="009F3738">
      <w:pPr>
        <w:shd w:val="clear" w:color="auto" w:fill="FFFFFF"/>
        <w:spacing w:before="100" w:beforeAutospacing="1" w:after="24" w:line="360" w:lineRule="auto"/>
        <w:jc w:val="both"/>
        <w:rPr>
          <w:rFonts w:asciiTheme="majorBidi" w:eastAsia="Times New Roman" w:hAnsiTheme="majorBidi" w:cstheme="majorBidi"/>
          <w:sz w:val="24"/>
          <w:szCs w:val="24"/>
          <w:lang w:eastAsia="fr-FR"/>
        </w:rPr>
      </w:pPr>
    </w:p>
    <w:p w:rsidR="0051324F" w:rsidRDefault="0051324F" w:rsidP="009F3738">
      <w:pPr>
        <w:shd w:val="clear" w:color="auto" w:fill="FFFFFF"/>
        <w:spacing w:before="100" w:beforeAutospacing="1" w:after="24" w:line="360" w:lineRule="auto"/>
        <w:jc w:val="both"/>
        <w:rPr>
          <w:rFonts w:asciiTheme="majorBidi" w:eastAsia="Times New Roman" w:hAnsiTheme="majorBidi" w:cstheme="majorBidi"/>
          <w:sz w:val="24"/>
          <w:szCs w:val="24"/>
          <w:lang w:eastAsia="fr-FR"/>
        </w:rPr>
      </w:pPr>
    </w:p>
    <w:p w:rsidR="00FF67BB" w:rsidRPr="00055823" w:rsidRDefault="0051324F" w:rsidP="0051324F">
      <w:pPr>
        <w:pStyle w:val="Paragraphedeliste"/>
        <w:numPr>
          <w:ilvl w:val="0"/>
          <w:numId w:val="1"/>
        </w:numPr>
        <w:shd w:val="clear" w:color="auto" w:fill="FFFFFF"/>
        <w:spacing w:before="100" w:beforeAutospacing="1" w:after="24" w:line="360" w:lineRule="auto"/>
        <w:jc w:val="both"/>
        <w:rPr>
          <w:rFonts w:asciiTheme="majorBidi" w:eastAsia="Times New Roman" w:hAnsiTheme="majorBidi" w:cstheme="majorBidi"/>
          <w:b/>
          <w:bCs/>
          <w:sz w:val="28"/>
          <w:szCs w:val="28"/>
          <w:lang w:eastAsia="fr-FR"/>
        </w:rPr>
      </w:pPr>
      <w:r w:rsidRPr="00055823">
        <w:rPr>
          <w:rFonts w:asciiTheme="majorBidi" w:eastAsia="Times New Roman" w:hAnsiTheme="majorBidi" w:cstheme="majorBidi"/>
          <w:b/>
          <w:bCs/>
          <w:sz w:val="28"/>
          <w:szCs w:val="28"/>
          <w:lang w:eastAsia="fr-FR"/>
        </w:rPr>
        <w:lastRenderedPageBreak/>
        <w:t>Classification des neurotransmetteurs</w:t>
      </w:r>
    </w:p>
    <w:p w:rsidR="0051324F" w:rsidRPr="00055823" w:rsidRDefault="00055823" w:rsidP="0051324F">
      <w:pPr>
        <w:spacing w:line="360" w:lineRule="auto"/>
        <w:jc w:val="both"/>
        <w:rPr>
          <w:b/>
          <w:bCs/>
        </w:rPr>
      </w:pPr>
      <w:r w:rsidRPr="00055823">
        <w:rPr>
          <w:rFonts w:asciiTheme="majorBidi" w:hAnsiTheme="majorBidi" w:cstheme="majorBidi"/>
          <w:b/>
          <w:bCs/>
        </w:rPr>
        <w:t>5.1</w:t>
      </w:r>
      <w:r w:rsidR="00A763DF" w:rsidRPr="00055823">
        <w:rPr>
          <w:rFonts w:asciiTheme="majorBidi" w:hAnsiTheme="majorBidi" w:cstheme="majorBidi"/>
          <w:b/>
          <w:bCs/>
        </w:rPr>
        <w:t>. Selon</w:t>
      </w:r>
      <w:r w:rsidR="0051324F" w:rsidRPr="00055823">
        <w:rPr>
          <w:rFonts w:asciiTheme="majorBidi" w:hAnsiTheme="majorBidi" w:cstheme="majorBidi"/>
          <w:b/>
          <w:bCs/>
        </w:rPr>
        <w:t xml:space="preserve"> la structure on distingue :</w:t>
      </w:r>
    </w:p>
    <w:p w:rsidR="0051324F" w:rsidRDefault="0051324F" w:rsidP="00AD2D70">
      <w:pPr>
        <w:spacing w:line="360" w:lineRule="auto"/>
        <w:jc w:val="both"/>
        <w:rPr>
          <w:rFonts w:asciiTheme="majorBidi" w:hAnsiTheme="majorBidi" w:cstheme="majorBidi"/>
          <w:sz w:val="24"/>
          <w:szCs w:val="24"/>
        </w:rPr>
      </w:pPr>
      <w:r>
        <w:rPr>
          <w:rFonts w:asciiTheme="majorBidi" w:hAnsiTheme="majorBidi" w:cstheme="majorBidi"/>
          <w:b/>
          <w:bCs/>
          <w:sz w:val="24"/>
          <w:szCs w:val="24"/>
        </w:rPr>
        <w:t>.</w:t>
      </w:r>
      <w:r w:rsidRPr="0051324F">
        <w:rPr>
          <w:rFonts w:asciiTheme="majorBidi" w:hAnsiTheme="majorBidi" w:cstheme="majorBidi"/>
          <w:b/>
          <w:bCs/>
          <w:sz w:val="24"/>
          <w:szCs w:val="24"/>
        </w:rPr>
        <w:t>Ac</w:t>
      </w:r>
      <w:r w:rsidR="00AD2D70">
        <w:rPr>
          <w:rFonts w:asciiTheme="majorBidi" w:hAnsiTheme="majorBidi" w:cstheme="majorBidi"/>
          <w:b/>
          <w:bCs/>
          <w:sz w:val="24"/>
          <w:szCs w:val="24"/>
        </w:rPr>
        <w:t>é</w:t>
      </w:r>
      <w:r w:rsidRPr="0051324F">
        <w:rPr>
          <w:rFonts w:asciiTheme="majorBidi" w:hAnsiTheme="majorBidi" w:cstheme="majorBidi"/>
          <w:b/>
          <w:bCs/>
          <w:sz w:val="24"/>
          <w:szCs w:val="24"/>
        </w:rPr>
        <w:t>tylcholine</w:t>
      </w:r>
      <w:r w:rsidRPr="0051324F">
        <w:rPr>
          <w:rFonts w:asciiTheme="majorBidi" w:hAnsiTheme="majorBidi" w:cstheme="majorBidi"/>
          <w:sz w:val="24"/>
          <w:szCs w:val="24"/>
        </w:rPr>
        <w:t>(A</w:t>
      </w:r>
      <w:r w:rsidR="00AD2D70">
        <w:rPr>
          <w:rFonts w:asciiTheme="majorBidi" w:hAnsiTheme="majorBidi" w:cstheme="majorBidi"/>
          <w:sz w:val="24"/>
          <w:szCs w:val="24"/>
        </w:rPr>
        <w:t>C</w:t>
      </w:r>
      <w:r w:rsidRPr="0051324F">
        <w:rPr>
          <w:rFonts w:asciiTheme="majorBidi" w:hAnsiTheme="majorBidi" w:cstheme="majorBidi"/>
          <w:sz w:val="24"/>
          <w:szCs w:val="24"/>
        </w:rPr>
        <w:t>h)</w:t>
      </w:r>
    </w:p>
    <w:p w:rsidR="0051324F" w:rsidRPr="0051324F" w:rsidRDefault="0051324F" w:rsidP="0051324F">
      <w:pPr>
        <w:spacing w:line="360" w:lineRule="auto"/>
        <w:jc w:val="both"/>
        <w:rPr>
          <w:rFonts w:asciiTheme="majorBidi" w:hAnsiTheme="majorBidi" w:cstheme="majorBidi"/>
          <w:sz w:val="24"/>
          <w:szCs w:val="24"/>
        </w:rPr>
      </w:pPr>
      <w:r>
        <w:rPr>
          <w:rFonts w:asciiTheme="majorBidi" w:hAnsiTheme="majorBidi" w:cstheme="majorBidi"/>
          <w:b/>
          <w:bCs/>
          <w:sz w:val="24"/>
          <w:szCs w:val="24"/>
        </w:rPr>
        <w:t>.</w:t>
      </w:r>
      <w:r w:rsidRPr="0051324F">
        <w:rPr>
          <w:rFonts w:asciiTheme="majorBidi" w:hAnsiTheme="majorBidi" w:cstheme="majorBidi"/>
          <w:b/>
          <w:bCs/>
          <w:sz w:val="24"/>
          <w:szCs w:val="24"/>
        </w:rPr>
        <w:t>Amines biogènes</w:t>
      </w:r>
    </w:p>
    <w:p w:rsidR="0051324F" w:rsidRPr="0051324F" w:rsidRDefault="0051324F" w:rsidP="0051324F">
      <w:pPr>
        <w:pStyle w:val="Default"/>
        <w:rPr>
          <w:rFonts w:asciiTheme="majorBidi" w:hAnsiTheme="majorBidi" w:cstheme="majorBidi"/>
          <w:color w:val="auto"/>
        </w:rPr>
      </w:pPr>
      <w:r>
        <w:rPr>
          <w:rFonts w:asciiTheme="majorBidi" w:hAnsiTheme="majorBidi" w:cstheme="majorBidi"/>
          <w:color w:val="auto"/>
        </w:rPr>
        <w:t xml:space="preserve">   </w:t>
      </w:r>
      <w:r w:rsidRPr="0051324F">
        <w:rPr>
          <w:rFonts w:asciiTheme="majorBidi" w:hAnsiTheme="majorBidi" w:cstheme="majorBidi"/>
          <w:color w:val="auto"/>
        </w:rPr>
        <w:t>Sérotonine (5-HT)</w:t>
      </w:r>
    </w:p>
    <w:p w:rsidR="0051324F" w:rsidRDefault="0051324F" w:rsidP="0051324F">
      <w:pPr>
        <w:pStyle w:val="Default"/>
        <w:rPr>
          <w:rFonts w:asciiTheme="majorBidi" w:hAnsiTheme="majorBidi" w:cstheme="majorBidi"/>
          <w:color w:val="auto"/>
        </w:rPr>
      </w:pPr>
      <w:r>
        <w:rPr>
          <w:rFonts w:asciiTheme="majorBidi" w:hAnsiTheme="majorBidi" w:cstheme="majorBidi"/>
          <w:color w:val="auto"/>
        </w:rPr>
        <w:t xml:space="preserve">   </w:t>
      </w:r>
      <w:r w:rsidRPr="0051324F">
        <w:rPr>
          <w:rFonts w:asciiTheme="majorBidi" w:hAnsiTheme="majorBidi" w:cstheme="majorBidi"/>
          <w:color w:val="auto"/>
        </w:rPr>
        <w:t>Histamine</w:t>
      </w:r>
    </w:p>
    <w:p w:rsidR="0051324F" w:rsidRDefault="0051324F" w:rsidP="0051324F">
      <w:pPr>
        <w:pStyle w:val="Default"/>
        <w:rPr>
          <w:rFonts w:asciiTheme="majorBidi" w:hAnsiTheme="majorBidi" w:cstheme="majorBidi"/>
          <w:color w:val="auto"/>
        </w:rPr>
      </w:pPr>
      <w:r>
        <w:rPr>
          <w:rFonts w:asciiTheme="majorBidi" w:hAnsiTheme="majorBidi" w:cstheme="majorBidi"/>
          <w:color w:val="auto"/>
        </w:rPr>
        <w:t xml:space="preserve">   Catécholamines : Adrénaline (AD)</w:t>
      </w:r>
    </w:p>
    <w:p w:rsidR="0051324F" w:rsidRDefault="0051324F" w:rsidP="0051324F">
      <w:pPr>
        <w:pStyle w:val="Default"/>
        <w:rPr>
          <w:rFonts w:asciiTheme="majorBidi" w:hAnsiTheme="majorBidi" w:cstheme="majorBidi"/>
          <w:color w:val="auto"/>
        </w:rPr>
      </w:pPr>
      <w:r>
        <w:rPr>
          <w:rFonts w:asciiTheme="majorBidi" w:hAnsiTheme="majorBidi" w:cstheme="majorBidi"/>
          <w:color w:val="auto"/>
        </w:rPr>
        <w:t xml:space="preserve">                               Noradrénaline (NA)</w:t>
      </w:r>
    </w:p>
    <w:p w:rsidR="0051324F" w:rsidRDefault="0051324F" w:rsidP="0051324F">
      <w:pPr>
        <w:pStyle w:val="Default"/>
        <w:rPr>
          <w:rFonts w:asciiTheme="majorBidi" w:hAnsiTheme="majorBidi" w:cstheme="majorBidi"/>
          <w:color w:val="auto"/>
        </w:rPr>
      </w:pPr>
      <w:r>
        <w:rPr>
          <w:rFonts w:asciiTheme="majorBidi" w:hAnsiTheme="majorBidi" w:cstheme="majorBidi"/>
          <w:color w:val="auto"/>
        </w:rPr>
        <w:t xml:space="preserve">                               Dopamine (DA)</w:t>
      </w:r>
    </w:p>
    <w:p w:rsidR="0051324F" w:rsidRDefault="0051324F" w:rsidP="0051324F">
      <w:pPr>
        <w:pStyle w:val="Default"/>
      </w:pPr>
    </w:p>
    <w:p w:rsidR="0051324F" w:rsidRDefault="0051324F" w:rsidP="0051324F">
      <w:pPr>
        <w:pStyle w:val="Default"/>
        <w:rPr>
          <w:rFonts w:cstheme="minorBidi"/>
          <w:color w:val="auto"/>
        </w:rPr>
      </w:pPr>
    </w:p>
    <w:p w:rsidR="00055823" w:rsidRDefault="0051324F" w:rsidP="00055823">
      <w:pPr>
        <w:pStyle w:val="Default"/>
        <w:ind w:hanging="600"/>
        <w:rPr>
          <w:rFonts w:asciiTheme="majorBidi" w:hAnsiTheme="majorBidi" w:cstheme="majorBidi"/>
          <w:b/>
          <w:bCs/>
          <w:color w:val="auto"/>
        </w:rPr>
      </w:pPr>
      <w:r>
        <w:rPr>
          <w:rFonts w:asciiTheme="majorBidi" w:hAnsiTheme="majorBidi" w:cstheme="majorBidi"/>
          <w:b/>
          <w:bCs/>
          <w:color w:val="auto"/>
        </w:rPr>
        <w:t xml:space="preserve">          </w:t>
      </w:r>
      <w:r w:rsidR="00055823">
        <w:rPr>
          <w:rFonts w:asciiTheme="majorBidi" w:hAnsiTheme="majorBidi" w:cstheme="majorBidi"/>
          <w:b/>
          <w:bCs/>
          <w:color w:val="auto"/>
        </w:rPr>
        <w:t>.A</w:t>
      </w:r>
      <w:r w:rsidRPr="0051324F">
        <w:rPr>
          <w:rFonts w:asciiTheme="majorBidi" w:hAnsiTheme="majorBidi" w:cstheme="majorBidi"/>
          <w:b/>
          <w:bCs/>
          <w:color w:val="auto"/>
        </w:rPr>
        <w:t>cides aminés</w:t>
      </w:r>
      <w:r>
        <w:rPr>
          <w:rFonts w:asciiTheme="majorBidi" w:hAnsiTheme="majorBidi" w:cstheme="majorBidi"/>
          <w:b/>
          <w:bCs/>
          <w:color w:val="auto"/>
        </w:rPr>
        <w:t> </w:t>
      </w:r>
    </w:p>
    <w:p w:rsidR="0051324F" w:rsidRPr="00055823" w:rsidRDefault="00055823" w:rsidP="0051324F">
      <w:pPr>
        <w:pStyle w:val="Default"/>
        <w:ind w:hanging="600"/>
        <w:rPr>
          <w:rFonts w:asciiTheme="majorBidi" w:hAnsiTheme="majorBidi" w:cstheme="majorBidi"/>
          <w:color w:val="auto"/>
        </w:rPr>
      </w:pPr>
      <w:r w:rsidRPr="00055823">
        <w:rPr>
          <w:rFonts w:asciiTheme="majorBidi" w:hAnsiTheme="majorBidi" w:cstheme="majorBidi"/>
          <w:color w:val="auto"/>
        </w:rPr>
        <w:t xml:space="preserve">                                  </w:t>
      </w:r>
      <w:r w:rsidR="000A3FBB" w:rsidRPr="00055823">
        <w:rPr>
          <w:rFonts w:asciiTheme="majorBidi" w:hAnsiTheme="majorBidi" w:cstheme="majorBidi"/>
          <w:color w:val="auto"/>
        </w:rPr>
        <w:t>Acide</w:t>
      </w:r>
      <w:r w:rsidR="000A3FBB">
        <w:rPr>
          <w:rFonts w:asciiTheme="majorBidi" w:hAnsiTheme="majorBidi" w:cstheme="majorBidi"/>
          <w:color w:val="auto"/>
        </w:rPr>
        <w:t>-</w:t>
      </w:r>
      <w:r w:rsidR="0051324F" w:rsidRPr="00055823">
        <w:rPr>
          <w:rFonts w:asciiTheme="majorBidi" w:hAnsiTheme="majorBidi" w:cstheme="majorBidi"/>
          <w:color w:val="auto"/>
        </w:rPr>
        <w:t xml:space="preserve"> gamma</w:t>
      </w:r>
      <w:r w:rsidR="000A3FBB">
        <w:rPr>
          <w:rFonts w:asciiTheme="majorBidi" w:hAnsiTheme="majorBidi" w:cstheme="majorBidi"/>
          <w:color w:val="auto"/>
        </w:rPr>
        <w:t>-</w:t>
      </w:r>
      <w:r w:rsidR="0051324F" w:rsidRPr="00055823">
        <w:rPr>
          <w:rFonts w:asciiTheme="majorBidi" w:hAnsiTheme="majorBidi" w:cstheme="majorBidi"/>
          <w:color w:val="auto"/>
        </w:rPr>
        <w:t xml:space="preserve"> amino butyrique (GABA)</w:t>
      </w:r>
    </w:p>
    <w:p w:rsidR="0051324F" w:rsidRPr="00055823" w:rsidRDefault="0051324F" w:rsidP="00055823">
      <w:pPr>
        <w:pStyle w:val="Default"/>
        <w:ind w:hanging="600"/>
        <w:rPr>
          <w:rFonts w:asciiTheme="majorBidi" w:hAnsiTheme="majorBidi" w:cstheme="majorBidi"/>
          <w:color w:val="auto"/>
        </w:rPr>
      </w:pPr>
      <w:r w:rsidRPr="00055823">
        <w:rPr>
          <w:rFonts w:asciiTheme="majorBidi" w:hAnsiTheme="majorBidi" w:cstheme="majorBidi"/>
          <w:color w:val="auto"/>
        </w:rPr>
        <w:t xml:space="preserve">                                  Glutamate</w:t>
      </w:r>
    </w:p>
    <w:p w:rsidR="0051324F" w:rsidRPr="00055823" w:rsidRDefault="0051324F" w:rsidP="0051324F">
      <w:pPr>
        <w:pStyle w:val="Default"/>
        <w:ind w:hanging="600"/>
        <w:rPr>
          <w:rFonts w:asciiTheme="majorBidi" w:hAnsiTheme="majorBidi" w:cstheme="majorBidi"/>
          <w:color w:val="auto"/>
        </w:rPr>
      </w:pPr>
      <w:r w:rsidRPr="00055823">
        <w:rPr>
          <w:rFonts w:asciiTheme="majorBidi" w:hAnsiTheme="majorBidi" w:cstheme="majorBidi"/>
          <w:color w:val="auto"/>
        </w:rPr>
        <w:t xml:space="preserve">                                  Glycine</w:t>
      </w:r>
    </w:p>
    <w:p w:rsidR="0051324F" w:rsidRPr="00055823" w:rsidRDefault="0051324F" w:rsidP="0051324F">
      <w:pPr>
        <w:pStyle w:val="Default"/>
        <w:ind w:hanging="600"/>
        <w:rPr>
          <w:rFonts w:asciiTheme="majorBidi" w:hAnsiTheme="majorBidi" w:cstheme="majorBidi"/>
          <w:color w:val="auto"/>
        </w:rPr>
      </w:pPr>
      <w:r w:rsidRPr="00055823">
        <w:rPr>
          <w:rFonts w:asciiTheme="majorBidi" w:hAnsiTheme="majorBidi" w:cstheme="majorBidi"/>
          <w:color w:val="auto"/>
        </w:rPr>
        <w:t xml:space="preserve">          </w:t>
      </w:r>
    </w:p>
    <w:p w:rsidR="00055823" w:rsidRDefault="0051324F" w:rsidP="0051324F">
      <w:pPr>
        <w:pStyle w:val="Default"/>
        <w:ind w:hanging="600"/>
        <w:rPr>
          <w:rFonts w:asciiTheme="majorBidi" w:hAnsiTheme="majorBidi" w:cstheme="majorBidi"/>
          <w:b/>
          <w:bCs/>
          <w:color w:val="auto"/>
        </w:rPr>
      </w:pPr>
      <w:r>
        <w:rPr>
          <w:rFonts w:asciiTheme="majorBidi" w:hAnsiTheme="majorBidi" w:cstheme="majorBidi"/>
          <w:b/>
          <w:bCs/>
          <w:color w:val="auto"/>
        </w:rPr>
        <w:t xml:space="preserve">         </w:t>
      </w:r>
      <w:r w:rsidR="00055823">
        <w:rPr>
          <w:rFonts w:asciiTheme="majorBidi" w:hAnsiTheme="majorBidi" w:cstheme="majorBidi"/>
          <w:b/>
          <w:bCs/>
          <w:color w:val="auto"/>
        </w:rPr>
        <w:t>.</w:t>
      </w:r>
      <w:r>
        <w:rPr>
          <w:rFonts w:asciiTheme="majorBidi" w:hAnsiTheme="majorBidi" w:cstheme="majorBidi"/>
          <w:b/>
          <w:bCs/>
          <w:color w:val="auto"/>
        </w:rPr>
        <w:t>Peptides </w:t>
      </w:r>
    </w:p>
    <w:p w:rsidR="00055823" w:rsidRDefault="00055823" w:rsidP="0051324F">
      <w:pPr>
        <w:pStyle w:val="Default"/>
        <w:ind w:hanging="600"/>
        <w:rPr>
          <w:rFonts w:asciiTheme="majorBidi" w:hAnsiTheme="majorBidi" w:cstheme="majorBidi"/>
          <w:b/>
          <w:bCs/>
          <w:color w:val="auto"/>
        </w:rPr>
      </w:pPr>
    </w:p>
    <w:p w:rsidR="00055823" w:rsidRPr="00055823" w:rsidRDefault="00055823" w:rsidP="0051324F">
      <w:pPr>
        <w:pStyle w:val="Default"/>
        <w:ind w:hanging="600"/>
        <w:rPr>
          <w:rFonts w:asciiTheme="majorBidi" w:hAnsiTheme="majorBidi" w:cstheme="majorBidi"/>
          <w:color w:val="auto"/>
        </w:rPr>
      </w:pPr>
      <w:r w:rsidRPr="00055823">
        <w:rPr>
          <w:rFonts w:asciiTheme="majorBidi" w:hAnsiTheme="majorBidi" w:cstheme="majorBidi"/>
          <w:color w:val="auto"/>
        </w:rPr>
        <w:t xml:space="preserve">         </w:t>
      </w:r>
      <w:r w:rsidR="0051324F" w:rsidRPr="00055823">
        <w:rPr>
          <w:rFonts w:asciiTheme="majorBidi" w:hAnsiTheme="majorBidi" w:cstheme="majorBidi"/>
          <w:color w:val="auto"/>
        </w:rPr>
        <w:t>endorphine, dinorphine,enképhalines,</w:t>
      </w:r>
    </w:p>
    <w:p w:rsidR="0051324F" w:rsidRPr="00055823" w:rsidRDefault="00055823" w:rsidP="0051324F">
      <w:pPr>
        <w:pStyle w:val="Default"/>
        <w:ind w:hanging="600"/>
        <w:rPr>
          <w:rFonts w:asciiTheme="majorBidi" w:hAnsiTheme="majorBidi" w:cstheme="majorBidi"/>
          <w:color w:val="auto"/>
        </w:rPr>
      </w:pPr>
      <w:r w:rsidRPr="00055823">
        <w:rPr>
          <w:rFonts w:asciiTheme="majorBidi" w:hAnsiTheme="majorBidi" w:cstheme="majorBidi"/>
          <w:color w:val="auto"/>
        </w:rPr>
        <w:t xml:space="preserve">         </w:t>
      </w:r>
      <w:r w:rsidR="0051324F" w:rsidRPr="00055823">
        <w:rPr>
          <w:rFonts w:asciiTheme="majorBidi" w:hAnsiTheme="majorBidi" w:cstheme="majorBidi"/>
          <w:color w:val="auto"/>
        </w:rPr>
        <w:t>Takychinines</w:t>
      </w:r>
      <w:r w:rsidRPr="00055823">
        <w:rPr>
          <w:rFonts w:asciiTheme="majorBidi" w:hAnsiTheme="majorBidi" w:cstheme="majorBidi"/>
          <w:color w:val="auto"/>
        </w:rPr>
        <w:t> : Substance P, neurokinine A, Somatostatine</w:t>
      </w:r>
    </w:p>
    <w:p w:rsidR="00055823" w:rsidRPr="00055823" w:rsidRDefault="00055823" w:rsidP="00055823">
      <w:pPr>
        <w:pStyle w:val="Default"/>
        <w:ind w:hanging="600"/>
        <w:rPr>
          <w:rFonts w:asciiTheme="majorBidi" w:hAnsiTheme="majorBidi" w:cstheme="majorBidi"/>
          <w:color w:val="auto"/>
        </w:rPr>
      </w:pPr>
      <w:r w:rsidRPr="00055823">
        <w:rPr>
          <w:rFonts w:asciiTheme="majorBidi" w:hAnsiTheme="majorBidi" w:cstheme="majorBidi"/>
          <w:color w:val="auto"/>
        </w:rPr>
        <w:t xml:space="preserve">         Peptide intestinal vasoactive (VIP)</w:t>
      </w:r>
    </w:p>
    <w:p w:rsidR="00055823" w:rsidRPr="00055823" w:rsidRDefault="00055823" w:rsidP="00055823">
      <w:pPr>
        <w:pStyle w:val="Default"/>
        <w:ind w:hanging="600"/>
        <w:rPr>
          <w:rFonts w:asciiTheme="majorBidi" w:hAnsiTheme="majorBidi" w:cstheme="majorBidi"/>
          <w:color w:val="auto"/>
        </w:rPr>
      </w:pPr>
      <w:r w:rsidRPr="00055823">
        <w:rPr>
          <w:rFonts w:asciiTheme="majorBidi" w:hAnsiTheme="majorBidi" w:cstheme="majorBidi"/>
          <w:color w:val="auto"/>
        </w:rPr>
        <w:t xml:space="preserve">         Choléocystokinine(CC</w:t>
      </w:r>
      <w:r>
        <w:rPr>
          <w:rFonts w:asciiTheme="majorBidi" w:hAnsiTheme="majorBidi" w:cstheme="majorBidi"/>
          <w:color w:val="auto"/>
        </w:rPr>
        <w:t>K</w:t>
      </w:r>
      <w:r w:rsidRPr="00055823">
        <w:rPr>
          <w:rFonts w:asciiTheme="majorBidi" w:hAnsiTheme="majorBidi" w:cstheme="majorBidi"/>
          <w:color w:val="auto"/>
        </w:rPr>
        <w:t>)</w:t>
      </w:r>
    </w:p>
    <w:p w:rsidR="00055823" w:rsidRDefault="00055823" w:rsidP="00055823">
      <w:pPr>
        <w:pStyle w:val="Default"/>
        <w:ind w:hanging="600"/>
        <w:rPr>
          <w:rFonts w:asciiTheme="majorBidi" w:hAnsiTheme="majorBidi" w:cstheme="majorBidi"/>
          <w:b/>
          <w:bCs/>
          <w:color w:val="auto"/>
        </w:rPr>
      </w:pPr>
    </w:p>
    <w:p w:rsidR="00055823" w:rsidRDefault="00055823" w:rsidP="00055823">
      <w:pPr>
        <w:pStyle w:val="Default"/>
        <w:ind w:hanging="600"/>
        <w:rPr>
          <w:rFonts w:asciiTheme="majorBidi" w:hAnsiTheme="majorBidi" w:cstheme="majorBidi"/>
          <w:b/>
          <w:bCs/>
          <w:color w:val="auto"/>
        </w:rPr>
      </w:pPr>
      <w:r>
        <w:rPr>
          <w:rFonts w:asciiTheme="majorBidi" w:hAnsiTheme="majorBidi" w:cstheme="majorBidi"/>
          <w:b/>
          <w:bCs/>
          <w:color w:val="auto"/>
        </w:rPr>
        <w:t xml:space="preserve">         </w:t>
      </w:r>
    </w:p>
    <w:p w:rsidR="00055823" w:rsidRPr="00055823" w:rsidRDefault="00055823" w:rsidP="00055823">
      <w:pPr>
        <w:pStyle w:val="Default"/>
        <w:ind w:hanging="600"/>
        <w:rPr>
          <w:rFonts w:asciiTheme="majorBidi" w:hAnsiTheme="majorBidi" w:cstheme="majorBidi"/>
          <w:b/>
          <w:bCs/>
          <w:color w:val="auto"/>
        </w:rPr>
      </w:pPr>
      <w:r w:rsidRPr="00055823">
        <w:rPr>
          <w:rFonts w:asciiTheme="majorBidi" w:hAnsiTheme="majorBidi" w:cstheme="majorBidi"/>
          <w:b/>
          <w:bCs/>
          <w:color w:val="auto"/>
        </w:rPr>
        <w:t xml:space="preserve">        </w:t>
      </w:r>
      <w:r>
        <w:rPr>
          <w:rFonts w:asciiTheme="majorBidi" w:hAnsiTheme="majorBidi" w:cstheme="majorBidi"/>
          <w:b/>
          <w:bCs/>
          <w:color w:val="auto"/>
        </w:rPr>
        <w:t>.</w:t>
      </w:r>
      <w:r w:rsidRPr="00055823">
        <w:rPr>
          <w:rFonts w:asciiTheme="majorBidi" w:hAnsiTheme="majorBidi" w:cstheme="majorBidi"/>
          <w:b/>
          <w:bCs/>
          <w:color w:val="auto"/>
        </w:rPr>
        <w:t>Gaz </w:t>
      </w:r>
    </w:p>
    <w:p w:rsidR="00055823" w:rsidRDefault="00055823" w:rsidP="00055823">
      <w:pPr>
        <w:pStyle w:val="Default"/>
        <w:ind w:hanging="600"/>
        <w:rPr>
          <w:rFonts w:asciiTheme="majorBidi" w:hAnsiTheme="majorBidi" w:cstheme="majorBidi"/>
          <w:b/>
          <w:bCs/>
          <w:color w:val="auto"/>
        </w:rPr>
      </w:pPr>
    </w:p>
    <w:p w:rsidR="00055823" w:rsidRPr="00055823" w:rsidRDefault="00055823" w:rsidP="00055823">
      <w:pPr>
        <w:pStyle w:val="Default"/>
        <w:ind w:hanging="600"/>
        <w:rPr>
          <w:rFonts w:asciiTheme="majorBidi" w:hAnsiTheme="majorBidi" w:cstheme="majorBidi"/>
          <w:color w:val="auto"/>
        </w:rPr>
      </w:pPr>
      <w:r>
        <w:rPr>
          <w:rFonts w:asciiTheme="majorBidi" w:hAnsiTheme="majorBidi" w:cstheme="majorBidi"/>
          <w:b/>
          <w:bCs/>
          <w:color w:val="auto"/>
        </w:rPr>
        <w:t xml:space="preserve">           </w:t>
      </w:r>
      <w:r w:rsidRPr="00055823">
        <w:rPr>
          <w:rFonts w:asciiTheme="majorBidi" w:hAnsiTheme="majorBidi" w:cstheme="majorBidi"/>
          <w:color w:val="auto"/>
        </w:rPr>
        <w:t>Monooxyde d’azote (NO)</w:t>
      </w:r>
    </w:p>
    <w:p w:rsidR="00055823" w:rsidRDefault="00055823" w:rsidP="00055823">
      <w:pPr>
        <w:pStyle w:val="Default"/>
        <w:ind w:hanging="600"/>
        <w:rPr>
          <w:rFonts w:asciiTheme="majorBidi" w:hAnsiTheme="majorBidi" w:cstheme="majorBidi"/>
          <w:color w:val="auto"/>
        </w:rPr>
      </w:pPr>
      <w:r w:rsidRPr="00055823">
        <w:rPr>
          <w:rFonts w:asciiTheme="majorBidi" w:hAnsiTheme="majorBidi" w:cstheme="majorBidi"/>
          <w:color w:val="auto"/>
        </w:rPr>
        <w:t xml:space="preserve">         </w:t>
      </w:r>
      <w:r>
        <w:rPr>
          <w:rFonts w:asciiTheme="majorBidi" w:hAnsiTheme="majorBidi" w:cstheme="majorBidi"/>
          <w:color w:val="auto"/>
        </w:rPr>
        <w:t xml:space="preserve"> </w:t>
      </w:r>
      <w:r w:rsidRPr="00055823">
        <w:rPr>
          <w:rFonts w:asciiTheme="majorBidi" w:hAnsiTheme="majorBidi" w:cstheme="majorBidi"/>
          <w:color w:val="auto"/>
        </w:rPr>
        <w:t xml:space="preserve"> Monoxyde de carbone (CO)</w:t>
      </w:r>
      <w:r w:rsidR="0051324F" w:rsidRPr="00055823">
        <w:rPr>
          <w:rFonts w:asciiTheme="majorBidi" w:hAnsiTheme="majorBidi" w:cstheme="majorBidi"/>
          <w:color w:val="auto"/>
        </w:rPr>
        <w:t xml:space="preserve">   </w:t>
      </w:r>
    </w:p>
    <w:p w:rsidR="00055823" w:rsidRDefault="00055823" w:rsidP="00055823">
      <w:pPr>
        <w:pStyle w:val="Default"/>
        <w:ind w:hanging="600"/>
        <w:rPr>
          <w:rFonts w:asciiTheme="majorBidi" w:hAnsiTheme="majorBidi" w:cstheme="majorBidi"/>
          <w:color w:val="auto"/>
        </w:rPr>
      </w:pPr>
    </w:p>
    <w:p w:rsidR="00055823" w:rsidRDefault="00055823" w:rsidP="00055823">
      <w:pPr>
        <w:pStyle w:val="Default"/>
        <w:ind w:hanging="600"/>
        <w:rPr>
          <w:rFonts w:asciiTheme="majorBidi" w:hAnsiTheme="majorBidi" w:cstheme="majorBidi"/>
          <w:color w:val="auto"/>
        </w:rPr>
      </w:pPr>
    </w:p>
    <w:p w:rsidR="00055823" w:rsidRDefault="00055823" w:rsidP="00055823">
      <w:pPr>
        <w:pStyle w:val="Default"/>
        <w:ind w:hanging="600"/>
        <w:rPr>
          <w:rFonts w:asciiTheme="majorBidi" w:hAnsiTheme="majorBidi" w:cstheme="majorBidi"/>
          <w:color w:val="auto"/>
        </w:rPr>
      </w:pPr>
    </w:p>
    <w:p w:rsidR="00055823" w:rsidRDefault="00055823" w:rsidP="00055823">
      <w:pPr>
        <w:pStyle w:val="Default"/>
        <w:ind w:hanging="600"/>
        <w:rPr>
          <w:rFonts w:asciiTheme="majorBidi" w:hAnsiTheme="majorBidi" w:cstheme="majorBidi"/>
          <w:color w:val="auto"/>
        </w:rPr>
      </w:pPr>
    </w:p>
    <w:p w:rsidR="0051324F" w:rsidRPr="0051324F" w:rsidRDefault="0051324F" w:rsidP="00370C1A">
      <w:pPr>
        <w:pStyle w:val="Default"/>
        <w:ind w:hanging="600"/>
        <w:rPr>
          <w:rFonts w:asciiTheme="majorBidi" w:hAnsiTheme="majorBidi" w:cstheme="majorBidi"/>
          <w:color w:val="auto"/>
        </w:rPr>
      </w:pPr>
      <w:r w:rsidRPr="00055823">
        <w:rPr>
          <w:rFonts w:asciiTheme="majorBidi" w:hAnsiTheme="majorBidi" w:cstheme="majorBidi"/>
          <w:color w:val="auto"/>
        </w:rPr>
        <w:t xml:space="preserve">                   </w:t>
      </w:r>
    </w:p>
    <w:p w:rsidR="0051324F" w:rsidRDefault="0051324F" w:rsidP="0051324F">
      <w:pPr>
        <w:pStyle w:val="Default"/>
        <w:ind w:left="4105" w:right="3902"/>
        <w:rPr>
          <w:rFonts w:asciiTheme="majorBidi" w:hAnsiTheme="majorBidi" w:cstheme="majorBidi"/>
          <w:color w:val="auto"/>
        </w:rPr>
      </w:pPr>
      <w:r>
        <w:rPr>
          <w:rFonts w:asciiTheme="majorBidi" w:hAnsiTheme="majorBidi" w:cstheme="majorBidi"/>
          <w:color w:val="auto"/>
        </w:rPr>
        <w:t xml:space="preserve"> </w:t>
      </w:r>
    </w:p>
    <w:p w:rsidR="00055823" w:rsidRDefault="0051324F" w:rsidP="0051324F">
      <w:pPr>
        <w:pStyle w:val="Default"/>
        <w:rPr>
          <w:rFonts w:asciiTheme="majorBidi" w:hAnsiTheme="majorBidi" w:cstheme="majorBidi"/>
          <w:color w:val="auto"/>
        </w:rPr>
      </w:pPr>
      <w:r>
        <w:rPr>
          <w:rFonts w:asciiTheme="majorBidi" w:hAnsiTheme="majorBidi" w:cstheme="majorBidi"/>
          <w:color w:val="auto"/>
        </w:rPr>
        <w:t xml:space="preserve">                          </w:t>
      </w:r>
    </w:p>
    <w:p w:rsidR="0051324F" w:rsidRPr="00EB0699" w:rsidRDefault="0051324F" w:rsidP="0051324F">
      <w:pPr>
        <w:pStyle w:val="Default"/>
        <w:rPr>
          <w:rFonts w:asciiTheme="majorBidi" w:hAnsiTheme="majorBidi" w:cstheme="majorBidi"/>
          <w:b/>
          <w:bCs/>
          <w:color w:val="auto"/>
          <w:sz w:val="28"/>
          <w:szCs w:val="28"/>
        </w:rPr>
      </w:pPr>
      <w:r w:rsidRPr="00EB0699">
        <w:rPr>
          <w:rFonts w:asciiTheme="majorBidi" w:hAnsiTheme="majorBidi" w:cstheme="majorBidi"/>
          <w:b/>
          <w:bCs/>
          <w:color w:val="auto"/>
          <w:sz w:val="28"/>
          <w:szCs w:val="28"/>
        </w:rPr>
        <w:t xml:space="preserve"> </w:t>
      </w:r>
      <w:r w:rsidR="00055823" w:rsidRPr="00EB0699">
        <w:rPr>
          <w:rFonts w:asciiTheme="majorBidi" w:hAnsiTheme="majorBidi" w:cstheme="majorBidi"/>
          <w:b/>
          <w:bCs/>
          <w:color w:val="auto"/>
          <w:sz w:val="28"/>
          <w:szCs w:val="28"/>
        </w:rPr>
        <w:t>5.2</w:t>
      </w:r>
      <w:r w:rsidR="00EB0699" w:rsidRPr="00EB0699">
        <w:rPr>
          <w:rFonts w:asciiTheme="majorBidi" w:hAnsiTheme="majorBidi" w:cstheme="majorBidi"/>
          <w:b/>
          <w:bCs/>
          <w:color w:val="auto"/>
          <w:sz w:val="28"/>
          <w:szCs w:val="28"/>
        </w:rPr>
        <w:t>. Selon</w:t>
      </w:r>
      <w:r w:rsidR="00055823" w:rsidRPr="00EB0699">
        <w:rPr>
          <w:rFonts w:asciiTheme="majorBidi" w:hAnsiTheme="majorBidi" w:cstheme="majorBidi"/>
          <w:b/>
          <w:bCs/>
          <w:color w:val="auto"/>
          <w:sz w:val="28"/>
          <w:szCs w:val="28"/>
        </w:rPr>
        <w:t xml:space="preserve"> la fonction</w:t>
      </w:r>
    </w:p>
    <w:p w:rsidR="00055823" w:rsidRDefault="00055823" w:rsidP="0051324F">
      <w:pPr>
        <w:pStyle w:val="Default"/>
        <w:rPr>
          <w:rFonts w:asciiTheme="majorBidi" w:hAnsiTheme="majorBidi" w:cstheme="majorBidi"/>
          <w:color w:val="auto"/>
        </w:rPr>
      </w:pPr>
    </w:p>
    <w:p w:rsidR="00055823" w:rsidRDefault="00055823" w:rsidP="0051324F">
      <w:pPr>
        <w:pStyle w:val="Default"/>
        <w:rPr>
          <w:rFonts w:asciiTheme="majorBidi" w:hAnsiTheme="majorBidi" w:cstheme="majorBidi"/>
          <w:b/>
          <w:bCs/>
          <w:color w:val="auto"/>
        </w:rPr>
      </w:pPr>
      <w:r w:rsidRPr="00EB0699">
        <w:rPr>
          <w:rFonts w:asciiTheme="majorBidi" w:hAnsiTheme="majorBidi" w:cstheme="majorBidi"/>
          <w:b/>
          <w:bCs/>
          <w:color w:val="auto"/>
        </w:rPr>
        <w:t>Effet excitateur ou inhibiteur</w:t>
      </w:r>
    </w:p>
    <w:p w:rsidR="00EB0699" w:rsidRPr="00FB1FBF" w:rsidRDefault="00EB0699" w:rsidP="0051324F">
      <w:pPr>
        <w:pStyle w:val="Default"/>
        <w:rPr>
          <w:rFonts w:asciiTheme="majorBidi" w:hAnsiTheme="majorBidi" w:cstheme="majorBidi"/>
          <w:b/>
          <w:bCs/>
          <w:color w:val="auto"/>
        </w:rPr>
      </w:pPr>
    </w:p>
    <w:p w:rsidR="00055823" w:rsidRDefault="00055823" w:rsidP="0051324F">
      <w:pPr>
        <w:pStyle w:val="Default"/>
        <w:rPr>
          <w:rFonts w:asciiTheme="majorBidi" w:hAnsiTheme="majorBidi" w:cstheme="majorBidi"/>
          <w:color w:val="auto"/>
        </w:rPr>
      </w:pPr>
      <w:r w:rsidRPr="00FB1FBF">
        <w:rPr>
          <w:rFonts w:asciiTheme="majorBidi" w:hAnsiTheme="majorBidi" w:cstheme="majorBidi"/>
          <w:b/>
          <w:bCs/>
          <w:color w:val="auto"/>
        </w:rPr>
        <w:t>Inhibiteurs </w:t>
      </w:r>
      <w:r w:rsidR="00FB1FBF" w:rsidRPr="00FB1FBF">
        <w:rPr>
          <w:rFonts w:asciiTheme="majorBidi" w:hAnsiTheme="majorBidi" w:cstheme="majorBidi"/>
          <w:b/>
          <w:bCs/>
          <w:color w:val="auto"/>
        </w:rPr>
        <w:t>:</w:t>
      </w:r>
      <w:r w:rsidR="00FB1FBF">
        <w:rPr>
          <w:rFonts w:asciiTheme="majorBidi" w:hAnsiTheme="majorBidi" w:cstheme="majorBidi"/>
          <w:color w:val="auto"/>
        </w:rPr>
        <w:t xml:space="preserve"> GABA</w:t>
      </w:r>
      <w:r>
        <w:rPr>
          <w:rFonts w:asciiTheme="majorBidi" w:hAnsiTheme="majorBidi" w:cstheme="majorBidi"/>
          <w:color w:val="auto"/>
        </w:rPr>
        <w:t> , Glycine</w:t>
      </w:r>
    </w:p>
    <w:p w:rsidR="00055823" w:rsidRDefault="00055823" w:rsidP="0051324F">
      <w:pPr>
        <w:pStyle w:val="Default"/>
        <w:rPr>
          <w:rFonts w:asciiTheme="majorBidi" w:hAnsiTheme="majorBidi" w:cstheme="majorBidi"/>
          <w:color w:val="auto"/>
        </w:rPr>
      </w:pPr>
      <w:r w:rsidRPr="00FB1FBF">
        <w:rPr>
          <w:rFonts w:asciiTheme="majorBidi" w:hAnsiTheme="majorBidi" w:cstheme="majorBidi"/>
          <w:b/>
          <w:bCs/>
          <w:color w:val="auto"/>
        </w:rPr>
        <w:t>Excitateurs :</w:t>
      </w:r>
      <w:r>
        <w:rPr>
          <w:rFonts w:asciiTheme="majorBidi" w:hAnsiTheme="majorBidi" w:cstheme="majorBidi"/>
          <w:color w:val="auto"/>
        </w:rPr>
        <w:t xml:space="preserve"> glutamate</w:t>
      </w:r>
    </w:p>
    <w:p w:rsidR="00055823" w:rsidRDefault="00055823" w:rsidP="0051324F">
      <w:pPr>
        <w:pStyle w:val="Default"/>
        <w:rPr>
          <w:rFonts w:asciiTheme="majorBidi" w:hAnsiTheme="majorBidi" w:cstheme="majorBidi"/>
          <w:color w:val="auto"/>
        </w:rPr>
      </w:pPr>
      <w:r w:rsidRPr="00FB1FBF">
        <w:rPr>
          <w:rFonts w:asciiTheme="majorBidi" w:hAnsiTheme="majorBidi" w:cstheme="majorBidi"/>
          <w:b/>
          <w:bCs/>
          <w:color w:val="auto"/>
        </w:rPr>
        <w:t>Excitateur ou inhibiteur</w:t>
      </w:r>
      <w:r>
        <w:rPr>
          <w:rFonts w:asciiTheme="majorBidi" w:hAnsiTheme="majorBidi" w:cstheme="majorBidi"/>
          <w:color w:val="auto"/>
        </w:rPr>
        <w:t xml:space="preserve"> selon le récepteur</w:t>
      </w:r>
    </w:p>
    <w:p w:rsidR="00055823" w:rsidRDefault="00055823" w:rsidP="0006665C">
      <w:pPr>
        <w:pStyle w:val="Default"/>
        <w:rPr>
          <w:rFonts w:asciiTheme="majorBidi" w:hAnsiTheme="majorBidi" w:cstheme="majorBidi"/>
          <w:color w:val="auto"/>
        </w:rPr>
      </w:pPr>
      <w:r>
        <w:rPr>
          <w:rFonts w:asciiTheme="majorBidi" w:hAnsiTheme="majorBidi" w:cstheme="majorBidi"/>
          <w:color w:val="auto"/>
        </w:rPr>
        <w:t xml:space="preserve">Ex : </w:t>
      </w:r>
      <w:r w:rsidRPr="00FB1FBF">
        <w:rPr>
          <w:rFonts w:asciiTheme="majorBidi" w:hAnsiTheme="majorBidi" w:cstheme="majorBidi"/>
          <w:b/>
          <w:bCs/>
          <w:color w:val="auto"/>
        </w:rPr>
        <w:t>A</w:t>
      </w:r>
      <w:r w:rsidR="0006665C">
        <w:rPr>
          <w:rFonts w:asciiTheme="majorBidi" w:hAnsiTheme="majorBidi" w:cstheme="majorBidi"/>
          <w:b/>
          <w:bCs/>
          <w:color w:val="auto"/>
        </w:rPr>
        <w:t>C</w:t>
      </w:r>
      <w:r w:rsidRPr="00FB1FBF">
        <w:rPr>
          <w:rFonts w:asciiTheme="majorBidi" w:hAnsiTheme="majorBidi" w:cstheme="majorBidi"/>
          <w:b/>
          <w:bCs/>
          <w:color w:val="auto"/>
        </w:rPr>
        <w:t>h</w:t>
      </w:r>
      <w:r>
        <w:rPr>
          <w:rFonts w:asciiTheme="majorBidi" w:hAnsiTheme="majorBidi" w:cstheme="majorBidi"/>
          <w:color w:val="auto"/>
        </w:rPr>
        <w:t> </w:t>
      </w:r>
      <w:r w:rsidR="00FB1FBF">
        <w:rPr>
          <w:rFonts w:asciiTheme="majorBidi" w:hAnsiTheme="majorBidi" w:cstheme="majorBidi"/>
          <w:color w:val="auto"/>
        </w:rPr>
        <w:t>: excitateur</w:t>
      </w:r>
      <w:r>
        <w:rPr>
          <w:rFonts w:asciiTheme="majorBidi" w:hAnsiTheme="majorBidi" w:cstheme="majorBidi"/>
          <w:color w:val="auto"/>
        </w:rPr>
        <w:t xml:space="preserve"> muscle squelettique</w:t>
      </w:r>
    </w:p>
    <w:p w:rsidR="00055823" w:rsidRDefault="00055823" w:rsidP="0051324F">
      <w:pPr>
        <w:pStyle w:val="Default"/>
        <w:rPr>
          <w:rFonts w:asciiTheme="majorBidi" w:hAnsiTheme="majorBidi" w:cstheme="majorBidi"/>
          <w:color w:val="auto"/>
        </w:rPr>
      </w:pPr>
      <w:r>
        <w:rPr>
          <w:rFonts w:asciiTheme="majorBidi" w:hAnsiTheme="majorBidi" w:cstheme="majorBidi"/>
          <w:color w:val="auto"/>
        </w:rPr>
        <w:t xml:space="preserve">                  Inhibiteur, muscle cardiaque</w:t>
      </w:r>
    </w:p>
    <w:p w:rsidR="00370C1A" w:rsidRDefault="00370C1A" w:rsidP="0051324F">
      <w:pPr>
        <w:pStyle w:val="Default"/>
        <w:rPr>
          <w:rFonts w:asciiTheme="majorBidi" w:hAnsiTheme="majorBidi" w:cstheme="majorBidi"/>
          <w:color w:val="auto"/>
        </w:rPr>
      </w:pPr>
    </w:p>
    <w:p w:rsidR="00055823" w:rsidRDefault="00055823" w:rsidP="0051324F">
      <w:pPr>
        <w:pStyle w:val="Default"/>
        <w:rPr>
          <w:rFonts w:asciiTheme="majorBidi" w:hAnsiTheme="majorBidi" w:cstheme="majorBidi"/>
          <w:color w:val="auto"/>
        </w:rPr>
      </w:pPr>
    </w:p>
    <w:p w:rsidR="00055823" w:rsidRPr="00FB1FBF" w:rsidRDefault="00055823" w:rsidP="0051324F">
      <w:pPr>
        <w:pStyle w:val="Default"/>
        <w:rPr>
          <w:rFonts w:asciiTheme="majorBidi" w:hAnsiTheme="majorBidi" w:cstheme="majorBidi"/>
          <w:b/>
          <w:bCs/>
          <w:color w:val="auto"/>
        </w:rPr>
      </w:pPr>
      <w:r w:rsidRPr="00FB1FBF">
        <w:rPr>
          <w:rFonts w:asciiTheme="majorBidi" w:hAnsiTheme="majorBidi" w:cstheme="majorBidi"/>
          <w:b/>
          <w:bCs/>
          <w:color w:val="auto"/>
        </w:rPr>
        <w:lastRenderedPageBreak/>
        <w:t>Mécanisme d’action direct ou indirect</w:t>
      </w:r>
    </w:p>
    <w:p w:rsidR="00FB1FBF" w:rsidRDefault="00FB1FBF" w:rsidP="0051324F">
      <w:pPr>
        <w:pStyle w:val="Default"/>
        <w:rPr>
          <w:rFonts w:asciiTheme="majorBidi" w:hAnsiTheme="majorBidi" w:cstheme="majorBidi"/>
          <w:color w:val="auto"/>
        </w:rPr>
      </w:pPr>
    </w:p>
    <w:p w:rsidR="00EB0699" w:rsidRDefault="00EB0699" w:rsidP="0051324F">
      <w:pPr>
        <w:pStyle w:val="Default"/>
        <w:rPr>
          <w:rFonts w:asciiTheme="majorBidi" w:hAnsiTheme="majorBidi" w:cstheme="majorBidi"/>
          <w:color w:val="auto"/>
        </w:rPr>
      </w:pPr>
      <w:r w:rsidRPr="00FB1FBF">
        <w:rPr>
          <w:rFonts w:asciiTheme="majorBidi" w:hAnsiTheme="majorBidi" w:cstheme="majorBidi"/>
          <w:b/>
          <w:bCs/>
          <w:color w:val="auto"/>
        </w:rPr>
        <w:t>Direct</w:t>
      </w:r>
      <w:r>
        <w:rPr>
          <w:rFonts w:asciiTheme="majorBidi" w:hAnsiTheme="majorBidi" w:cstheme="majorBidi"/>
          <w:color w:val="auto"/>
        </w:rPr>
        <w:t> : ouverture des canaux ionique</w:t>
      </w:r>
    </w:p>
    <w:p w:rsidR="00EB0699" w:rsidRDefault="00EB0699" w:rsidP="0006665C">
      <w:pPr>
        <w:pStyle w:val="Default"/>
        <w:rPr>
          <w:rFonts w:asciiTheme="majorBidi" w:hAnsiTheme="majorBidi" w:cstheme="majorBidi"/>
          <w:color w:val="auto"/>
        </w:rPr>
      </w:pPr>
      <w:r>
        <w:rPr>
          <w:rFonts w:asciiTheme="majorBidi" w:hAnsiTheme="majorBidi" w:cstheme="majorBidi"/>
          <w:color w:val="auto"/>
        </w:rPr>
        <w:t>Ex </w:t>
      </w:r>
      <w:r w:rsidR="00FB1FBF">
        <w:rPr>
          <w:rFonts w:asciiTheme="majorBidi" w:hAnsiTheme="majorBidi" w:cstheme="majorBidi"/>
          <w:color w:val="auto"/>
        </w:rPr>
        <w:t>: A</w:t>
      </w:r>
      <w:r w:rsidR="0006665C">
        <w:rPr>
          <w:rFonts w:asciiTheme="majorBidi" w:hAnsiTheme="majorBidi" w:cstheme="majorBidi"/>
          <w:color w:val="auto"/>
        </w:rPr>
        <w:t>C</w:t>
      </w:r>
      <w:r w:rsidR="00FB1FBF">
        <w:rPr>
          <w:rFonts w:asciiTheme="majorBidi" w:hAnsiTheme="majorBidi" w:cstheme="majorBidi"/>
          <w:color w:val="auto"/>
        </w:rPr>
        <w:t>h</w:t>
      </w:r>
      <w:r>
        <w:rPr>
          <w:rFonts w:asciiTheme="majorBidi" w:hAnsiTheme="majorBidi" w:cstheme="majorBidi"/>
          <w:color w:val="auto"/>
        </w:rPr>
        <w:t>, acides aminés neurotransmetteur</w:t>
      </w:r>
    </w:p>
    <w:p w:rsidR="00FB1FBF" w:rsidRDefault="00FB1FBF" w:rsidP="0051324F">
      <w:pPr>
        <w:pStyle w:val="Default"/>
        <w:rPr>
          <w:rFonts w:asciiTheme="majorBidi" w:hAnsiTheme="majorBidi" w:cstheme="majorBidi"/>
          <w:color w:val="auto"/>
        </w:rPr>
      </w:pPr>
    </w:p>
    <w:p w:rsidR="00EB0699" w:rsidRDefault="00FB1FBF" w:rsidP="00EB0699">
      <w:pPr>
        <w:pStyle w:val="Default"/>
        <w:rPr>
          <w:rFonts w:asciiTheme="majorBidi" w:hAnsiTheme="majorBidi" w:cstheme="majorBidi"/>
          <w:color w:val="auto"/>
        </w:rPr>
      </w:pPr>
      <w:r>
        <w:rPr>
          <w:rFonts w:asciiTheme="majorBidi" w:hAnsiTheme="majorBidi" w:cstheme="majorBidi"/>
          <w:b/>
          <w:bCs/>
          <w:color w:val="auto"/>
        </w:rPr>
        <w:t>A</w:t>
      </w:r>
      <w:r w:rsidR="00EB0699" w:rsidRPr="00FB1FBF">
        <w:rPr>
          <w:rFonts w:asciiTheme="majorBidi" w:hAnsiTheme="majorBidi" w:cstheme="majorBidi"/>
          <w:b/>
          <w:bCs/>
          <w:color w:val="auto"/>
        </w:rPr>
        <w:t>ction indirecte :</w:t>
      </w:r>
      <w:r w:rsidR="00EB0699">
        <w:rPr>
          <w:rFonts w:asciiTheme="majorBidi" w:hAnsiTheme="majorBidi" w:cstheme="majorBidi"/>
          <w:color w:val="auto"/>
        </w:rPr>
        <w:t xml:space="preserve"> Second messager </w:t>
      </w:r>
    </w:p>
    <w:p w:rsidR="00EB0699" w:rsidRDefault="00EB0699" w:rsidP="00EB0699">
      <w:pPr>
        <w:pStyle w:val="Default"/>
        <w:rPr>
          <w:rFonts w:asciiTheme="majorBidi" w:hAnsiTheme="majorBidi" w:cstheme="majorBidi"/>
          <w:color w:val="auto"/>
        </w:rPr>
      </w:pPr>
      <w:r>
        <w:rPr>
          <w:rFonts w:asciiTheme="majorBidi" w:hAnsiTheme="majorBidi" w:cstheme="majorBidi"/>
          <w:color w:val="auto"/>
        </w:rPr>
        <w:t>Ex </w:t>
      </w:r>
      <w:r w:rsidR="00FB1FBF">
        <w:rPr>
          <w:rFonts w:asciiTheme="majorBidi" w:hAnsiTheme="majorBidi" w:cstheme="majorBidi"/>
          <w:color w:val="auto"/>
        </w:rPr>
        <w:t>: amines</w:t>
      </w:r>
      <w:r>
        <w:rPr>
          <w:rFonts w:asciiTheme="majorBidi" w:hAnsiTheme="majorBidi" w:cstheme="majorBidi"/>
          <w:color w:val="auto"/>
        </w:rPr>
        <w:t xml:space="preserve"> </w:t>
      </w:r>
      <w:r w:rsidR="00FB1FBF">
        <w:rPr>
          <w:rFonts w:asciiTheme="majorBidi" w:hAnsiTheme="majorBidi" w:cstheme="majorBidi"/>
          <w:color w:val="auto"/>
        </w:rPr>
        <w:t>biogènes</w:t>
      </w:r>
      <w:r>
        <w:rPr>
          <w:rFonts w:asciiTheme="majorBidi" w:hAnsiTheme="majorBidi" w:cstheme="majorBidi"/>
          <w:color w:val="auto"/>
        </w:rPr>
        <w:t xml:space="preserve"> et peptides</w:t>
      </w:r>
      <w:r w:rsidR="00FB1FBF">
        <w:rPr>
          <w:rFonts w:asciiTheme="majorBidi" w:hAnsiTheme="majorBidi" w:cstheme="majorBidi"/>
          <w:color w:val="auto"/>
        </w:rPr>
        <w:t>.</w:t>
      </w:r>
    </w:p>
    <w:p w:rsidR="00370C1A" w:rsidRDefault="00370C1A" w:rsidP="00EB0699">
      <w:pPr>
        <w:pStyle w:val="Default"/>
        <w:rPr>
          <w:rFonts w:asciiTheme="majorBidi" w:hAnsiTheme="majorBidi" w:cstheme="majorBidi"/>
          <w:color w:val="auto"/>
        </w:rPr>
      </w:pPr>
    </w:p>
    <w:p w:rsidR="00370C1A" w:rsidRDefault="00370C1A" w:rsidP="00EB0699">
      <w:pPr>
        <w:pStyle w:val="Default"/>
        <w:rPr>
          <w:rFonts w:asciiTheme="majorBidi" w:hAnsiTheme="majorBidi" w:cstheme="majorBidi"/>
          <w:color w:val="auto"/>
        </w:rPr>
      </w:pPr>
    </w:p>
    <w:p w:rsidR="00370C1A" w:rsidRPr="00415B2D" w:rsidRDefault="00415B2D" w:rsidP="00415B2D">
      <w:pPr>
        <w:pStyle w:val="Default"/>
        <w:jc w:val="both"/>
        <w:rPr>
          <w:rFonts w:asciiTheme="majorBidi" w:hAnsiTheme="majorBidi" w:cstheme="majorBidi"/>
          <w:b/>
          <w:bCs/>
          <w:color w:val="auto"/>
        </w:rPr>
      </w:pPr>
      <w:r w:rsidRPr="00415B2D">
        <w:rPr>
          <w:rFonts w:asciiTheme="majorBidi" w:hAnsiTheme="majorBidi" w:cstheme="majorBidi"/>
          <w:b/>
          <w:bCs/>
          <w:color w:val="auto"/>
        </w:rPr>
        <w:t>6. Métabolisme des neurotransmetteurs.</w:t>
      </w:r>
    </w:p>
    <w:p w:rsidR="00415B2D" w:rsidRPr="00415B2D" w:rsidRDefault="00415B2D" w:rsidP="00415B2D">
      <w:pPr>
        <w:pStyle w:val="Default"/>
        <w:jc w:val="both"/>
        <w:rPr>
          <w:rFonts w:asciiTheme="majorBidi" w:hAnsiTheme="majorBidi" w:cstheme="majorBidi"/>
          <w:color w:val="auto"/>
        </w:rPr>
      </w:pPr>
    </w:p>
    <w:p w:rsidR="00415B2D" w:rsidRDefault="00415B2D" w:rsidP="00415B2D">
      <w:pPr>
        <w:pStyle w:val="Default"/>
        <w:jc w:val="both"/>
        <w:rPr>
          <w:rFonts w:asciiTheme="majorBidi" w:hAnsiTheme="majorBidi" w:cstheme="majorBidi"/>
          <w:b/>
          <w:bCs/>
          <w:color w:val="auto"/>
        </w:rPr>
      </w:pPr>
      <w:r w:rsidRPr="00415B2D">
        <w:rPr>
          <w:rFonts w:asciiTheme="majorBidi" w:hAnsiTheme="majorBidi" w:cstheme="majorBidi"/>
          <w:b/>
          <w:bCs/>
          <w:color w:val="auto"/>
        </w:rPr>
        <w:t>6.1. Acétylcholine</w:t>
      </w:r>
    </w:p>
    <w:p w:rsidR="000517F8" w:rsidRDefault="000517F8" w:rsidP="00415B2D">
      <w:pPr>
        <w:pStyle w:val="Default"/>
        <w:jc w:val="both"/>
        <w:rPr>
          <w:rFonts w:asciiTheme="majorBidi" w:hAnsiTheme="majorBidi" w:cstheme="majorBidi"/>
          <w:b/>
          <w:bCs/>
          <w:color w:val="auto"/>
        </w:rPr>
      </w:pPr>
    </w:p>
    <w:p w:rsidR="000517F8" w:rsidRPr="00415B2D" w:rsidRDefault="00A24FAF" w:rsidP="00415B2D">
      <w:pPr>
        <w:pStyle w:val="Default"/>
        <w:jc w:val="both"/>
        <w:rPr>
          <w:rFonts w:asciiTheme="majorBidi" w:hAnsiTheme="majorBidi" w:cstheme="majorBidi"/>
          <w:b/>
          <w:bCs/>
          <w:color w:val="auto"/>
        </w:rPr>
      </w:pPr>
      <w:r>
        <w:rPr>
          <w:rFonts w:asciiTheme="majorBidi" w:hAnsiTheme="majorBidi" w:cstheme="majorBidi"/>
          <w:b/>
          <w:bCs/>
          <w:color w:val="auto"/>
        </w:rPr>
        <w:t>Synthèse</w:t>
      </w:r>
    </w:p>
    <w:p w:rsidR="00415B2D" w:rsidRPr="00415B2D" w:rsidRDefault="00415B2D" w:rsidP="00415B2D">
      <w:pPr>
        <w:pStyle w:val="Default"/>
        <w:jc w:val="both"/>
        <w:rPr>
          <w:rFonts w:asciiTheme="majorBidi" w:hAnsiTheme="majorBidi" w:cstheme="majorBidi"/>
          <w:color w:val="auto"/>
        </w:rPr>
      </w:pPr>
    </w:p>
    <w:p w:rsidR="00415B2D" w:rsidRDefault="00415B2D" w:rsidP="00415B2D">
      <w:pPr>
        <w:pStyle w:val="Default"/>
        <w:spacing w:line="360" w:lineRule="auto"/>
        <w:jc w:val="both"/>
        <w:rPr>
          <w:rFonts w:asciiTheme="majorBidi" w:hAnsiTheme="majorBidi" w:cstheme="majorBidi"/>
          <w:shd w:val="clear" w:color="auto" w:fill="FFFAFA"/>
        </w:rPr>
      </w:pPr>
      <w:r w:rsidRPr="00415B2D">
        <w:rPr>
          <w:rFonts w:asciiTheme="majorBidi" w:hAnsiTheme="majorBidi" w:cstheme="majorBidi"/>
          <w:shd w:val="clear" w:color="auto" w:fill="FFFAFA"/>
        </w:rPr>
        <w:t> L'acétylcholine est synthétisée dans les terminaisons axonales à partir de la choline et de l'acétylcoenzyme A (Acétyl CoA). L'acétyl CoA est présent dans les mitochondries; il provient de la dégradation du glucose en pyruvate, lui-même transformé en acétyl CoA par la pyruvate déshydrogénase, enzyme mitochondriale.</w:t>
      </w:r>
    </w:p>
    <w:p w:rsidR="000517F8" w:rsidRPr="000517F8" w:rsidRDefault="000517F8" w:rsidP="00415B2D">
      <w:pPr>
        <w:pStyle w:val="Default"/>
        <w:spacing w:line="360" w:lineRule="auto"/>
        <w:jc w:val="both"/>
        <w:rPr>
          <w:rFonts w:asciiTheme="majorBidi" w:hAnsiTheme="majorBidi" w:cstheme="majorBidi"/>
          <w:color w:val="auto"/>
        </w:rPr>
      </w:pPr>
      <w:r w:rsidRPr="000517F8">
        <w:rPr>
          <w:rFonts w:asciiTheme="majorBidi" w:hAnsiTheme="majorBidi" w:cstheme="majorBidi"/>
          <w:color w:val="333333"/>
          <w:shd w:val="clear" w:color="auto" w:fill="FFFFFF"/>
        </w:rPr>
        <w:t>Puis formation de l’acétylcholine à partir de la choline grâce à une choline acétylase ou choline acétyltransférase.</w:t>
      </w:r>
    </w:p>
    <w:p w:rsidR="00370C1A" w:rsidRDefault="00370C1A" w:rsidP="00EB0699">
      <w:pPr>
        <w:pStyle w:val="Default"/>
        <w:rPr>
          <w:rFonts w:asciiTheme="majorBidi" w:hAnsiTheme="majorBidi" w:cstheme="majorBidi"/>
          <w:color w:val="auto"/>
        </w:rPr>
      </w:pPr>
    </w:p>
    <w:p w:rsidR="000517F8" w:rsidRDefault="000A0455" w:rsidP="00EB0699">
      <w:pPr>
        <w:pStyle w:val="Default"/>
        <w:rPr>
          <w:rFonts w:asciiTheme="majorBidi" w:hAnsiTheme="majorBidi" w:cstheme="majorBidi"/>
          <w:color w:val="auto"/>
        </w:rPr>
      </w:pPr>
      <w:r>
        <w:rPr>
          <w:rFonts w:asciiTheme="majorBidi" w:hAnsiTheme="majorBidi" w:cstheme="majorBidi"/>
          <w:noProof/>
          <w:color w:val="auto"/>
          <w:lang w:eastAsia="fr-FR"/>
        </w:rPr>
        <w:pict>
          <v:rect id="_x0000_s1026" style="position:absolute;margin-left:68.15pt;margin-top:2.5pt;width:302.6pt;height:65.45pt;z-index:251658240">
            <v:fill r:id="rId9" o:title="Acetylcholine4" recolor="t" type="frame"/>
          </v:rect>
        </w:pict>
      </w:r>
    </w:p>
    <w:p w:rsidR="00370C1A" w:rsidRDefault="00370C1A" w:rsidP="00EB0699">
      <w:pPr>
        <w:pStyle w:val="Default"/>
        <w:rPr>
          <w:rFonts w:asciiTheme="majorBidi" w:hAnsiTheme="majorBidi" w:cstheme="majorBidi"/>
          <w:color w:val="auto"/>
        </w:rPr>
      </w:pPr>
    </w:p>
    <w:p w:rsidR="00055823" w:rsidRPr="0051324F" w:rsidRDefault="00055823" w:rsidP="0051324F">
      <w:pPr>
        <w:pStyle w:val="Default"/>
        <w:rPr>
          <w:rFonts w:asciiTheme="majorBidi" w:hAnsiTheme="majorBidi" w:cstheme="majorBidi"/>
          <w:color w:val="auto"/>
        </w:rPr>
      </w:pPr>
    </w:p>
    <w:p w:rsidR="000517F8" w:rsidRDefault="000517F8" w:rsidP="0051324F">
      <w:pPr>
        <w:spacing w:line="360" w:lineRule="auto"/>
        <w:jc w:val="both"/>
        <w:rPr>
          <w:rFonts w:asciiTheme="majorBidi" w:hAnsiTheme="majorBidi" w:cstheme="majorBidi"/>
        </w:rPr>
      </w:pPr>
    </w:p>
    <w:p w:rsidR="000517F8" w:rsidRPr="000517F8" w:rsidRDefault="000517F8" w:rsidP="000517F8">
      <w:pPr>
        <w:spacing w:line="360" w:lineRule="auto"/>
        <w:rPr>
          <w:rFonts w:asciiTheme="majorBidi" w:hAnsiTheme="majorBidi" w:cstheme="majorBidi"/>
          <w:sz w:val="24"/>
          <w:szCs w:val="24"/>
        </w:rPr>
      </w:pPr>
    </w:p>
    <w:p w:rsidR="0051324F" w:rsidRPr="00A24FAF" w:rsidRDefault="000517F8" w:rsidP="000517F8">
      <w:pPr>
        <w:spacing w:line="360" w:lineRule="auto"/>
        <w:ind w:firstLine="720"/>
        <w:rPr>
          <w:rFonts w:asciiTheme="majorBidi" w:hAnsiTheme="majorBidi" w:cstheme="majorBidi"/>
          <w:color w:val="333333"/>
          <w:sz w:val="24"/>
          <w:szCs w:val="24"/>
          <w:shd w:val="clear" w:color="auto" w:fill="FFFFFF"/>
        </w:rPr>
      </w:pPr>
      <w:r w:rsidRPr="00A24FAF">
        <w:rPr>
          <w:rFonts w:asciiTheme="majorBidi" w:hAnsiTheme="majorBidi" w:cstheme="majorBidi"/>
          <w:color w:val="333333"/>
          <w:sz w:val="24"/>
          <w:szCs w:val="24"/>
          <w:shd w:val="clear" w:color="auto" w:fill="FFFFFF"/>
        </w:rPr>
        <w:t>La choline présente dans les tissus a deux origines : exogène, c’est-à-dire alimentaire, et endogène, par biosynthèse à partir de la glycine en passant par les étapes sérine, éthanolamine, phosphatidyl-éthanolamine, phosphatidyl-choline et choline. La triméthylation de la phosphatidyl-éthanolamine dépend de la présence de la vitamine B12, d’acide folique et de méthionine.</w:t>
      </w:r>
    </w:p>
    <w:p w:rsidR="000517F8" w:rsidRPr="00A24FAF" w:rsidRDefault="00A24FAF" w:rsidP="000517F8">
      <w:pPr>
        <w:spacing w:line="360" w:lineRule="auto"/>
        <w:rPr>
          <w:rFonts w:asciiTheme="majorBidi" w:hAnsiTheme="majorBidi" w:cstheme="majorBidi"/>
          <w:b/>
          <w:bCs/>
          <w:color w:val="333333"/>
          <w:sz w:val="24"/>
          <w:szCs w:val="24"/>
          <w:shd w:val="clear" w:color="auto" w:fill="FFFFFF"/>
        </w:rPr>
      </w:pPr>
      <w:r>
        <w:rPr>
          <w:rFonts w:asciiTheme="majorBidi" w:hAnsiTheme="majorBidi" w:cstheme="majorBidi"/>
          <w:b/>
          <w:bCs/>
          <w:color w:val="333333"/>
          <w:sz w:val="24"/>
          <w:szCs w:val="24"/>
          <w:shd w:val="clear" w:color="auto" w:fill="FFFFFF"/>
        </w:rPr>
        <w:t>Dégradation</w:t>
      </w:r>
    </w:p>
    <w:p w:rsidR="000517F8" w:rsidRDefault="000517F8" w:rsidP="000A3FBB">
      <w:pPr>
        <w:spacing w:line="360" w:lineRule="auto"/>
        <w:jc w:val="both"/>
        <w:rPr>
          <w:rFonts w:asciiTheme="majorBidi" w:hAnsiTheme="majorBidi" w:cstheme="majorBidi"/>
          <w:color w:val="000000"/>
          <w:sz w:val="24"/>
          <w:szCs w:val="24"/>
          <w:shd w:val="clear" w:color="auto" w:fill="FFFAFA"/>
        </w:rPr>
      </w:pPr>
      <w:r w:rsidRPr="00A24FAF">
        <w:rPr>
          <w:rFonts w:asciiTheme="majorBidi" w:hAnsiTheme="majorBidi" w:cstheme="majorBidi"/>
          <w:color w:val="000000"/>
          <w:sz w:val="24"/>
          <w:szCs w:val="24"/>
          <w:shd w:val="clear" w:color="auto" w:fill="FFFAFA"/>
        </w:rPr>
        <w:t>L'acétylcholine présente dans la fente synaptique est dégradée par l'acétylcholinestérase (AChE). L'AChE est une glycoprotéine synthétisée dans le corps cellulaire et apportée jusqu'aux terminaisons par le transport axonal rapide. Elle hydrolyse l'acétylcholine en choline et acide acétique. 50% de la choline ainsi libérée est recaptée par la terminaison présynaptique.</w:t>
      </w:r>
    </w:p>
    <w:p w:rsidR="0069728D" w:rsidRDefault="0069728D" w:rsidP="000517F8">
      <w:pPr>
        <w:spacing w:line="360" w:lineRule="auto"/>
        <w:rPr>
          <w:rFonts w:asciiTheme="majorBidi" w:hAnsiTheme="majorBidi" w:cstheme="majorBidi"/>
          <w:b/>
          <w:bCs/>
          <w:color w:val="000000"/>
          <w:sz w:val="24"/>
          <w:szCs w:val="24"/>
          <w:shd w:val="clear" w:color="auto" w:fill="FFFAFA"/>
        </w:rPr>
      </w:pPr>
      <w:r>
        <w:rPr>
          <w:rFonts w:asciiTheme="majorBidi" w:hAnsiTheme="majorBidi" w:cstheme="majorBidi"/>
          <w:color w:val="000000"/>
          <w:sz w:val="24"/>
          <w:szCs w:val="24"/>
          <w:shd w:val="clear" w:color="auto" w:fill="FFFAFA"/>
        </w:rPr>
        <w:lastRenderedPageBreak/>
        <w:t xml:space="preserve">On distingue deux récepteurs des récepteurs cholinergiques : </w:t>
      </w:r>
      <w:r w:rsidRPr="0069728D">
        <w:rPr>
          <w:rFonts w:asciiTheme="majorBidi" w:hAnsiTheme="majorBidi" w:cstheme="majorBidi"/>
          <w:b/>
          <w:bCs/>
          <w:color w:val="000000"/>
          <w:sz w:val="24"/>
          <w:szCs w:val="24"/>
          <w:shd w:val="clear" w:color="auto" w:fill="FFFAFA"/>
        </w:rPr>
        <w:t xml:space="preserve">nicotiniques </w:t>
      </w:r>
      <w:r w:rsidRPr="0069728D">
        <w:rPr>
          <w:rFonts w:asciiTheme="majorBidi" w:hAnsiTheme="majorBidi" w:cstheme="majorBidi"/>
          <w:color w:val="000000"/>
          <w:sz w:val="24"/>
          <w:szCs w:val="24"/>
          <w:shd w:val="clear" w:color="auto" w:fill="FFFAFA"/>
        </w:rPr>
        <w:t>et</w:t>
      </w:r>
      <w:r w:rsidRPr="0069728D">
        <w:rPr>
          <w:rFonts w:asciiTheme="majorBidi" w:hAnsiTheme="majorBidi" w:cstheme="majorBidi"/>
          <w:b/>
          <w:bCs/>
          <w:color w:val="000000"/>
          <w:sz w:val="24"/>
          <w:szCs w:val="24"/>
          <w:shd w:val="clear" w:color="auto" w:fill="FFFAFA"/>
        </w:rPr>
        <w:t xml:space="preserve"> muscariniques.</w:t>
      </w:r>
    </w:p>
    <w:p w:rsidR="0069728D" w:rsidRDefault="0069728D" w:rsidP="000517F8">
      <w:pPr>
        <w:spacing w:line="360" w:lineRule="auto"/>
        <w:rPr>
          <w:rFonts w:asciiTheme="majorBidi" w:hAnsiTheme="majorBidi" w:cstheme="majorBidi"/>
          <w:b/>
          <w:bCs/>
          <w:color w:val="000000"/>
          <w:sz w:val="24"/>
          <w:szCs w:val="24"/>
          <w:shd w:val="clear" w:color="auto" w:fill="FFFAFA"/>
        </w:rPr>
      </w:pPr>
    </w:p>
    <w:p w:rsidR="0069728D" w:rsidRDefault="000A0455" w:rsidP="000517F8">
      <w:pPr>
        <w:spacing w:line="360" w:lineRule="auto"/>
        <w:rPr>
          <w:rFonts w:asciiTheme="majorBidi" w:hAnsiTheme="majorBidi" w:cstheme="majorBidi"/>
          <w:b/>
          <w:bCs/>
          <w:color w:val="000000"/>
          <w:sz w:val="24"/>
          <w:szCs w:val="24"/>
          <w:shd w:val="clear" w:color="auto" w:fill="FFFAFA"/>
        </w:rPr>
      </w:pPr>
      <w:r>
        <w:rPr>
          <w:rFonts w:asciiTheme="majorBidi" w:hAnsiTheme="majorBidi" w:cstheme="majorBidi"/>
          <w:b/>
          <w:bCs/>
          <w:noProof/>
          <w:color w:val="000000"/>
          <w:sz w:val="24"/>
          <w:szCs w:val="24"/>
          <w:lang w:eastAsia="fr-FR"/>
        </w:rPr>
        <w:pict>
          <v:rect id="_x0000_s1027" style="position:absolute;margin-left:67.1pt;margin-top:.15pt;width:280.95pt;height:97.65pt;z-index:251659264">
            <v:fill r:id="rId10" o:title="0179513001284639823" recolor="t" type="frame"/>
          </v:rect>
        </w:pict>
      </w:r>
    </w:p>
    <w:p w:rsidR="0069728D" w:rsidRDefault="0069728D" w:rsidP="000517F8">
      <w:pPr>
        <w:spacing w:line="360" w:lineRule="auto"/>
        <w:rPr>
          <w:rFonts w:asciiTheme="majorBidi" w:hAnsiTheme="majorBidi" w:cstheme="majorBidi"/>
          <w:b/>
          <w:bCs/>
          <w:color w:val="000000"/>
          <w:sz w:val="24"/>
          <w:szCs w:val="24"/>
          <w:shd w:val="clear" w:color="auto" w:fill="FFFAFA"/>
        </w:rPr>
      </w:pPr>
    </w:p>
    <w:p w:rsidR="0069728D" w:rsidRDefault="0069728D" w:rsidP="000517F8">
      <w:pPr>
        <w:spacing w:line="360" w:lineRule="auto"/>
        <w:rPr>
          <w:rFonts w:asciiTheme="majorBidi" w:hAnsiTheme="majorBidi" w:cstheme="majorBidi"/>
          <w:b/>
          <w:bCs/>
          <w:color w:val="000000"/>
          <w:sz w:val="24"/>
          <w:szCs w:val="24"/>
          <w:shd w:val="clear" w:color="auto" w:fill="FFFAFA"/>
        </w:rPr>
      </w:pPr>
    </w:p>
    <w:p w:rsidR="0069728D" w:rsidRPr="0069728D" w:rsidRDefault="0069728D" w:rsidP="000517F8">
      <w:pPr>
        <w:spacing w:line="360" w:lineRule="auto"/>
        <w:rPr>
          <w:rFonts w:asciiTheme="majorBidi" w:hAnsiTheme="majorBidi" w:cstheme="majorBidi"/>
          <w:b/>
          <w:bCs/>
          <w:color w:val="000000"/>
          <w:sz w:val="24"/>
          <w:szCs w:val="24"/>
          <w:shd w:val="clear" w:color="auto" w:fill="FFFAFA"/>
        </w:rPr>
      </w:pPr>
    </w:p>
    <w:p w:rsidR="0069728D" w:rsidRDefault="0069728D" w:rsidP="0069728D">
      <w:pPr>
        <w:spacing w:line="360" w:lineRule="auto"/>
        <w:jc w:val="center"/>
        <w:rPr>
          <w:rFonts w:asciiTheme="majorBidi" w:hAnsiTheme="majorBidi" w:cstheme="majorBidi"/>
          <w:b/>
          <w:bCs/>
          <w:color w:val="000000"/>
          <w:sz w:val="24"/>
          <w:szCs w:val="24"/>
          <w:u w:val="single"/>
          <w:shd w:val="clear" w:color="auto" w:fill="FFFAFA"/>
        </w:rPr>
      </w:pPr>
      <w:r w:rsidRPr="0069728D">
        <w:rPr>
          <w:rFonts w:asciiTheme="majorBidi" w:hAnsiTheme="majorBidi" w:cstheme="majorBidi"/>
          <w:b/>
          <w:bCs/>
          <w:color w:val="000000"/>
          <w:sz w:val="24"/>
          <w:szCs w:val="24"/>
          <w:u w:val="single"/>
          <w:shd w:val="clear" w:color="auto" w:fill="FFFAFA"/>
        </w:rPr>
        <w:t>Structure chimique de l’acétylcholine.</w:t>
      </w:r>
    </w:p>
    <w:p w:rsidR="0069728D" w:rsidRPr="0069728D" w:rsidRDefault="0069728D" w:rsidP="0069728D">
      <w:pPr>
        <w:spacing w:line="360" w:lineRule="auto"/>
        <w:jc w:val="center"/>
        <w:rPr>
          <w:rFonts w:asciiTheme="majorBidi" w:hAnsiTheme="majorBidi" w:cstheme="majorBidi"/>
          <w:b/>
          <w:bCs/>
          <w:color w:val="000000"/>
          <w:sz w:val="24"/>
          <w:szCs w:val="24"/>
          <w:u w:val="single"/>
          <w:shd w:val="clear" w:color="auto" w:fill="FFFAFA"/>
        </w:rPr>
      </w:pPr>
    </w:p>
    <w:p w:rsidR="007B6BA1" w:rsidRPr="007B6BA1" w:rsidRDefault="007B6BA1" w:rsidP="007B6BA1">
      <w:pPr>
        <w:spacing w:line="360" w:lineRule="auto"/>
        <w:jc w:val="both"/>
        <w:rPr>
          <w:rFonts w:asciiTheme="majorBidi" w:hAnsiTheme="majorBidi" w:cstheme="majorBidi"/>
          <w:b/>
          <w:bCs/>
          <w:color w:val="000000"/>
          <w:sz w:val="24"/>
          <w:szCs w:val="24"/>
          <w:shd w:val="clear" w:color="auto" w:fill="FFFAFA"/>
        </w:rPr>
      </w:pPr>
      <w:r w:rsidRPr="007B6BA1">
        <w:rPr>
          <w:rFonts w:asciiTheme="majorBidi" w:hAnsiTheme="majorBidi" w:cstheme="majorBidi"/>
          <w:b/>
          <w:bCs/>
          <w:color w:val="000000"/>
          <w:sz w:val="24"/>
          <w:szCs w:val="24"/>
          <w:shd w:val="clear" w:color="auto" w:fill="FFFAFA"/>
        </w:rPr>
        <w:t>6.2. LES CATÉCHOLAMINES</w:t>
      </w:r>
    </w:p>
    <w:p w:rsidR="007B6BA1" w:rsidRDefault="007B6BA1" w:rsidP="0069728D">
      <w:pPr>
        <w:spacing w:line="360" w:lineRule="auto"/>
        <w:jc w:val="both"/>
        <w:rPr>
          <w:rFonts w:asciiTheme="majorBidi" w:hAnsiTheme="majorBidi" w:cstheme="majorBidi"/>
          <w:b/>
          <w:bCs/>
          <w:color w:val="000000"/>
          <w:sz w:val="24"/>
          <w:szCs w:val="24"/>
          <w:shd w:val="clear" w:color="auto" w:fill="FFFAFA"/>
        </w:rPr>
      </w:pPr>
      <w:r w:rsidRPr="007B6BA1">
        <w:rPr>
          <w:rFonts w:asciiTheme="majorBidi" w:hAnsiTheme="majorBidi" w:cstheme="majorBidi"/>
          <w:color w:val="000000"/>
          <w:sz w:val="24"/>
          <w:szCs w:val="24"/>
          <w:shd w:val="clear" w:color="auto" w:fill="FFFAFA"/>
        </w:rPr>
        <w:t>La dopamine, la noradrénaline (NA) et l'adrénaline sont des catécholamines (noyau catéchol = noyau benzène avec 2 groupements hydroxyles substitués adjacents).</w:t>
      </w:r>
    </w:p>
    <w:p w:rsidR="0069728D" w:rsidRDefault="00A24FAF" w:rsidP="002C143E">
      <w:pPr>
        <w:spacing w:line="360" w:lineRule="auto"/>
        <w:jc w:val="both"/>
        <w:rPr>
          <w:rFonts w:asciiTheme="majorBidi" w:hAnsiTheme="majorBidi" w:cstheme="majorBidi"/>
          <w:color w:val="000000"/>
          <w:sz w:val="24"/>
          <w:szCs w:val="24"/>
          <w:shd w:val="clear" w:color="auto" w:fill="FFFAFA"/>
        </w:rPr>
      </w:pPr>
      <w:r w:rsidRPr="007B6BA1">
        <w:rPr>
          <w:rFonts w:asciiTheme="majorBidi" w:hAnsiTheme="majorBidi" w:cstheme="majorBidi"/>
          <w:b/>
          <w:bCs/>
          <w:color w:val="000000"/>
          <w:sz w:val="24"/>
          <w:szCs w:val="24"/>
          <w:shd w:val="clear" w:color="auto" w:fill="FFFAFA"/>
        </w:rPr>
        <w:t>Synthèse</w:t>
      </w:r>
      <w:r w:rsidR="0069728D">
        <w:rPr>
          <w:rFonts w:asciiTheme="majorBidi" w:hAnsiTheme="majorBidi" w:cstheme="majorBidi"/>
          <w:color w:val="000000"/>
          <w:sz w:val="24"/>
          <w:szCs w:val="24"/>
          <w:shd w:val="clear" w:color="auto" w:fill="FFFAFA"/>
        </w:rPr>
        <w:t> </w:t>
      </w:r>
    </w:p>
    <w:p w:rsidR="00A24FAF" w:rsidRPr="007B6BA1" w:rsidRDefault="00A24FAF" w:rsidP="002C143E">
      <w:pPr>
        <w:spacing w:line="360" w:lineRule="auto"/>
        <w:jc w:val="both"/>
        <w:rPr>
          <w:rFonts w:asciiTheme="majorBidi" w:hAnsiTheme="majorBidi" w:cstheme="majorBidi"/>
          <w:color w:val="000000"/>
          <w:sz w:val="24"/>
          <w:szCs w:val="24"/>
          <w:shd w:val="clear" w:color="auto" w:fill="FFFAFA"/>
        </w:rPr>
      </w:pPr>
      <w:r w:rsidRPr="007B6BA1">
        <w:rPr>
          <w:rFonts w:asciiTheme="majorBidi" w:hAnsiTheme="majorBidi" w:cstheme="majorBidi"/>
          <w:color w:val="000000"/>
          <w:sz w:val="24"/>
          <w:szCs w:val="24"/>
          <w:shd w:val="clear" w:color="auto" w:fill="FFFAFA"/>
        </w:rPr>
        <w:t xml:space="preserve">Elles sont synthétisées à partir d'un précurseur commun : la L-tyrosine. La L-tyrosine, acide aminé qui provient de l'alimentation, est présente dans le sang, passe la barrière hémato-encéphalique et est captée par les neurones catécholaminergiques </w:t>
      </w:r>
      <w:r w:rsidR="002C143E" w:rsidRPr="007B6BA1">
        <w:rPr>
          <w:rFonts w:asciiTheme="majorBidi" w:hAnsiTheme="majorBidi" w:cstheme="majorBidi"/>
          <w:color w:val="000000"/>
          <w:sz w:val="24"/>
          <w:szCs w:val="24"/>
          <w:shd w:val="clear" w:color="auto" w:fill="FFFAFA"/>
        </w:rPr>
        <w:t>.</w:t>
      </w:r>
    </w:p>
    <w:p w:rsidR="0069728D" w:rsidRDefault="00A24FAF" w:rsidP="002C143E">
      <w:pPr>
        <w:spacing w:line="360" w:lineRule="auto"/>
        <w:jc w:val="both"/>
        <w:rPr>
          <w:rFonts w:asciiTheme="majorBidi" w:hAnsiTheme="majorBidi" w:cstheme="majorBidi"/>
          <w:color w:val="000000"/>
          <w:sz w:val="24"/>
          <w:szCs w:val="24"/>
          <w:shd w:val="clear" w:color="auto" w:fill="FFFAFA"/>
        </w:rPr>
      </w:pPr>
      <w:r w:rsidRPr="007B6BA1">
        <w:rPr>
          <w:rFonts w:asciiTheme="majorBidi" w:hAnsiTheme="majorBidi" w:cstheme="majorBidi"/>
          <w:b/>
          <w:bCs/>
          <w:color w:val="000000"/>
          <w:sz w:val="24"/>
          <w:szCs w:val="24"/>
          <w:shd w:val="clear" w:color="auto" w:fill="FFFAFA"/>
        </w:rPr>
        <w:t>Dégradation</w:t>
      </w:r>
      <w:r w:rsidR="0069728D">
        <w:rPr>
          <w:rFonts w:asciiTheme="majorBidi" w:hAnsiTheme="majorBidi" w:cstheme="majorBidi"/>
          <w:color w:val="000000"/>
          <w:sz w:val="24"/>
          <w:szCs w:val="24"/>
          <w:shd w:val="clear" w:color="auto" w:fill="FFFAFA"/>
        </w:rPr>
        <w:t> </w:t>
      </w:r>
    </w:p>
    <w:p w:rsidR="00A24FAF" w:rsidRDefault="000A0455" w:rsidP="002C143E">
      <w:pPr>
        <w:spacing w:line="360" w:lineRule="auto"/>
        <w:jc w:val="both"/>
        <w:rPr>
          <w:rFonts w:asciiTheme="majorBidi" w:hAnsiTheme="majorBidi" w:cstheme="majorBidi"/>
          <w:color w:val="000000"/>
          <w:sz w:val="24"/>
          <w:szCs w:val="24"/>
          <w:shd w:val="clear" w:color="auto" w:fill="FFFAFA"/>
        </w:rPr>
      </w:pPr>
      <w:r>
        <w:rPr>
          <w:rFonts w:asciiTheme="majorBidi" w:hAnsiTheme="majorBidi" w:cstheme="majorBidi"/>
          <w:noProof/>
          <w:color w:val="000000"/>
          <w:sz w:val="24"/>
          <w:szCs w:val="24"/>
          <w:lang w:eastAsia="fr-FR"/>
        </w:rPr>
        <w:pict>
          <v:rect id="_x0000_s1032" style="position:absolute;left:0;text-align:left;margin-left:295.2pt;margin-top:149.1pt;width:135.95pt;height:91.1pt;z-index:251663360">
            <v:fill r:id="rId11" o:title="190px-Molecule_dopamine" recolor="t" type="frame"/>
          </v:rect>
        </w:pict>
      </w:r>
      <w:r>
        <w:rPr>
          <w:rFonts w:asciiTheme="majorBidi" w:hAnsiTheme="majorBidi" w:cstheme="majorBidi"/>
          <w:noProof/>
          <w:color w:val="000000"/>
          <w:sz w:val="24"/>
          <w:szCs w:val="24"/>
          <w:lang w:eastAsia="fr-FR"/>
        </w:rPr>
        <w:pict>
          <v:rect id="_x0000_s1031" style="position:absolute;left:0;text-align:left;margin-left:138.55pt;margin-top:152.6pt;width:140.55pt;height:84.05pt;z-index:251662336">
            <v:fill r:id="rId12" o:title="Noradrenaline" recolor="t" type="frame"/>
          </v:rect>
        </w:pict>
      </w:r>
      <w:r>
        <w:rPr>
          <w:rFonts w:asciiTheme="majorBidi" w:hAnsiTheme="majorBidi" w:cstheme="majorBidi"/>
          <w:noProof/>
          <w:color w:val="000000"/>
          <w:sz w:val="24"/>
          <w:szCs w:val="24"/>
          <w:lang w:eastAsia="fr-FR"/>
        </w:rPr>
        <w:pict>
          <v:rect id="_x0000_s1030" style="position:absolute;left:0;text-align:left;margin-left:3.15pt;margin-top:152.6pt;width:121.85pt;height:87.6pt;z-index:251661312">
            <v:fill r:id="rId13" o:title="Adrenaline" recolor="t" type="frame"/>
          </v:rect>
        </w:pict>
      </w:r>
      <w:r w:rsidR="00A24FAF" w:rsidRPr="00A24FAF">
        <w:rPr>
          <w:rFonts w:asciiTheme="majorBidi" w:hAnsiTheme="majorBidi" w:cstheme="majorBidi"/>
          <w:color w:val="000000"/>
          <w:sz w:val="24"/>
          <w:szCs w:val="24"/>
          <w:shd w:val="clear" w:color="auto" w:fill="FFFAFA"/>
        </w:rPr>
        <w:t xml:space="preserve"> Les catécholamines présentes dans la fente synaptique sont en grande partie (70% de la NA) recaptées par les neurones catécholaminergiques et les cellules gliales. Elles sont dégradées par des enzymes spécifiques : les monoamines oxydases (MAO) mitochondriales et la catéchol-O-méthyl-transférase (COMT) présente dans la fente synaptique et dans le cytoplasme des cellules. Les métabolites des catécholamines se retrouvent dans le liquide céphalo-rachidien et dans les urines. Le taux de ces métabolites est utilisé en clinique comme index de l'activité des neurones catécholaminergiques centraux et périphériques.</w:t>
      </w:r>
    </w:p>
    <w:p w:rsidR="0069728D" w:rsidRDefault="0069728D" w:rsidP="002C143E">
      <w:pPr>
        <w:spacing w:line="360" w:lineRule="auto"/>
        <w:jc w:val="both"/>
        <w:rPr>
          <w:rFonts w:asciiTheme="majorBidi" w:hAnsiTheme="majorBidi" w:cstheme="majorBidi"/>
          <w:color w:val="000000"/>
          <w:sz w:val="24"/>
          <w:szCs w:val="24"/>
          <w:shd w:val="clear" w:color="auto" w:fill="FFFAFA"/>
        </w:rPr>
      </w:pPr>
    </w:p>
    <w:p w:rsidR="0095685F" w:rsidRDefault="0095685F" w:rsidP="002C143E">
      <w:pPr>
        <w:spacing w:line="360" w:lineRule="auto"/>
        <w:jc w:val="both"/>
        <w:rPr>
          <w:rFonts w:asciiTheme="majorBidi" w:hAnsiTheme="majorBidi" w:cstheme="majorBidi"/>
          <w:color w:val="000000"/>
          <w:sz w:val="24"/>
          <w:szCs w:val="24"/>
          <w:shd w:val="clear" w:color="auto" w:fill="FFFAFA"/>
        </w:rPr>
      </w:pPr>
    </w:p>
    <w:p w:rsidR="0069728D" w:rsidRDefault="0069728D" w:rsidP="002C143E">
      <w:pPr>
        <w:spacing w:line="360" w:lineRule="auto"/>
        <w:jc w:val="both"/>
        <w:rPr>
          <w:rFonts w:asciiTheme="majorBidi" w:hAnsiTheme="majorBidi" w:cstheme="majorBidi"/>
          <w:color w:val="000000"/>
          <w:sz w:val="24"/>
          <w:szCs w:val="24"/>
          <w:shd w:val="clear" w:color="auto" w:fill="FFFAFA"/>
        </w:rPr>
      </w:pPr>
    </w:p>
    <w:p w:rsidR="0069728D" w:rsidRDefault="0095685F" w:rsidP="0095685F">
      <w:pPr>
        <w:spacing w:line="360" w:lineRule="auto"/>
        <w:ind w:firstLine="720"/>
        <w:jc w:val="both"/>
        <w:rPr>
          <w:rFonts w:asciiTheme="majorBidi" w:hAnsiTheme="majorBidi" w:cstheme="majorBidi"/>
          <w:color w:val="000000"/>
          <w:sz w:val="24"/>
          <w:szCs w:val="24"/>
          <w:shd w:val="clear" w:color="auto" w:fill="FFFAFA"/>
        </w:rPr>
      </w:pPr>
      <w:r>
        <w:rPr>
          <w:rFonts w:asciiTheme="majorBidi" w:hAnsiTheme="majorBidi" w:cstheme="majorBidi"/>
          <w:color w:val="000000"/>
          <w:sz w:val="24"/>
          <w:szCs w:val="24"/>
          <w:shd w:val="clear" w:color="auto" w:fill="FFFAFA"/>
        </w:rPr>
        <w:t>Adrénaline                    Noradrénaline                              Dopamine</w:t>
      </w:r>
    </w:p>
    <w:p w:rsidR="007B6BA1" w:rsidRPr="0006665C" w:rsidRDefault="007B6BA1" w:rsidP="002C143E">
      <w:pPr>
        <w:spacing w:line="360" w:lineRule="auto"/>
        <w:jc w:val="both"/>
        <w:rPr>
          <w:rFonts w:asciiTheme="majorBidi" w:hAnsiTheme="majorBidi" w:cstheme="majorBidi"/>
          <w:b/>
          <w:bCs/>
          <w:color w:val="000000"/>
          <w:sz w:val="24"/>
          <w:szCs w:val="24"/>
          <w:shd w:val="clear" w:color="auto" w:fill="FFFAFA"/>
        </w:rPr>
      </w:pPr>
      <w:r w:rsidRPr="0006665C">
        <w:rPr>
          <w:rFonts w:asciiTheme="majorBidi" w:hAnsiTheme="majorBidi" w:cstheme="majorBidi"/>
          <w:b/>
          <w:bCs/>
          <w:color w:val="000000"/>
          <w:sz w:val="24"/>
          <w:szCs w:val="24"/>
          <w:shd w:val="clear" w:color="auto" w:fill="FFFAFA"/>
        </w:rPr>
        <w:lastRenderedPageBreak/>
        <w:t>6.3. LA SEROTONINE</w:t>
      </w:r>
    </w:p>
    <w:p w:rsidR="00A24FAF" w:rsidRPr="0069728D" w:rsidRDefault="002C143E" w:rsidP="000517F8">
      <w:pPr>
        <w:spacing w:line="360" w:lineRule="auto"/>
        <w:rPr>
          <w:rFonts w:asciiTheme="majorBidi" w:hAnsiTheme="majorBidi" w:cstheme="majorBidi"/>
          <w:color w:val="000000"/>
          <w:sz w:val="24"/>
          <w:szCs w:val="24"/>
          <w:shd w:val="clear" w:color="auto" w:fill="FFFAFA"/>
        </w:rPr>
      </w:pPr>
      <w:r w:rsidRPr="0069728D">
        <w:rPr>
          <w:rFonts w:asciiTheme="majorBidi" w:hAnsiTheme="majorBidi" w:cstheme="majorBidi"/>
          <w:b/>
          <w:bCs/>
          <w:color w:val="000000"/>
          <w:sz w:val="24"/>
          <w:szCs w:val="24"/>
          <w:shd w:val="clear" w:color="auto" w:fill="FFFAFA"/>
        </w:rPr>
        <w:t>Synthèse</w:t>
      </w:r>
      <w:r w:rsidRPr="0069728D">
        <w:rPr>
          <w:rFonts w:asciiTheme="majorBidi" w:hAnsiTheme="majorBidi" w:cstheme="majorBidi"/>
          <w:color w:val="000000"/>
          <w:sz w:val="24"/>
          <w:szCs w:val="24"/>
          <w:shd w:val="clear" w:color="auto" w:fill="FFFAFA"/>
        </w:rPr>
        <w:t> :</w:t>
      </w:r>
    </w:p>
    <w:p w:rsidR="002C143E" w:rsidRPr="007B6BA1" w:rsidRDefault="002C143E" w:rsidP="007B6BA1">
      <w:pPr>
        <w:spacing w:line="360" w:lineRule="auto"/>
        <w:jc w:val="both"/>
        <w:rPr>
          <w:rFonts w:asciiTheme="majorBidi" w:hAnsiTheme="majorBidi" w:cstheme="majorBidi"/>
          <w:color w:val="000000"/>
          <w:sz w:val="24"/>
          <w:szCs w:val="24"/>
          <w:shd w:val="clear" w:color="auto" w:fill="FFFAFA"/>
        </w:rPr>
      </w:pPr>
      <w:r w:rsidRPr="007B6BA1">
        <w:rPr>
          <w:rFonts w:asciiTheme="majorBidi" w:hAnsiTheme="majorBidi" w:cstheme="majorBidi"/>
          <w:color w:val="000000"/>
          <w:sz w:val="24"/>
          <w:szCs w:val="24"/>
          <w:shd w:val="clear" w:color="auto" w:fill="FFFAFA"/>
        </w:rPr>
        <w:t>La sérotonine ou 5-hydroxytryptamine (5-HT) est synthétisée à partir du tryptophane, acide aminé neutre qui provient de l'alimentation et passe la barrière hémato-encéphalique. La disponibilité du tryptophane est un facteur limitant de la synthèse de la 5-HT. Elle dépend des variations circadiennes de la concentration en tryptophane dans le sang (discontinuité des repas) et de la concentration sanguine des autres aminés neutres (tyrosine, phénylalanine) qui entrent en compétition avec le tryptophane au niveau du transporteur. Le tryptophane est ensuite hydroxylé en 5-hydroxytryptophane (5-HTP) par la tryptophane hydroxylase (TP-OH), enzyme cytoplasmique inhibée par la parachlorophénylalanine (PCPA). Le 5-HTP est enfin décarboxylé pour donner la 5-HT.</w:t>
      </w:r>
    </w:p>
    <w:p w:rsidR="002C143E" w:rsidRDefault="002C143E" w:rsidP="007B6BA1">
      <w:pPr>
        <w:spacing w:line="360" w:lineRule="auto"/>
        <w:jc w:val="both"/>
        <w:rPr>
          <w:rFonts w:asciiTheme="majorBidi" w:hAnsiTheme="majorBidi" w:cstheme="majorBidi"/>
          <w:color w:val="000000"/>
          <w:sz w:val="24"/>
          <w:szCs w:val="24"/>
          <w:shd w:val="clear" w:color="auto" w:fill="FFFAFA"/>
        </w:rPr>
      </w:pPr>
      <w:r w:rsidRPr="00AD2D70">
        <w:rPr>
          <w:rFonts w:asciiTheme="majorBidi" w:hAnsiTheme="majorBidi" w:cstheme="majorBidi"/>
          <w:b/>
          <w:bCs/>
          <w:color w:val="000000"/>
          <w:sz w:val="24"/>
          <w:szCs w:val="24"/>
          <w:shd w:val="clear" w:color="auto" w:fill="FFFAFA"/>
        </w:rPr>
        <w:t>Dégradation</w:t>
      </w:r>
      <w:r w:rsidRPr="00AD2D70">
        <w:rPr>
          <w:rFonts w:asciiTheme="majorBidi" w:hAnsiTheme="majorBidi" w:cstheme="majorBidi"/>
          <w:color w:val="000000"/>
          <w:sz w:val="24"/>
          <w:szCs w:val="24"/>
          <w:shd w:val="clear" w:color="auto" w:fill="FFFAFA"/>
        </w:rPr>
        <w:t> :</w:t>
      </w:r>
      <w:r w:rsidRPr="007B6BA1">
        <w:rPr>
          <w:rFonts w:asciiTheme="majorBidi" w:hAnsiTheme="majorBidi" w:cstheme="majorBidi"/>
          <w:color w:val="000000"/>
          <w:sz w:val="24"/>
          <w:szCs w:val="24"/>
          <w:shd w:val="clear" w:color="auto" w:fill="FFFAFA"/>
        </w:rPr>
        <w:t xml:space="preserve"> La 5-HT présente dans la fente synaptique est recaptée puis dégradée par les monoamines oxydases (MAO) mitochondriales en 5-HIAA, métabolite de la 5-HT se retrouvant dans le liquide céphalo-rachidien et dans les urines, utilisé en clinique comme index de l'activité des neurones sérotoninergiques.</w:t>
      </w:r>
    </w:p>
    <w:p w:rsidR="0095685F" w:rsidRDefault="000A0455" w:rsidP="007B6BA1">
      <w:pPr>
        <w:spacing w:line="360" w:lineRule="auto"/>
        <w:jc w:val="both"/>
        <w:rPr>
          <w:rFonts w:asciiTheme="majorBidi" w:hAnsiTheme="majorBidi" w:cstheme="majorBidi"/>
          <w:color w:val="000000"/>
          <w:sz w:val="24"/>
          <w:szCs w:val="24"/>
          <w:shd w:val="clear" w:color="auto" w:fill="FFFAFA"/>
        </w:rPr>
      </w:pPr>
      <w:r>
        <w:rPr>
          <w:rFonts w:asciiTheme="majorBidi" w:hAnsiTheme="majorBidi" w:cstheme="majorBidi"/>
          <w:noProof/>
          <w:color w:val="000000"/>
          <w:sz w:val="24"/>
          <w:szCs w:val="24"/>
          <w:lang w:eastAsia="fr-FR"/>
        </w:rPr>
        <w:pict>
          <v:rect id="_x0000_s1029" style="position:absolute;left:0;text-align:left;margin-left:78.15pt;margin-top:3.6pt;width:238.15pt;height:108.75pt;z-index:251660288">
            <v:fill r:id="rId14" o:title="380px-Groupe_7-Sérotonine" recolor="t" type="frame"/>
          </v:rect>
        </w:pict>
      </w:r>
    </w:p>
    <w:p w:rsidR="0095685F" w:rsidRDefault="0095685F" w:rsidP="007B6BA1">
      <w:pPr>
        <w:spacing w:line="360" w:lineRule="auto"/>
        <w:jc w:val="both"/>
        <w:rPr>
          <w:rFonts w:asciiTheme="majorBidi" w:hAnsiTheme="majorBidi" w:cstheme="majorBidi"/>
          <w:color w:val="000000"/>
          <w:sz w:val="24"/>
          <w:szCs w:val="24"/>
          <w:shd w:val="clear" w:color="auto" w:fill="FFFAFA"/>
        </w:rPr>
      </w:pPr>
    </w:p>
    <w:p w:rsidR="0095685F" w:rsidRDefault="0095685F" w:rsidP="007B6BA1">
      <w:pPr>
        <w:spacing w:line="360" w:lineRule="auto"/>
        <w:jc w:val="both"/>
        <w:rPr>
          <w:rFonts w:asciiTheme="majorBidi" w:hAnsiTheme="majorBidi" w:cstheme="majorBidi"/>
          <w:color w:val="000000"/>
          <w:sz w:val="24"/>
          <w:szCs w:val="24"/>
          <w:shd w:val="clear" w:color="auto" w:fill="FFFAFA"/>
        </w:rPr>
      </w:pPr>
    </w:p>
    <w:p w:rsidR="0095685F" w:rsidRDefault="0095685F" w:rsidP="007B6BA1">
      <w:pPr>
        <w:spacing w:line="360" w:lineRule="auto"/>
        <w:jc w:val="both"/>
        <w:rPr>
          <w:rFonts w:asciiTheme="majorBidi" w:hAnsiTheme="majorBidi" w:cstheme="majorBidi"/>
          <w:color w:val="000000"/>
          <w:sz w:val="24"/>
          <w:szCs w:val="24"/>
          <w:shd w:val="clear" w:color="auto" w:fill="FFFAFA"/>
        </w:rPr>
      </w:pPr>
    </w:p>
    <w:p w:rsidR="0095685F" w:rsidRDefault="0095685F" w:rsidP="0095685F">
      <w:pPr>
        <w:spacing w:line="360" w:lineRule="auto"/>
        <w:jc w:val="both"/>
        <w:rPr>
          <w:rFonts w:asciiTheme="majorBidi" w:hAnsiTheme="majorBidi" w:cstheme="majorBidi"/>
          <w:color w:val="000000"/>
          <w:sz w:val="24"/>
          <w:szCs w:val="24"/>
          <w:shd w:val="clear" w:color="auto" w:fill="FFFAFA"/>
        </w:rPr>
      </w:pPr>
      <w:r>
        <w:rPr>
          <w:rFonts w:asciiTheme="majorBidi" w:hAnsiTheme="majorBidi" w:cstheme="majorBidi"/>
          <w:color w:val="000000"/>
          <w:sz w:val="24"/>
          <w:szCs w:val="24"/>
          <w:shd w:val="clear" w:color="auto" w:fill="FFFAFA"/>
        </w:rPr>
        <w:t xml:space="preserve">                              Structure chimique de la sérontonine</w:t>
      </w:r>
    </w:p>
    <w:p w:rsidR="0095685F" w:rsidRDefault="0095685F" w:rsidP="007B6BA1">
      <w:pPr>
        <w:spacing w:line="360" w:lineRule="auto"/>
        <w:jc w:val="both"/>
        <w:rPr>
          <w:rFonts w:asciiTheme="majorBidi" w:hAnsiTheme="majorBidi" w:cstheme="majorBidi"/>
          <w:color w:val="000000"/>
          <w:sz w:val="24"/>
          <w:szCs w:val="24"/>
          <w:shd w:val="clear" w:color="auto" w:fill="FFFAFA"/>
        </w:rPr>
      </w:pPr>
    </w:p>
    <w:p w:rsidR="0095685F" w:rsidRDefault="0095685F" w:rsidP="007B6BA1">
      <w:pPr>
        <w:spacing w:line="360" w:lineRule="auto"/>
        <w:jc w:val="both"/>
        <w:rPr>
          <w:rFonts w:asciiTheme="majorBidi" w:hAnsiTheme="majorBidi" w:cstheme="majorBidi"/>
          <w:color w:val="000000"/>
          <w:sz w:val="24"/>
          <w:szCs w:val="24"/>
          <w:shd w:val="clear" w:color="auto" w:fill="FFFAFA"/>
        </w:rPr>
      </w:pPr>
    </w:p>
    <w:p w:rsidR="0095685F" w:rsidRDefault="0095685F" w:rsidP="007B6BA1">
      <w:pPr>
        <w:spacing w:line="360" w:lineRule="auto"/>
        <w:jc w:val="both"/>
        <w:rPr>
          <w:rFonts w:asciiTheme="majorBidi" w:hAnsiTheme="majorBidi" w:cstheme="majorBidi"/>
          <w:color w:val="000000"/>
          <w:sz w:val="24"/>
          <w:szCs w:val="24"/>
          <w:shd w:val="clear" w:color="auto" w:fill="FFFAFA"/>
        </w:rPr>
      </w:pPr>
    </w:p>
    <w:p w:rsidR="0095685F" w:rsidRDefault="0095685F" w:rsidP="007B6BA1">
      <w:pPr>
        <w:spacing w:line="360" w:lineRule="auto"/>
        <w:jc w:val="both"/>
        <w:rPr>
          <w:rFonts w:asciiTheme="majorBidi" w:hAnsiTheme="majorBidi" w:cstheme="majorBidi"/>
          <w:color w:val="000000"/>
          <w:sz w:val="24"/>
          <w:szCs w:val="24"/>
          <w:shd w:val="clear" w:color="auto" w:fill="FFFAFA"/>
        </w:rPr>
      </w:pPr>
    </w:p>
    <w:p w:rsidR="0095685F" w:rsidRDefault="0095685F" w:rsidP="007B6BA1">
      <w:pPr>
        <w:spacing w:line="360" w:lineRule="auto"/>
        <w:jc w:val="both"/>
        <w:rPr>
          <w:rFonts w:asciiTheme="majorBidi" w:hAnsiTheme="majorBidi" w:cstheme="majorBidi"/>
          <w:color w:val="000000"/>
          <w:sz w:val="24"/>
          <w:szCs w:val="24"/>
          <w:shd w:val="clear" w:color="auto" w:fill="FFFAFA"/>
        </w:rPr>
      </w:pPr>
    </w:p>
    <w:p w:rsidR="0095685F" w:rsidRDefault="0095685F" w:rsidP="007B6BA1">
      <w:pPr>
        <w:spacing w:line="360" w:lineRule="auto"/>
        <w:jc w:val="both"/>
        <w:rPr>
          <w:rFonts w:asciiTheme="majorBidi" w:hAnsiTheme="majorBidi" w:cstheme="majorBidi"/>
          <w:color w:val="000000"/>
          <w:sz w:val="24"/>
          <w:szCs w:val="24"/>
          <w:shd w:val="clear" w:color="auto" w:fill="FFFAFA"/>
        </w:rPr>
      </w:pPr>
    </w:p>
    <w:p w:rsidR="0095685F" w:rsidRDefault="0095685F" w:rsidP="007B6BA1">
      <w:pPr>
        <w:spacing w:line="360" w:lineRule="auto"/>
        <w:jc w:val="both"/>
        <w:rPr>
          <w:rFonts w:asciiTheme="majorBidi" w:hAnsiTheme="majorBidi" w:cstheme="majorBidi"/>
          <w:color w:val="000000"/>
          <w:sz w:val="24"/>
          <w:szCs w:val="24"/>
          <w:shd w:val="clear" w:color="auto" w:fill="FFFAFA"/>
        </w:rPr>
      </w:pPr>
    </w:p>
    <w:p w:rsidR="0095685F" w:rsidRPr="007B6BA1" w:rsidRDefault="0095685F" w:rsidP="007B6BA1">
      <w:pPr>
        <w:spacing w:line="360" w:lineRule="auto"/>
        <w:jc w:val="both"/>
        <w:rPr>
          <w:rFonts w:asciiTheme="majorBidi" w:hAnsiTheme="majorBidi" w:cstheme="majorBidi"/>
          <w:color w:val="000000"/>
          <w:sz w:val="24"/>
          <w:szCs w:val="24"/>
          <w:shd w:val="clear" w:color="auto" w:fill="FFFAFA"/>
        </w:rPr>
      </w:pPr>
    </w:p>
    <w:p w:rsidR="007B6BA1" w:rsidRPr="000A3FBB" w:rsidRDefault="007B6BA1" w:rsidP="007B6BA1">
      <w:pPr>
        <w:spacing w:line="360" w:lineRule="auto"/>
        <w:jc w:val="both"/>
        <w:rPr>
          <w:rFonts w:asciiTheme="majorBidi" w:hAnsiTheme="majorBidi" w:cstheme="majorBidi"/>
          <w:b/>
          <w:bCs/>
          <w:color w:val="000000"/>
          <w:sz w:val="24"/>
          <w:szCs w:val="24"/>
          <w:shd w:val="clear" w:color="auto" w:fill="FFFAFA"/>
        </w:rPr>
      </w:pPr>
      <w:r w:rsidRPr="000A3FBB">
        <w:rPr>
          <w:rFonts w:asciiTheme="majorBidi" w:hAnsiTheme="majorBidi" w:cstheme="majorBidi"/>
          <w:b/>
          <w:bCs/>
          <w:color w:val="000000"/>
          <w:sz w:val="24"/>
          <w:szCs w:val="24"/>
          <w:shd w:val="clear" w:color="auto" w:fill="FFFAFA"/>
        </w:rPr>
        <w:t>6.3. L'HISTAMINE</w:t>
      </w:r>
    </w:p>
    <w:p w:rsidR="007B6BA1" w:rsidRPr="007B6BA1" w:rsidRDefault="007B6BA1" w:rsidP="007B6BA1">
      <w:pPr>
        <w:spacing w:line="360" w:lineRule="auto"/>
        <w:jc w:val="both"/>
        <w:rPr>
          <w:rFonts w:asciiTheme="majorBidi" w:hAnsiTheme="majorBidi" w:cstheme="majorBidi"/>
          <w:color w:val="000000"/>
          <w:sz w:val="24"/>
          <w:szCs w:val="24"/>
          <w:shd w:val="clear" w:color="auto" w:fill="FFFAFA"/>
        </w:rPr>
      </w:pPr>
      <w:r w:rsidRPr="00AD2D70">
        <w:rPr>
          <w:rFonts w:asciiTheme="majorBidi" w:hAnsiTheme="majorBidi" w:cstheme="majorBidi"/>
          <w:b/>
          <w:bCs/>
          <w:color w:val="000000"/>
          <w:sz w:val="24"/>
          <w:szCs w:val="24"/>
          <w:shd w:val="clear" w:color="auto" w:fill="FFFAFA"/>
        </w:rPr>
        <w:t>Synthèse :</w:t>
      </w:r>
      <w:r w:rsidRPr="007B6BA1">
        <w:rPr>
          <w:rFonts w:asciiTheme="majorBidi" w:hAnsiTheme="majorBidi" w:cstheme="majorBidi"/>
          <w:color w:val="000000"/>
          <w:sz w:val="24"/>
          <w:szCs w:val="24"/>
          <w:shd w:val="clear" w:color="auto" w:fill="FFFAFA"/>
        </w:rPr>
        <w:t xml:space="preserve"> L'histamine est synthétisée à partir de l'histidine par la L-histidine décarboxylase.</w:t>
      </w:r>
    </w:p>
    <w:p w:rsidR="007B6BA1" w:rsidRDefault="007B6BA1" w:rsidP="007B6BA1">
      <w:pPr>
        <w:spacing w:line="360" w:lineRule="auto"/>
        <w:jc w:val="both"/>
        <w:rPr>
          <w:rFonts w:asciiTheme="majorBidi" w:hAnsiTheme="majorBidi" w:cstheme="majorBidi"/>
          <w:color w:val="000000"/>
          <w:sz w:val="24"/>
          <w:szCs w:val="24"/>
          <w:shd w:val="clear" w:color="auto" w:fill="FFFAFA"/>
        </w:rPr>
      </w:pPr>
      <w:r w:rsidRPr="00AD2D70">
        <w:rPr>
          <w:rFonts w:asciiTheme="majorBidi" w:hAnsiTheme="majorBidi" w:cstheme="majorBidi"/>
          <w:b/>
          <w:bCs/>
          <w:color w:val="000000"/>
          <w:sz w:val="24"/>
          <w:szCs w:val="24"/>
          <w:shd w:val="clear" w:color="auto" w:fill="FFFAFA"/>
        </w:rPr>
        <w:t>Dégradation :</w:t>
      </w:r>
      <w:r w:rsidRPr="007B6BA1">
        <w:rPr>
          <w:rFonts w:asciiTheme="majorBidi" w:hAnsiTheme="majorBidi" w:cstheme="majorBidi"/>
          <w:color w:val="000000"/>
          <w:sz w:val="24"/>
          <w:szCs w:val="24"/>
          <w:shd w:val="clear" w:color="auto" w:fill="FFFAFA"/>
        </w:rPr>
        <w:t xml:space="preserve"> L'histamine est méthylée par une histamine-N-méthyltransférase et donne une méthylhistamine, ensuite oxydée par une MAO. On ne connaît pas, actuellement, de </w:t>
      </w:r>
      <w:r w:rsidR="000A0455">
        <w:rPr>
          <w:rFonts w:asciiTheme="majorBidi" w:hAnsiTheme="majorBidi" w:cstheme="majorBidi"/>
          <w:noProof/>
          <w:color w:val="000000"/>
          <w:sz w:val="24"/>
          <w:szCs w:val="24"/>
          <w:lang w:eastAsia="fr-FR"/>
        </w:rPr>
        <w:pict>
          <v:rect id="_x0000_s1033" style="position:absolute;left:0;text-align:left;margin-left:85.75pt;margin-top:69.1pt;width:223.05pt;height:99.2pt;z-index:251664384;mso-position-horizontal-relative:text;mso-position-vertical-relative:text">
            <v:fill r:id="rId15" o:title="Histamine" recolor="t" type="frame"/>
          </v:rect>
        </w:pict>
      </w:r>
      <w:r w:rsidRPr="007B6BA1">
        <w:rPr>
          <w:rFonts w:asciiTheme="majorBidi" w:hAnsiTheme="majorBidi" w:cstheme="majorBidi"/>
          <w:color w:val="000000"/>
          <w:sz w:val="24"/>
          <w:szCs w:val="24"/>
          <w:shd w:val="clear" w:color="auto" w:fill="FFFAFA"/>
        </w:rPr>
        <w:t>mécanismes de recapture de l'histamine.</w:t>
      </w:r>
    </w:p>
    <w:p w:rsidR="0095685F" w:rsidRDefault="0095685F" w:rsidP="007B6BA1">
      <w:pPr>
        <w:spacing w:line="360" w:lineRule="auto"/>
        <w:jc w:val="both"/>
        <w:rPr>
          <w:rFonts w:asciiTheme="majorBidi" w:hAnsiTheme="majorBidi" w:cstheme="majorBidi"/>
          <w:color w:val="000000"/>
          <w:sz w:val="24"/>
          <w:szCs w:val="24"/>
          <w:shd w:val="clear" w:color="auto" w:fill="FFFAFA"/>
        </w:rPr>
      </w:pPr>
    </w:p>
    <w:p w:rsidR="0095685F" w:rsidRDefault="0095685F" w:rsidP="007B6BA1">
      <w:pPr>
        <w:spacing w:line="360" w:lineRule="auto"/>
        <w:jc w:val="both"/>
        <w:rPr>
          <w:rFonts w:asciiTheme="majorBidi" w:hAnsiTheme="majorBidi" w:cstheme="majorBidi"/>
          <w:color w:val="000000"/>
          <w:sz w:val="24"/>
          <w:szCs w:val="24"/>
          <w:shd w:val="clear" w:color="auto" w:fill="FFFAFA"/>
        </w:rPr>
      </w:pPr>
    </w:p>
    <w:p w:rsidR="0095685F" w:rsidRDefault="0095685F" w:rsidP="007B6BA1">
      <w:pPr>
        <w:spacing w:line="360" w:lineRule="auto"/>
        <w:jc w:val="both"/>
        <w:rPr>
          <w:rFonts w:asciiTheme="majorBidi" w:hAnsiTheme="majorBidi" w:cstheme="majorBidi"/>
          <w:color w:val="000000"/>
          <w:sz w:val="24"/>
          <w:szCs w:val="24"/>
          <w:shd w:val="clear" w:color="auto" w:fill="FFFAFA"/>
        </w:rPr>
      </w:pPr>
    </w:p>
    <w:p w:rsidR="0095685F" w:rsidRPr="007B6BA1" w:rsidRDefault="0095685F" w:rsidP="007B6BA1">
      <w:pPr>
        <w:spacing w:line="360" w:lineRule="auto"/>
        <w:jc w:val="both"/>
        <w:rPr>
          <w:rFonts w:asciiTheme="majorBidi" w:hAnsiTheme="majorBidi" w:cstheme="majorBidi"/>
          <w:color w:val="000000"/>
          <w:sz w:val="24"/>
          <w:szCs w:val="24"/>
          <w:shd w:val="clear" w:color="auto" w:fill="FFFAFA"/>
        </w:rPr>
      </w:pPr>
    </w:p>
    <w:p w:rsidR="007B6BA1" w:rsidRPr="00AD2D70" w:rsidRDefault="007B6BA1" w:rsidP="007B6BA1">
      <w:pPr>
        <w:spacing w:line="360" w:lineRule="auto"/>
        <w:jc w:val="both"/>
        <w:rPr>
          <w:rFonts w:asciiTheme="majorBidi" w:hAnsiTheme="majorBidi" w:cstheme="majorBidi"/>
          <w:b/>
          <w:bCs/>
          <w:color w:val="000000"/>
          <w:sz w:val="24"/>
          <w:szCs w:val="24"/>
          <w:shd w:val="clear" w:color="auto" w:fill="FFFAFA"/>
        </w:rPr>
      </w:pPr>
      <w:r w:rsidRPr="00AD2D70">
        <w:rPr>
          <w:rFonts w:asciiTheme="majorBidi" w:hAnsiTheme="majorBidi" w:cstheme="majorBidi"/>
          <w:b/>
          <w:bCs/>
          <w:color w:val="000000"/>
          <w:sz w:val="24"/>
          <w:szCs w:val="24"/>
          <w:shd w:val="clear" w:color="auto" w:fill="FFFAFA"/>
        </w:rPr>
        <w:t>6.4.Glutamate et Aspartate</w:t>
      </w:r>
    </w:p>
    <w:p w:rsidR="007B6BA1" w:rsidRPr="00AD2D70" w:rsidRDefault="007B6BA1" w:rsidP="007B6BA1">
      <w:pPr>
        <w:spacing w:line="360" w:lineRule="auto"/>
        <w:jc w:val="both"/>
        <w:rPr>
          <w:rFonts w:asciiTheme="majorBidi" w:hAnsiTheme="majorBidi" w:cstheme="majorBidi"/>
          <w:b/>
          <w:bCs/>
          <w:color w:val="000000"/>
          <w:sz w:val="24"/>
          <w:szCs w:val="24"/>
          <w:shd w:val="clear" w:color="auto" w:fill="FFFAFA"/>
        </w:rPr>
      </w:pPr>
      <w:r w:rsidRPr="00AD2D70">
        <w:rPr>
          <w:rFonts w:asciiTheme="majorBidi" w:hAnsiTheme="majorBidi" w:cstheme="majorBidi"/>
          <w:b/>
          <w:bCs/>
          <w:color w:val="000000"/>
          <w:sz w:val="24"/>
          <w:szCs w:val="24"/>
          <w:shd w:val="clear" w:color="auto" w:fill="FFFAFA"/>
        </w:rPr>
        <w:t>LES ACIDES AMINÉS EXCITATEURS :</w:t>
      </w:r>
      <w:r w:rsidRPr="00AD2D70">
        <w:rPr>
          <w:rFonts w:asciiTheme="majorBidi" w:hAnsiTheme="majorBidi" w:cstheme="majorBidi"/>
          <w:b/>
          <w:bCs/>
          <w:color w:val="000000"/>
          <w:sz w:val="24"/>
          <w:szCs w:val="24"/>
          <w:shd w:val="clear" w:color="auto" w:fill="FFFAFA"/>
        </w:rPr>
        <w:tab/>
      </w:r>
    </w:p>
    <w:p w:rsidR="007B6BA1" w:rsidRPr="007B6BA1" w:rsidRDefault="007B6BA1" w:rsidP="00AD2D70">
      <w:pPr>
        <w:spacing w:line="360" w:lineRule="auto"/>
        <w:jc w:val="both"/>
        <w:rPr>
          <w:rFonts w:asciiTheme="majorBidi" w:hAnsiTheme="majorBidi" w:cstheme="majorBidi"/>
          <w:color w:val="000000"/>
          <w:sz w:val="24"/>
          <w:szCs w:val="24"/>
          <w:shd w:val="clear" w:color="auto" w:fill="FFFAFA"/>
        </w:rPr>
      </w:pPr>
      <w:r w:rsidRPr="00AD2D70">
        <w:rPr>
          <w:rFonts w:asciiTheme="majorBidi" w:hAnsiTheme="majorBidi" w:cstheme="majorBidi"/>
          <w:b/>
          <w:bCs/>
          <w:color w:val="000000"/>
          <w:sz w:val="24"/>
          <w:szCs w:val="24"/>
          <w:shd w:val="clear" w:color="auto" w:fill="FFFAFA"/>
        </w:rPr>
        <w:t>Synthèse :</w:t>
      </w:r>
      <w:r w:rsidRPr="007B6BA1">
        <w:rPr>
          <w:rFonts w:asciiTheme="majorBidi" w:hAnsiTheme="majorBidi" w:cstheme="majorBidi"/>
          <w:color w:val="000000"/>
          <w:sz w:val="24"/>
          <w:szCs w:val="24"/>
          <w:shd w:val="clear" w:color="auto" w:fill="FFFAFA"/>
        </w:rPr>
        <w:t xml:space="preserve"> Le glutamate a pour principal précurseur la glutamine, mais il peut aussi être synthétisé à partir de l'aspartate. La glutamine est synthétisée dans les cellules gliales par la glutamine synthétase à partir du glutamate recapté de la fente synaptique. La glutamine est ensuite captée par les terminaisons axonales et transformée en glutamate par la glutaminase, enzyme mitochondriale. La recapture de la glutamine est une étape limitante de la synthèse du glutamate. L'activité de la glutaminase est contrôlée par le glutamate par un mécanisme de rétrocontrôle inhibiteur.</w:t>
      </w:r>
    </w:p>
    <w:p w:rsidR="007B6BA1" w:rsidRDefault="007B6BA1" w:rsidP="00AD2D70">
      <w:pPr>
        <w:spacing w:line="360" w:lineRule="auto"/>
        <w:jc w:val="both"/>
        <w:rPr>
          <w:rFonts w:asciiTheme="majorBidi" w:hAnsiTheme="majorBidi" w:cstheme="majorBidi"/>
          <w:color w:val="000000"/>
          <w:sz w:val="24"/>
          <w:szCs w:val="24"/>
          <w:shd w:val="clear" w:color="auto" w:fill="FFFAFA"/>
        </w:rPr>
      </w:pPr>
      <w:r w:rsidRPr="00AD2D70">
        <w:rPr>
          <w:rFonts w:asciiTheme="majorBidi" w:hAnsiTheme="majorBidi" w:cstheme="majorBidi"/>
          <w:b/>
          <w:bCs/>
          <w:color w:val="000000"/>
          <w:sz w:val="24"/>
          <w:szCs w:val="24"/>
          <w:shd w:val="clear" w:color="auto" w:fill="FFFAFA"/>
        </w:rPr>
        <w:t>Dégradation :</w:t>
      </w:r>
      <w:r w:rsidRPr="007B6BA1">
        <w:rPr>
          <w:rFonts w:asciiTheme="majorBidi" w:hAnsiTheme="majorBidi" w:cstheme="majorBidi"/>
          <w:color w:val="000000"/>
          <w:sz w:val="24"/>
          <w:szCs w:val="24"/>
          <w:shd w:val="clear" w:color="auto" w:fill="FFFAFA"/>
        </w:rPr>
        <w:t xml:space="preserve"> Le glutamate et l'aspartate sont inactivés par un même mécanisme de recapture dans les cellules gliales et dans les </w:t>
      </w:r>
      <w:r w:rsidR="0006665C" w:rsidRPr="007B6BA1">
        <w:rPr>
          <w:rFonts w:asciiTheme="majorBidi" w:hAnsiTheme="majorBidi" w:cstheme="majorBidi"/>
          <w:color w:val="000000"/>
          <w:sz w:val="24"/>
          <w:szCs w:val="24"/>
          <w:shd w:val="clear" w:color="auto" w:fill="FFFAFA"/>
        </w:rPr>
        <w:t xml:space="preserve">neurones. </w:t>
      </w:r>
      <w:r w:rsidRPr="007B6BA1">
        <w:rPr>
          <w:rFonts w:asciiTheme="majorBidi" w:hAnsiTheme="majorBidi" w:cstheme="majorBidi"/>
          <w:color w:val="000000"/>
          <w:sz w:val="24"/>
          <w:szCs w:val="24"/>
          <w:shd w:val="clear" w:color="auto" w:fill="FFFAFA"/>
        </w:rPr>
        <w:t>Ce système de transport à haute affinité utilise l</w:t>
      </w:r>
      <w:r w:rsidR="00AD2D70">
        <w:rPr>
          <w:rFonts w:asciiTheme="majorBidi" w:hAnsiTheme="majorBidi" w:cstheme="majorBidi"/>
          <w:color w:val="000000"/>
          <w:sz w:val="24"/>
          <w:szCs w:val="24"/>
          <w:shd w:val="clear" w:color="auto" w:fill="FFFAFA"/>
        </w:rPr>
        <w:t>e</w:t>
      </w:r>
      <w:r w:rsidRPr="007B6BA1">
        <w:rPr>
          <w:rFonts w:asciiTheme="majorBidi" w:hAnsiTheme="majorBidi" w:cstheme="majorBidi"/>
          <w:color w:val="000000"/>
          <w:sz w:val="24"/>
          <w:szCs w:val="24"/>
          <w:shd w:val="clear" w:color="auto" w:fill="FFFAFA"/>
        </w:rPr>
        <w:t xml:space="preserve"> gradient de Na+ comme source d'énergie (2 Na+ pour 1 molécule de glutamate ou d'aspartate).</w:t>
      </w:r>
    </w:p>
    <w:p w:rsidR="0095685F" w:rsidRDefault="000A0455" w:rsidP="007B6BA1">
      <w:pPr>
        <w:spacing w:line="360" w:lineRule="auto"/>
        <w:jc w:val="both"/>
        <w:rPr>
          <w:rFonts w:asciiTheme="majorBidi" w:hAnsiTheme="majorBidi" w:cstheme="majorBidi"/>
          <w:color w:val="000000"/>
          <w:sz w:val="24"/>
          <w:szCs w:val="24"/>
          <w:shd w:val="clear" w:color="auto" w:fill="FFFAFA"/>
        </w:rPr>
      </w:pPr>
      <w:r>
        <w:rPr>
          <w:rFonts w:asciiTheme="majorBidi" w:hAnsiTheme="majorBidi" w:cstheme="majorBidi"/>
          <w:noProof/>
          <w:color w:val="000000"/>
          <w:sz w:val="24"/>
          <w:szCs w:val="24"/>
          <w:lang w:eastAsia="fr-FR"/>
        </w:rPr>
        <w:pict>
          <v:rect id="_x0000_s1034" style="position:absolute;left:0;text-align:left;margin-left:20.8pt;margin-top:3.6pt;width:375.6pt;height:132.9pt;z-index:251665408">
            <v:fill r:id="rId16" o:title="658472-17-37P-i4" recolor="t" type="frame"/>
          </v:rect>
        </w:pict>
      </w:r>
    </w:p>
    <w:p w:rsidR="0095685F" w:rsidRDefault="0095685F" w:rsidP="007B6BA1">
      <w:pPr>
        <w:spacing w:line="360" w:lineRule="auto"/>
        <w:jc w:val="both"/>
        <w:rPr>
          <w:rFonts w:asciiTheme="majorBidi" w:hAnsiTheme="majorBidi" w:cstheme="majorBidi"/>
          <w:color w:val="000000"/>
          <w:sz w:val="24"/>
          <w:szCs w:val="24"/>
          <w:shd w:val="clear" w:color="auto" w:fill="FFFAFA"/>
        </w:rPr>
      </w:pPr>
    </w:p>
    <w:p w:rsidR="0095685F" w:rsidRDefault="0095685F" w:rsidP="007B6BA1">
      <w:pPr>
        <w:spacing w:line="360" w:lineRule="auto"/>
        <w:jc w:val="both"/>
        <w:rPr>
          <w:rFonts w:asciiTheme="majorBidi" w:hAnsiTheme="majorBidi" w:cstheme="majorBidi"/>
          <w:color w:val="000000"/>
          <w:sz w:val="24"/>
          <w:szCs w:val="24"/>
          <w:shd w:val="clear" w:color="auto" w:fill="FFFAFA"/>
        </w:rPr>
      </w:pPr>
    </w:p>
    <w:p w:rsidR="0095685F" w:rsidRPr="007B6BA1" w:rsidRDefault="0095685F" w:rsidP="007B6BA1">
      <w:pPr>
        <w:spacing w:line="360" w:lineRule="auto"/>
        <w:jc w:val="both"/>
        <w:rPr>
          <w:rFonts w:asciiTheme="majorBidi" w:hAnsiTheme="majorBidi" w:cstheme="majorBidi"/>
          <w:color w:val="000000"/>
          <w:sz w:val="24"/>
          <w:szCs w:val="24"/>
          <w:shd w:val="clear" w:color="auto" w:fill="FFFAFA"/>
        </w:rPr>
      </w:pPr>
    </w:p>
    <w:p w:rsidR="007B6BA1" w:rsidRPr="00C32269" w:rsidRDefault="007B6BA1" w:rsidP="007B6BA1">
      <w:pPr>
        <w:spacing w:line="360" w:lineRule="auto"/>
        <w:jc w:val="both"/>
        <w:rPr>
          <w:rFonts w:asciiTheme="majorBidi" w:hAnsiTheme="majorBidi" w:cstheme="majorBidi"/>
          <w:b/>
          <w:bCs/>
          <w:color w:val="000000"/>
          <w:sz w:val="24"/>
          <w:szCs w:val="24"/>
          <w:shd w:val="clear" w:color="auto" w:fill="FFFAFA"/>
        </w:rPr>
      </w:pPr>
      <w:r w:rsidRPr="00C32269">
        <w:rPr>
          <w:rFonts w:asciiTheme="majorBidi" w:hAnsiTheme="majorBidi" w:cstheme="majorBidi"/>
          <w:b/>
          <w:bCs/>
          <w:color w:val="000000"/>
          <w:sz w:val="24"/>
          <w:szCs w:val="24"/>
          <w:shd w:val="clear" w:color="auto" w:fill="FFFAFA"/>
        </w:rPr>
        <w:lastRenderedPageBreak/>
        <w:t>6.4. GABA et Glycine</w:t>
      </w:r>
    </w:p>
    <w:p w:rsidR="007B6BA1" w:rsidRPr="0095685F" w:rsidRDefault="0095685F" w:rsidP="007B6BA1">
      <w:pPr>
        <w:spacing w:line="360" w:lineRule="auto"/>
        <w:jc w:val="both"/>
        <w:rPr>
          <w:rFonts w:asciiTheme="majorBidi" w:hAnsiTheme="majorBidi" w:cstheme="majorBidi"/>
          <w:b/>
          <w:bCs/>
          <w:color w:val="000000"/>
          <w:sz w:val="24"/>
          <w:szCs w:val="24"/>
          <w:shd w:val="clear" w:color="auto" w:fill="FFFAFA"/>
        </w:rPr>
      </w:pPr>
      <w:r w:rsidRPr="0095685F">
        <w:rPr>
          <w:rFonts w:asciiTheme="majorBidi" w:hAnsiTheme="majorBidi" w:cstheme="majorBidi"/>
          <w:b/>
          <w:bCs/>
          <w:color w:val="000000"/>
          <w:sz w:val="24"/>
          <w:szCs w:val="24"/>
          <w:shd w:val="clear" w:color="auto" w:fill="FFFAFA"/>
        </w:rPr>
        <w:t xml:space="preserve">Synthèse </w:t>
      </w:r>
    </w:p>
    <w:p w:rsidR="007B6BA1" w:rsidRPr="007B6BA1" w:rsidRDefault="007B6BA1" w:rsidP="007B6BA1">
      <w:pPr>
        <w:spacing w:line="360" w:lineRule="auto"/>
        <w:jc w:val="both"/>
        <w:rPr>
          <w:rFonts w:asciiTheme="majorBidi" w:hAnsiTheme="majorBidi" w:cstheme="majorBidi"/>
          <w:color w:val="000000"/>
          <w:sz w:val="24"/>
          <w:szCs w:val="24"/>
          <w:shd w:val="clear" w:color="auto" w:fill="FFFAFA"/>
        </w:rPr>
      </w:pPr>
      <w:r w:rsidRPr="007B6BA1">
        <w:rPr>
          <w:rFonts w:asciiTheme="majorBidi" w:hAnsiTheme="majorBidi" w:cstheme="majorBidi"/>
          <w:color w:val="000000"/>
          <w:sz w:val="24"/>
          <w:szCs w:val="24"/>
          <w:shd w:val="clear" w:color="auto" w:fill="FFFAFA"/>
        </w:rPr>
        <w:t>Le précurseur du GABA est la glutamine. La glutamine est synthétisée dans les cellules gliales à partir du glutamate (acide aminé excitateur) recapté de la fente synaptique. Cette réaction est catalysée par la glutamine synthétase, enzyme exclusivement localisée dans les cellules gliales.</w:t>
      </w:r>
    </w:p>
    <w:p w:rsidR="0095685F" w:rsidRPr="0095685F" w:rsidRDefault="007B6BA1" w:rsidP="0095685F">
      <w:pPr>
        <w:spacing w:line="360" w:lineRule="auto"/>
        <w:jc w:val="both"/>
        <w:rPr>
          <w:rFonts w:asciiTheme="majorBidi" w:hAnsiTheme="majorBidi" w:cstheme="majorBidi"/>
          <w:b/>
          <w:bCs/>
          <w:color w:val="000000"/>
          <w:sz w:val="24"/>
          <w:szCs w:val="24"/>
          <w:shd w:val="clear" w:color="auto" w:fill="FFFAFA"/>
        </w:rPr>
      </w:pPr>
      <w:r w:rsidRPr="0095685F">
        <w:rPr>
          <w:rFonts w:asciiTheme="majorBidi" w:hAnsiTheme="majorBidi" w:cstheme="majorBidi"/>
          <w:b/>
          <w:bCs/>
          <w:color w:val="000000"/>
          <w:sz w:val="24"/>
          <w:szCs w:val="24"/>
          <w:shd w:val="clear" w:color="auto" w:fill="FFFAFA"/>
        </w:rPr>
        <w:t>Dégradation</w:t>
      </w:r>
    </w:p>
    <w:p w:rsidR="007B6BA1" w:rsidRPr="007B6BA1" w:rsidRDefault="007B6BA1" w:rsidP="0095685F">
      <w:pPr>
        <w:spacing w:line="360" w:lineRule="auto"/>
        <w:jc w:val="both"/>
        <w:rPr>
          <w:rFonts w:asciiTheme="majorBidi" w:hAnsiTheme="majorBidi" w:cstheme="majorBidi"/>
          <w:color w:val="000000"/>
          <w:sz w:val="24"/>
          <w:szCs w:val="24"/>
          <w:shd w:val="clear" w:color="auto" w:fill="FFFAFA"/>
        </w:rPr>
      </w:pPr>
      <w:r w:rsidRPr="007B6BA1">
        <w:rPr>
          <w:rFonts w:asciiTheme="majorBidi" w:hAnsiTheme="majorBidi" w:cstheme="majorBidi"/>
          <w:color w:val="000000"/>
          <w:sz w:val="24"/>
          <w:szCs w:val="24"/>
          <w:shd w:val="clear" w:color="auto" w:fill="FFFAFA"/>
        </w:rPr>
        <w:t>Une fois recapté par les neurones, le GABA est recyclé ou dégradé en succinate par l’intervention successive de deux enzymes :</w:t>
      </w:r>
    </w:p>
    <w:p w:rsidR="007B6BA1" w:rsidRPr="007B6BA1" w:rsidRDefault="007B6BA1" w:rsidP="007B6BA1">
      <w:pPr>
        <w:spacing w:line="360" w:lineRule="auto"/>
        <w:jc w:val="both"/>
        <w:rPr>
          <w:rFonts w:asciiTheme="majorBidi" w:hAnsiTheme="majorBidi" w:cstheme="majorBidi"/>
          <w:color w:val="000000"/>
          <w:sz w:val="24"/>
          <w:szCs w:val="24"/>
          <w:shd w:val="clear" w:color="auto" w:fill="FFFAFA"/>
        </w:rPr>
      </w:pPr>
      <w:r w:rsidRPr="007B6BA1">
        <w:rPr>
          <w:rFonts w:asciiTheme="majorBidi" w:hAnsiTheme="majorBidi" w:cstheme="majorBidi"/>
          <w:color w:val="000000"/>
          <w:sz w:val="24"/>
          <w:szCs w:val="24"/>
          <w:shd w:val="clear" w:color="auto" w:fill="FFFAFA"/>
        </w:rPr>
        <w:t>1.</w:t>
      </w:r>
      <w:r w:rsidRPr="007B6BA1">
        <w:rPr>
          <w:rFonts w:asciiTheme="majorBidi" w:hAnsiTheme="majorBidi" w:cstheme="majorBidi"/>
          <w:color w:val="000000"/>
          <w:sz w:val="24"/>
          <w:szCs w:val="24"/>
          <w:shd w:val="clear" w:color="auto" w:fill="FFFAFA"/>
        </w:rPr>
        <w:tab/>
        <w:t>la GABA transaminase mitochondriale (3 - GABA-T), dont le cofacteur est le PLP, qui transforme le GABA en acide succinique semi-aldéhyde</w:t>
      </w:r>
    </w:p>
    <w:p w:rsidR="007B6BA1" w:rsidRDefault="007B6BA1" w:rsidP="007B6BA1">
      <w:pPr>
        <w:spacing w:line="360" w:lineRule="auto"/>
        <w:rPr>
          <w:rFonts w:asciiTheme="majorBidi" w:hAnsiTheme="majorBidi" w:cstheme="majorBidi"/>
          <w:color w:val="000000"/>
          <w:sz w:val="24"/>
          <w:szCs w:val="24"/>
          <w:shd w:val="clear" w:color="auto" w:fill="FFFAFA"/>
        </w:rPr>
      </w:pPr>
      <w:r w:rsidRPr="007B6BA1">
        <w:rPr>
          <w:rFonts w:asciiTheme="majorBidi" w:hAnsiTheme="majorBidi" w:cstheme="majorBidi"/>
          <w:color w:val="000000"/>
          <w:sz w:val="24"/>
          <w:szCs w:val="24"/>
          <w:shd w:val="clear" w:color="auto" w:fill="FFFAFA"/>
        </w:rPr>
        <w:t>2.</w:t>
      </w:r>
      <w:r w:rsidRPr="007B6BA1">
        <w:rPr>
          <w:rFonts w:asciiTheme="majorBidi" w:hAnsiTheme="majorBidi" w:cstheme="majorBidi"/>
          <w:color w:val="000000"/>
          <w:sz w:val="24"/>
          <w:szCs w:val="24"/>
          <w:shd w:val="clear" w:color="auto" w:fill="FFFAFA"/>
        </w:rPr>
        <w:tab/>
        <w:t>puis, la semi-succinique aldéhyde déshydrogènase (SSA-D), dont le cofacteur est le NAD-H+), qui transforme l’acide succinique semi-aldéhyde en succinate, voie d’entrée dans le cycle de Krebs.</w:t>
      </w:r>
    </w:p>
    <w:p w:rsidR="0095685F" w:rsidRPr="007B6BA1" w:rsidRDefault="000A0455" w:rsidP="007B6BA1">
      <w:pPr>
        <w:spacing w:line="360" w:lineRule="auto"/>
        <w:rPr>
          <w:rFonts w:asciiTheme="majorBidi" w:hAnsiTheme="majorBidi" w:cstheme="majorBidi"/>
          <w:color w:val="000000"/>
          <w:sz w:val="24"/>
          <w:szCs w:val="24"/>
          <w:shd w:val="clear" w:color="auto" w:fill="FFFAFA"/>
        </w:rPr>
      </w:pPr>
      <w:r>
        <w:rPr>
          <w:rFonts w:asciiTheme="majorBidi" w:hAnsiTheme="majorBidi" w:cstheme="majorBidi"/>
          <w:noProof/>
          <w:color w:val="000000"/>
          <w:sz w:val="24"/>
          <w:szCs w:val="24"/>
          <w:lang w:eastAsia="fr-FR"/>
        </w:rPr>
        <w:pict>
          <v:rect id="_x0000_s1036" style="position:absolute;margin-left:233.25pt;margin-top:17.85pt;width:194.35pt;height:135.45pt;z-index:251667456">
            <v:fill r:id="rId17" o:title="glyy" recolor="t" type="frame"/>
          </v:rect>
        </w:pict>
      </w:r>
      <w:r>
        <w:rPr>
          <w:rFonts w:asciiTheme="majorBidi" w:hAnsiTheme="majorBidi" w:cstheme="majorBidi"/>
          <w:noProof/>
          <w:color w:val="000000"/>
          <w:sz w:val="24"/>
          <w:szCs w:val="24"/>
          <w:lang w:eastAsia="fr-FR"/>
        </w:rPr>
        <w:pict>
          <v:rect id="_x0000_s1035" style="position:absolute;margin-left:7.2pt;margin-top:17.85pt;width:171.7pt;height:135.45pt;z-index:251666432">
            <v:fill r:id="rId18" o:title="gaba" recolor="t" type="frame"/>
          </v:rect>
        </w:pict>
      </w:r>
    </w:p>
    <w:p w:rsidR="007B6BA1" w:rsidRPr="007B6BA1" w:rsidRDefault="007B6BA1" w:rsidP="007B6BA1">
      <w:pPr>
        <w:spacing w:line="360" w:lineRule="auto"/>
        <w:rPr>
          <w:rFonts w:ascii="Arial Narrow" w:hAnsi="Arial Narrow"/>
          <w:color w:val="000000"/>
          <w:sz w:val="20"/>
          <w:szCs w:val="20"/>
          <w:shd w:val="clear" w:color="auto" w:fill="FFFAFA"/>
        </w:rPr>
      </w:pPr>
    </w:p>
    <w:p w:rsidR="002C143E" w:rsidRDefault="007B6BA1" w:rsidP="007B6BA1">
      <w:pPr>
        <w:spacing w:line="360" w:lineRule="auto"/>
        <w:rPr>
          <w:rFonts w:ascii="Arial Narrow" w:hAnsi="Arial Narrow"/>
          <w:color w:val="000000"/>
          <w:sz w:val="20"/>
          <w:szCs w:val="20"/>
          <w:shd w:val="clear" w:color="auto" w:fill="FFFAFA"/>
        </w:rPr>
      </w:pPr>
      <w:r w:rsidRPr="007B6BA1">
        <w:rPr>
          <w:rFonts w:ascii="Arial Narrow" w:hAnsi="Arial Narrow"/>
          <w:color w:val="000000"/>
          <w:sz w:val="20"/>
          <w:szCs w:val="20"/>
          <w:shd w:val="clear" w:color="auto" w:fill="FFFAFA"/>
        </w:rPr>
        <w:tab/>
      </w:r>
    </w:p>
    <w:p w:rsidR="002C143E" w:rsidRPr="00A24FAF" w:rsidRDefault="002C143E" w:rsidP="000517F8">
      <w:pPr>
        <w:spacing w:line="360" w:lineRule="auto"/>
        <w:rPr>
          <w:rFonts w:asciiTheme="majorBidi" w:hAnsiTheme="majorBidi" w:cstheme="majorBidi"/>
          <w:color w:val="333333"/>
          <w:sz w:val="24"/>
          <w:szCs w:val="24"/>
          <w:shd w:val="clear" w:color="auto" w:fill="FFFFFF"/>
        </w:rPr>
      </w:pPr>
    </w:p>
    <w:p w:rsidR="000517F8" w:rsidRDefault="000517F8" w:rsidP="000517F8">
      <w:pPr>
        <w:spacing w:line="360" w:lineRule="auto"/>
        <w:ind w:firstLine="720"/>
        <w:rPr>
          <w:rFonts w:asciiTheme="majorBidi" w:hAnsiTheme="majorBidi" w:cstheme="majorBidi"/>
          <w:sz w:val="24"/>
          <w:szCs w:val="24"/>
        </w:rPr>
      </w:pPr>
    </w:p>
    <w:p w:rsidR="00A24FAF" w:rsidRDefault="00A24FAF" w:rsidP="000517F8">
      <w:pPr>
        <w:spacing w:line="360" w:lineRule="auto"/>
        <w:ind w:firstLine="720"/>
        <w:rPr>
          <w:rFonts w:asciiTheme="majorBidi" w:hAnsiTheme="majorBidi" w:cstheme="majorBidi"/>
          <w:sz w:val="24"/>
          <w:szCs w:val="24"/>
        </w:rPr>
      </w:pPr>
    </w:p>
    <w:p w:rsidR="00A24FAF" w:rsidRDefault="00A24FAF" w:rsidP="000517F8">
      <w:pPr>
        <w:spacing w:line="360" w:lineRule="auto"/>
        <w:ind w:firstLine="720"/>
        <w:rPr>
          <w:rFonts w:asciiTheme="majorBidi" w:hAnsiTheme="majorBidi" w:cstheme="majorBidi"/>
          <w:sz w:val="24"/>
          <w:szCs w:val="24"/>
        </w:rPr>
      </w:pPr>
    </w:p>
    <w:p w:rsidR="00A24FAF" w:rsidRDefault="00A24FAF" w:rsidP="000517F8">
      <w:pPr>
        <w:spacing w:line="360" w:lineRule="auto"/>
        <w:ind w:firstLine="720"/>
        <w:rPr>
          <w:rFonts w:asciiTheme="majorBidi" w:hAnsiTheme="majorBidi" w:cstheme="majorBidi"/>
          <w:sz w:val="24"/>
          <w:szCs w:val="24"/>
        </w:rPr>
      </w:pPr>
    </w:p>
    <w:p w:rsidR="0095685F" w:rsidRDefault="0095685F" w:rsidP="000517F8">
      <w:pPr>
        <w:spacing w:line="360" w:lineRule="auto"/>
        <w:ind w:firstLine="720"/>
        <w:rPr>
          <w:rFonts w:asciiTheme="majorBidi" w:hAnsiTheme="majorBidi" w:cstheme="majorBidi"/>
          <w:sz w:val="24"/>
          <w:szCs w:val="24"/>
        </w:rPr>
      </w:pPr>
    </w:p>
    <w:p w:rsidR="0095685F" w:rsidRDefault="0095685F" w:rsidP="000517F8">
      <w:pPr>
        <w:spacing w:line="360" w:lineRule="auto"/>
        <w:ind w:firstLine="720"/>
        <w:rPr>
          <w:rFonts w:asciiTheme="majorBidi" w:hAnsiTheme="majorBidi" w:cstheme="majorBidi"/>
          <w:sz w:val="24"/>
          <w:szCs w:val="24"/>
        </w:rPr>
      </w:pPr>
    </w:p>
    <w:p w:rsidR="00A24FAF" w:rsidRDefault="00A24FAF" w:rsidP="000517F8">
      <w:pPr>
        <w:spacing w:line="360" w:lineRule="auto"/>
        <w:ind w:firstLine="720"/>
        <w:rPr>
          <w:rFonts w:asciiTheme="majorBidi" w:hAnsiTheme="majorBidi" w:cstheme="majorBidi"/>
          <w:sz w:val="24"/>
          <w:szCs w:val="24"/>
        </w:rPr>
      </w:pPr>
    </w:p>
    <w:p w:rsidR="00A24FAF" w:rsidRDefault="00A24FAF" w:rsidP="000517F8">
      <w:pPr>
        <w:spacing w:line="360" w:lineRule="auto"/>
        <w:ind w:firstLine="720"/>
        <w:rPr>
          <w:rFonts w:asciiTheme="majorBidi" w:hAnsiTheme="majorBidi" w:cstheme="majorBidi"/>
          <w:sz w:val="24"/>
          <w:szCs w:val="24"/>
        </w:rPr>
      </w:pPr>
    </w:p>
    <w:p w:rsidR="00A24FAF" w:rsidRDefault="00A24FAF" w:rsidP="000517F8">
      <w:pPr>
        <w:spacing w:line="360" w:lineRule="auto"/>
        <w:ind w:firstLine="720"/>
        <w:rPr>
          <w:rFonts w:asciiTheme="majorBidi" w:hAnsiTheme="majorBidi" w:cstheme="majorBidi"/>
          <w:sz w:val="24"/>
          <w:szCs w:val="24"/>
        </w:rPr>
      </w:pPr>
    </w:p>
    <w:p w:rsidR="00A24FAF" w:rsidRDefault="00A24FAF" w:rsidP="000517F8">
      <w:pPr>
        <w:spacing w:line="360" w:lineRule="auto"/>
        <w:ind w:firstLine="720"/>
        <w:rPr>
          <w:rFonts w:asciiTheme="majorBidi" w:hAnsiTheme="majorBidi" w:cstheme="majorBidi"/>
          <w:sz w:val="24"/>
          <w:szCs w:val="24"/>
        </w:rPr>
      </w:pPr>
    </w:p>
    <w:p w:rsidR="0095685F" w:rsidRPr="00C9420F" w:rsidRDefault="00C9420F" w:rsidP="0095685F">
      <w:pPr>
        <w:spacing w:line="360" w:lineRule="auto"/>
        <w:ind w:firstLine="720"/>
        <w:rPr>
          <w:rFonts w:asciiTheme="majorBidi" w:hAnsiTheme="majorBidi" w:cstheme="majorBidi"/>
          <w:b/>
          <w:bCs/>
          <w:sz w:val="28"/>
          <w:szCs w:val="28"/>
        </w:rPr>
      </w:pPr>
      <w:r w:rsidRPr="00C9420F">
        <w:rPr>
          <w:rFonts w:asciiTheme="majorBidi" w:hAnsiTheme="majorBidi" w:cstheme="majorBidi"/>
          <w:b/>
          <w:bCs/>
          <w:sz w:val="28"/>
          <w:szCs w:val="28"/>
        </w:rPr>
        <w:t>Référence</w:t>
      </w:r>
      <w:r w:rsidR="0095685F" w:rsidRPr="00C9420F">
        <w:rPr>
          <w:rFonts w:asciiTheme="majorBidi" w:hAnsiTheme="majorBidi" w:cstheme="majorBidi"/>
          <w:b/>
          <w:bCs/>
          <w:sz w:val="28"/>
          <w:szCs w:val="28"/>
        </w:rPr>
        <w:t> :</w:t>
      </w:r>
    </w:p>
    <w:p w:rsidR="00A24FAF" w:rsidRPr="00C9420F" w:rsidRDefault="000A0455" w:rsidP="000517F8">
      <w:pPr>
        <w:spacing w:line="360" w:lineRule="auto"/>
        <w:ind w:firstLine="720"/>
        <w:rPr>
          <w:rFonts w:asciiTheme="majorBidi" w:hAnsiTheme="majorBidi" w:cstheme="majorBidi"/>
          <w:color w:val="000000" w:themeColor="text1"/>
          <w:sz w:val="24"/>
          <w:szCs w:val="24"/>
        </w:rPr>
      </w:pPr>
      <w:hyperlink r:id="rId19" w:history="1">
        <w:r w:rsidR="00A24FAF" w:rsidRPr="00C9420F">
          <w:rPr>
            <w:rStyle w:val="Lienhypertexte"/>
            <w:rFonts w:asciiTheme="majorBidi" w:hAnsiTheme="majorBidi" w:cstheme="majorBidi"/>
            <w:color w:val="000000" w:themeColor="text1"/>
            <w:sz w:val="24"/>
            <w:szCs w:val="24"/>
            <w:u w:val="none"/>
          </w:rPr>
          <w:t>http://neurobranches.chez-alice.fr/neurophy/</w:t>
        </w:r>
      </w:hyperlink>
    </w:p>
    <w:p w:rsidR="00A24FAF" w:rsidRPr="00C9420F" w:rsidRDefault="00AD2D70" w:rsidP="00C9420F">
      <w:pPr>
        <w:spacing w:line="360" w:lineRule="auto"/>
        <w:jc w:val="center"/>
        <w:rPr>
          <w:rFonts w:asciiTheme="majorBidi" w:hAnsiTheme="majorBidi" w:cstheme="majorBidi"/>
          <w:color w:val="000000" w:themeColor="text1"/>
          <w:sz w:val="24"/>
          <w:szCs w:val="24"/>
        </w:rPr>
      </w:pPr>
      <w:r>
        <w:t xml:space="preserve">         </w:t>
      </w:r>
      <w:hyperlink r:id="rId20" w:history="1">
        <w:r w:rsidR="00C9420F" w:rsidRPr="00C9420F">
          <w:rPr>
            <w:rStyle w:val="Lienhypertexte"/>
            <w:rFonts w:asciiTheme="majorBidi" w:hAnsiTheme="majorBidi" w:cstheme="majorBidi"/>
            <w:color w:val="000000" w:themeColor="text1"/>
            <w:sz w:val="24"/>
            <w:szCs w:val="24"/>
            <w:u w:val="none"/>
          </w:rPr>
          <w:t>https://www.pharmacorama.com/pharmacologie/mediateurs/medicaments-impact-                                    cholinergique/acetylcholine-metabolisme/</w:t>
        </w:r>
      </w:hyperlink>
    </w:p>
    <w:p w:rsidR="0095685F" w:rsidRPr="00C9420F" w:rsidRDefault="0095685F" w:rsidP="000517F8">
      <w:pPr>
        <w:spacing w:line="360" w:lineRule="auto"/>
        <w:ind w:firstLine="720"/>
        <w:rPr>
          <w:rFonts w:asciiTheme="majorBidi" w:hAnsiTheme="majorBidi" w:cstheme="majorBidi"/>
          <w:color w:val="000000" w:themeColor="text1"/>
          <w:sz w:val="24"/>
          <w:szCs w:val="24"/>
        </w:rPr>
      </w:pPr>
      <w:r w:rsidRPr="00C9420F">
        <w:rPr>
          <w:rFonts w:asciiTheme="majorBidi" w:hAnsiTheme="majorBidi" w:cstheme="majorBidi"/>
          <w:color w:val="000000" w:themeColor="text1"/>
          <w:sz w:val="24"/>
          <w:szCs w:val="24"/>
        </w:rPr>
        <w:t>Internet</w:t>
      </w:r>
    </w:p>
    <w:p w:rsidR="008A593A" w:rsidRPr="000517F8" w:rsidRDefault="008A593A" w:rsidP="000517F8">
      <w:pPr>
        <w:spacing w:line="360" w:lineRule="auto"/>
        <w:ind w:firstLine="720"/>
        <w:rPr>
          <w:rFonts w:asciiTheme="majorBidi" w:hAnsiTheme="majorBidi" w:cstheme="majorBidi"/>
          <w:sz w:val="24"/>
          <w:szCs w:val="24"/>
        </w:rPr>
      </w:pPr>
    </w:p>
    <w:sectPr w:rsidR="008A593A" w:rsidRPr="000517F8" w:rsidSect="00DE6A7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166" w:rsidRDefault="000A5166" w:rsidP="0095685F">
      <w:pPr>
        <w:spacing w:after="0" w:line="240" w:lineRule="auto"/>
      </w:pPr>
      <w:r>
        <w:separator/>
      </w:r>
    </w:p>
  </w:endnote>
  <w:endnote w:type="continuationSeparator" w:id="1">
    <w:p w:rsidR="000A5166" w:rsidRDefault="000A5166" w:rsidP="009568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ODMHL+TimesNewRoman,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166" w:rsidRDefault="000A5166" w:rsidP="0095685F">
      <w:pPr>
        <w:spacing w:after="0" w:line="240" w:lineRule="auto"/>
      </w:pPr>
      <w:r>
        <w:separator/>
      </w:r>
    </w:p>
  </w:footnote>
  <w:footnote w:type="continuationSeparator" w:id="1">
    <w:p w:rsidR="000A5166" w:rsidRDefault="000A5166" w:rsidP="009568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B1648"/>
    <w:multiLevelType w:val="multilevel"/>
    <w:tmpl w:val="EED0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32E78"/>
    <w:multiLevelType w:val="multilevel"/>
    <w:tmpl w:val="F558E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8134E8"/>
    <w:multiLevelType w:val="hybridMultilevel"/>
    <w:tmpl w:val="FDF4FF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hyphenationZone w:val="425"/>
  <w:characterSpacingControl w:val="doNotCompress"/>
  <w:footnotePr>
    <w:footnote w:id="0"/>
    <w:footnote w:id="1"/>
  </w:footnotePr>
  <w:endnotePr>
    <w:endnote w:id="0"/>
    <w:endnote w:id="1"/>
  </w:endnotePr>
  <w:compat/>
  <w:rsids>
    <w:rsidRoot w:val="00F863B5"/>
    <w:rsid w:val="000517F8"/>
    <w:rsid w:val="00055823"/>
    <w:rsid w:val="0006665C"/>
    <w:rsid w:val="000A0455"/>
    <w:rsid w:val="000A3FBB"/>
    <w:rsid w:val="000A5166"/>
    <w:rsid w:val="00124F2F"/>
    <w:rsid w:val="002B1DB2"/>
    <w:rsid w:val="002C143E"/>
    <w:rsid w:val="00352856"/>
    <w:rsid w:val="00370C1A"/>
    <w:rsid w:val="00415B2D"/>
    <w:rsid w:val="004B0BF8"/>
    <w:rsid w:val="0051324F"/>
    <w:rsid w:val="006903C5"/>
    <w:rsid w:val="0069728D"/>
    <w:rsid w:val="006E3AD6"/>
    <w:rsid w:val="007B6BA1"/>
    <w:rsid w:val="008836CA"/>
    <w:rsid w:val="008A593A"/>
    <w:rsid w:val="008F1E41"/>
    <w:rsid w:val="00925A5D"/>
    <w:rsid w:val="00953897"/>
    <w:rsid w:val="0095685F"/>
    <w:rsid w:val="009F3738"/>
    <w:rsid w:val="00A24FAF"/>
    <w:rsid w:val="00A763DF"/>
    <w:rsid w:val="00AD2D70"/>
    <w:rsid w:val="00B30FD3"/>
    <w:rsid w:val="00BE7869"/>
    <w:rsid w:val="00C32269"/>
    <w:rsid w:val="00C9420F"/>
    <w:rsid w:val="00DE6A7A"/>
    <w:rsid w:val="00EB0699"/>
    <w:rsid w:val="00EB188A"/>
    <w:rsid w:val="00F863B5"/>
    <w:rsid w:val="00FB1FBF"/>
    <w:rsid w:val="00FF67B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A7A"/>
  </w:style>
  <w:style w:type="paragraph" w:styleId="Titre4">
    <w:name w:val="heading 4"/>
    <w:basedOn w:val="Normal"/>
    <w:link w:val="Titre4Car"/>
    <w:uiPriority w:val="9"/>
    <w:qFormat/>
    <w:rsid w:val="00A24FA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7869"/>
    <w:pPr>
      <w:ind w:left="720"/>
      <w:contextualSpacing/>
    </w:pPr>
  </w:style>
  <w:style w:type="character" w:styleId="Lienhypertexte">
    <w:name w:val="Hyperlink"/>
    <w:basedOn w:val="Policepardfaut"/>
    <w:uiPriority w:val="99"/>
    <w:unhideWhenUsed/>
    <w:rsid w:val="00BE7869"/>
    <w:rPr>
      <w:color w:val="0000FF"/>
      <w:u w:val="single"/>
    </w:rPr>
  </w:style>
  <w:style w:type="paragraph" w:customStyle="1" w:styleId="Default">
    <w:name w:val="Default"/>
    <w:rsid w:val="0051324F"/>
    <w:pPr>
      <w:autoSpaceDE w:val="0"/>
      <w:autoSpaceDN w:val="0"/>
      <w:adjustRightInd w:val="0"/>
      <w:spacing w:after="0" w:line="240" w:lineRule="auto"/>
    </w:pPr>
    <w:rPr>
      <w:rFonts w:ascii="AODMHL+TimesNewRoman,Bold" w:hAnsi="AODMHL+TimesNewRoman,Bold" w:cs="AODMHL+TimesNewRoman,Bold"/>
      <w:color w:val="000000"/>
      <w:sz w:val="24"/>
      <w:szCs w:val="24"/>
    </w:rPr>
  </w:style>
  <w:style w:type="character" w:customStyle="1" w:styleId="Titre4Car">
    <w:name w:val="Titre 4 Car"/>
    <w:basedOn w:val="Policepardfaut"/>
    <w:link w:val="Titre4"/>
    <w:uiPriority w:val="9"/>
    <w:rsid w:val="00A24FAF"/>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A24F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95685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5685F"/>
  </w:style>
  <w:style w:type="paragraph" w:styleId="Pieddepage">
    <w:name w:val="footer"/>
    <w:basedOn w:val="Normal"/>
    <w:link w:val="PieddepageCar"/>
    <w:uiPriority w:val="99"/>
    <w:semiHidden/>
    <w:unhideWhenUsed/>
    <w:rsid w:val="0095685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5685F"/>
  </w:style>
</w:styles>
</file>

<file path=word/webSettings.xml><?xml version="1.0" encoding="utf-8"?>
<w:webSettings xmlns:r="http://schemas.openxmlformats.org/officeDocument/2006/relationships" xmlns:w="http://schemas.openxmlformats.org/wordprocessingml/2006/main">
  <w:divs>
    <w:div w:id="50659848">
      <w:bodyDiv w:val="1"/>
      <w:marLeft w:val="0"/>
      <w:marRight w:val="0"/>
      <w:marTop w:val="0"/>
      <w:marBottom w:val="0"/>
      <w:divBdr>
        <w:top w:val="none" w:sz="0" w:space="0" w:color="auto"/>
        <w:left w:val="none" w:sz="0" w:space="0" w:color="auto"/>
        <w:bottom w:val="none" w:sz="0" w:space="0" w:color="auto"/>
        <w:right w:val="none" w:sz="0" w:space="0" w:color="auto"/>
      </w:divBdr>
    </w:div>
    <w:div w:id="1248274385">
      <w:bodyDiv w:val="1"/>
      <w:marLeft w:val="0"/>
      <w:marRight w:val="0"/>
      <w:marTop w:val="0"/>
      <w:marBottom w:val="0"/>
      <w:divBdr>
        <w:top w:val="none" w:sz="0" w:space="0" w:color="auto"/>
        <w:left w:val="none" w:sz="0" w:space="0" w:color="auto"/>
        <w:bottom w:val="none" w:sz="0" w:space="0" w:color="auto"/>
        <w:right w:val="none" w:sz="0" w:space="0" w:color="auto"/>
      </w:divBdr>
    </w:div>
    <w:div w:id="1359086251">
      <w:bodyDiv w:val="1"/>
      <w:marLeft w:val="0"/>
      <w:marRight w:val="0"/>
      <w:marTop w:val="0"/>
      <w:marBottom w:val="0"/>
      <w:divBdr>
        <w:top w:val="none" w:sz="0" w:space="0" w:color="auto"/>
        <w:left w:val="none" w:sz="0" w:space="0" w:color="auto"/>
        <w:bottom w:val="none" w:sz="0" w:space="0" w:color="auto"/>
        <w:right w:val="none" w:sz="0" w:space="0" w:color="auto"/>
      </w:divBdr>
    </w:div>
    <w:div w:id="1607155010">
      <w:bodyDiv w:val="1"/>
      <w:marLeft w:val="0"/>
      <w:marRight w:val="0"/>
      <w:marTop w:val="0"/>
      <w:marBottom w:val="0"/>
      <w:divBdr>
        <w:top w:val="none" w:sz="0" w:space="0" w:color="auto"/>
        <w:left w:val="none" w:sz="0" w:space="0" w:color="auto"/>
        <w:bottom w:val="none" w:sz="0" w:space="0" w:color="auto"/>
        <w:right w:val="none" w:sz="0" w:space="0" w:color="auto"/>
      </w:divBdr>
    </w:div>
    <w:div w:id="1957176321">
      <w:bodyDiv w:val="1"/>
      <w:marLeft w:val="0"/>
      <w:marRight w:val="0"/>
      <w:marTop w:val="0"/>
      <w:marBottom w:val="0"/>
      <w:divBdr>
        <w:top w:val="none" w:sz="0" w:space="0" w:color="auto"/>
        <w:left w:val="none" w:sz="0" w:space="0" w:color="auto"/>
        <w:bottom w:val="none" w:sz="0" w:space="0" w:color="auto"/>
        <w:right w:val="none" w:sz="0" w:space="0" w:color="auto"/>
      </w:divBdr>
    </w:div>
    <w:div w:id="210799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Jonction_communicante"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r.wikipedia.org/wiki/Neurotransmetteur"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www.pharmacorama.com/pharmacologie/mediateurs/medicaments-impact-%20%20%20%20%20%20%20%20%20%20%20%20%20%20%20%20%20%20%20%20%20%20%20%20%20%20%20%20%20%20%20%20%20%20%20%20cholinergique/acetylcholine-metabolis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hyperlink" Target="http://neurobranches.chez-alice.fr/neurophy/"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8</Pages>
  <Words>1454</Words>
  <Characters>7998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2021-02-01T14:55:00Z</dcterms:created>
  <dcterms:modified xsi:type="dcterms:W3CDTF">2021-02-07T19:09:00Z</dcterms:modified>
</cp:coreProperties>
</file>