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sz w:val="28"/>
          <w:szCs w:val="28"/>
        </w:rPr>
      </w:pPr>
      <w:r>
        <w:rPr>
          <w:b/>
          <w:bCs/>
          <w:sz w:val="28"/>
          <w:szCs w:val="28"/>
        </w:rPr>
        <w:t>Cours numéro 06</w:t>
      </w:r>
    </w:p>
    <w:p>
      <w:pPr>
        <w:pStyle w:val="style0"/>
        <w:jc w:val="center"/>
        <w:rPr>
          <w:b/>
          <w:bCs/>
          <w:sz w:val="28"/>
          <w:szCs w:val="28"/>
        </w:rPr>
      </w:pPr>
      <w:r>
        <w:rPr>
          <w:b/>
          <w:bCs/>
          <w:sz w:val="28"/>
          <w:szCs w:val="28"/>
        </w:rPr>
        <w:t>La fonction publique</w:t>
      </w:r>
    </w:p>
    <w:p>
      <w:pPr>
        <w:pStyle w:val="style0"/>
        <w:jc w:val="center"/>
        <w:rPr>
          <w:b/>
          <w:bCs/>
          <w:sz w:val="28"/>
          <w:szCs w:val="28"/>
          <w:rtl/>
          <w:lang w:bidi="ar-DZ"/>
        </w:rPr>
      </w:pPr>
      <w:r>
        <w:rPr>
          <w:rFonts w:hint="cs"/>
          <w:b/>
          <w:bCs/>
          <w:sz w:val="28"/>
          <w:szCs w:val="28"/>
          <w:rtl/>
          <w:lang w:bidi="ar-DZ"/>
        </w:rPr>
        <w:t>الوظيف</w:t>
      </w:r>
      <w:r>
        <w:rPr>
          <w:rFonts w:hint="cs"/>
          <w:b/>
          <w:bCs/>
          <w:sz w:val="28"/>
          <w:szCs w:val="28"/>
          <w:rtl/>
          <w:lang w:bidi="ar-DZ"/>
        </w:rPr>
        <w:t>ة</w:t>
      </w:r>
      <w:r>
        <w:rPr>
          <w:rFonts w:hint="cs"/>
          <w:b/>
          <w:bCs/>
          <w:sz w:val="28"/>
          <w:szCs w:val="28"/>
          <w:rtl/>
          <w:lang w:bidi="ar-DZ"/>
        </w:rPr>
        <w:t xml:space="preserve"> العمومي</w:t>
      </w:r>
      <w:r>
        <w:rPr>
          <w:rFonts w:hint="cs"/>
          <w:b/>
          <w:bCs/>
          <w:sz w:val="28"/>
          <w:szCs w:val="28"/>
          <w:rtl/>
          <w:lang w:bidi="ar-DZ"/>
        </w:rPr>
        <w:t>ة</w:t>
      </w:r>
    </w:p>
    <w:p>
      <w:pPr>
        <w:pStyle w:val="style0"/>
        <w:rPr>
          <w:b/>
          <w:bCs/>
          <w:sz w:val="28"/>
          <w:szCs w:val="28"/>
          <w:rtl/>
        </w:rPr>
      </w:pPr>
      <w:r>
        <w:rPr>
          <w:b/>
          <w:bCs/>
          <w:sz w:val="28"/>
          <w:szCs w:val="28"/>
        </w:rPr>
        <w:t>1- les principes fondamentaux de la fonction publique</w:t>
      </w:r>
    </w:p>
    <w:p>
      <w:pPr>
        <w:pStyle w:val="style0"/>
        <w:rPr>
          <w:b/>
          <w:bCs/>
          <w:sz w:val="28"/>
          <w:szCs w:val="28"/>
        </w:rPr>
      </w:pPr>
      <w:r>
        <w:rPr>
          <w:rFonts w:hint="cs"/>
          <w:b/>
          <w:bCs/>
          <w:sz w:val="28"/>
          <w:szCs w:val="28"/>
          <w:rtl/>
        </w:rPr>
        <w:t xml:space="preserve">المبادئ الأساسية للوظيفة العمومية                   </w:t>
      </w:r>
    </w:p>
    <w:p>
      <w:pPr>
        <w:pStyle w:val="style0"/>
        <w:rPr>
          <w:sz w:val="28"/>
          <w:szCs w:val="28"/>
        </w:rPr>
      </w:pPr>
      <w:r>
        <w:rPr>
          <w:sz w:val="28"/>
          <w:szCs w:val="28"/>
        </w:rPr>
        <w:t xml:space="preserve">  Le service public est soumis au respect de trois principes fondamentaux qui sont :  </w:t>
      </w:r>
    </w:p>
    <w:p>
      <w:pPr>
        <w:pStyle w:val="style179"/>
        <w:numPr>
          <w:ilvl w:val="0"/>
          <w:numId w:val="1"/>
        </w:numPr>
        <w:rPr>
          <w:sz w:val="28"/>
          <w:szCs w:val="28"/>
        </w:rPr>
      </w:pPr>
      <w:r>
        <w:rPr>
          <w:sz w:val="28"/>
          <w:szCs w:val="28"/>
        </w:rPr>
        <w:t>La continuité du service public, son adaptabilité en fonction des besoins du public et de l’évolution technologique. L’égalité des usagers placés dans une situation identique et son corollaire. La neutralité des agents publics.</w:t>
      </w:r>
    </w:p>
    <w:p>
      <w:pPr>
        <w:pStyle w:val="style0"/>
        <w:rPr>
          <w:b/>
          <w:bCs/>
          <w:sz w:val="28"/>
          <w:szCs w:val="28"/>
          <w:rtl/>
        </w:rPr>
      </w:pPr>
      <w:r>
        <w:rPr>
          <w:b/>
          <w:bCs/>
          <w:sz w:val="28"/>
          <w:szCs w:val="28"/>
        </w:rPr>
        <w:t>2- le statut de la fonction publique</w:t>
      </w:r>
    </w:p>
    <w:p>
      <w:pPr>
        <w:pStyle w:val="style0"/>
        <w:rPr>
          <w:b/>
          <w:bCs/>
          <w:sz w:val="28"/>
          <w:szCs w:val="28"/>
        </w:rPr>
      </w:pPr>
      <w:r>
        <w:rPr>
          <w:rFonts w:hint="cs"/>
          <w:b/>
          <w:bCs/>
          <w:sz w:val="28"/>
          <w:szCs w:val="28"/>
          <w:rtl/>
        </w:rPr>
        <w:t>نظام</w:t>
      </w:r>
      <w:r>
        <w:rPr>
          <w:rFonts w:hint="cs"/>
          <w:b/>
          <w:bCs/>
          <w:sz w:val="28"/>
          <w:szCs w:val="28"/>
          <w:rtl/>
        </w:rPr>
        <w:t xml:space="preserve"> الوظيفة العمومية              </w:t>
      </w:r>
    </w:p>
    <w:p>
      <w:pPr>
        <w:pStyle w:val="style0"/>
        <w:rPr>
          <w:sz w:val="28"/>
          <w:szCs w:val="28"/>
        </w:rPr>
      </w:pPr>
      <w:r>
        <w:rPr>
          <w:sz w:val="28"/>
          <w:szCs w:val="28"/>
        </w:rPr>
        <w:t xml:space="preserve">  Le statut des fonctionnaires comprend des règles applicables à tous les agents. Contrairement aux personnels du secteur privé, la situation des fonctionnaires n’est pas régie par un contrat. Les fonctionnaires sont placés sous un régime de droit public. En principe, seuls la loi et le règlement organisent leur statut.</w:t>
      </w:r>
    </w:p>
    <w:p>
      <w:pPr>
        <w:pStyle w:val="style0"/>
        <w:rPr>
          <w:b/>
          <w:bCs/>
          <w:sz w:val="28"/>
          <w:szCs w:val="28"/>
          <w:rtl/>
        </w:rPr>
      </w:pPr>
      <w:r>
        <w:rPr>
          <w:b/>
          <w:bCs/>
          <w:sz w:val="28"/>
          <w:szCs w:val="28"/>
        </w:rPr>
        <w:t>3- les caractéristiques de la fonction publique</w:t>
      </w:r>
    </w:p>
    <w:p>
      <w:pPr>
        <w:pStyle w:val="style0"/>
        <w:rPr>
          <w:b/>
          <w:bCs/>
          <w:sz w:val="28"/>
          <w:szCs w:val="28"/>
        </w:rPr>
      </w:pPr>
      <w:r>
        <w:rPr>
          <w:rFonts w:hint="cs"/>
          <w:b/>
          <w:bCs/>
          <w:sz w:val="28"/>
          <w:szCs w:val="28"/>
          <w:rtl/>
        </w:rPr>
        <w:t xml:space="preserve">خصائص الوظيفة العمومية                  </w:t>
      </w:r>
    </w:p>
    <w:p>
      <w:pPr>
        <w:pStyle w:val="style0"/>
        <w:rPr>
          <w:sz w:val="28"/>
          <w:szCs w:val="28"/>
        </w:rPr>
      </w:pPr>
      <w:r>
        <w:rPr>
          <w:sz w:val="28"/>
          <w:szCs w:val="28"/>
        </w:rPr>
        <w:t xml:space="preserve">   La fonction publique se caractérise principalement par : </w:t>
      </w:r>
    </w:p>
    <w:p>
      <w:pPr>
        <w:pStyle w:val="style0"/>
        <w:rPr>
          <w:b/>
          <w:bCs/>
          <w:sz w:val="28"/>
          <w:szCs w:val="28"/>
        </w:rPr>
      </w:pPr>
      <w:r>
        <w:rPr>
          <w:b/>
          <w:bCs/>
          <w:sz w:val="28"/>
          <w:szCs w:val="28"/>
        </w:rPr>
        <w:t>La garantie de l’emploi :</w:t>
      </w:r>
    </w:p>
    <w:p>
      <w:pPr>
        <w:pStyle w:val="style0"/>
        <w:rPr>
          <w:rFonts w:hint="cs"/>
          <w:b/>
          <w:bCs/>
          <w:sz w:val="28"/>
          <w:szCs w:val="28"/>
          <w:rtl/>
          <w:lang w:bidi="ar-DZ"/>
        </w:rPr>
      </w:pPr>
      <w:r>
        <w:rPr>
          <w:rFonts w:hint="cs"/>
          <w:b/>
          <w:bCs/>
          <w:sz w:val="28"/>
          <w:szCs w:val="28"/>
          <w:rtl/>
          <w:lang w:bidi="ar-DZ"/>
        </w:rPr>
        <w:t xml:space="preserve">ضمان الوظيفة        </w:t>
      </w:r>
    </w:p>
    <w:p>
      <w:pPr>
        <w:pStyle w:val="style0"/>
        <w:rPr>
          <w:sz w:val="28"/>
          <w:szCs w:val="28"/>
          <w:rtl/>
        </w:rPr>
      </w:pPr>
      <w:r>
        <w:rPr>
          <w:sz w:val="28"/>
          <w:szCs w:val="28"/>
        </w:rPr>
        <w:t xml:space="preserve"> E</w:t>
      </w:r>
      <w:r>
        <w:rPr>
          <w:sz w:val="28"/>
          <w:szCs w:val="28"/>
        </w:rPr>
        <w:t xml:space="preserve">lle protège le fonctionnaire contre un changement d’ordre politique et garantit sa neutralité ; </w:t>
      </w:r>
      <w:r>
        <w:rPr>
          <w:b/>
          <w:bCs/>
          <w:sz w:val="28"/>
          <w:szCs w:val="28"/>
        </w:rPr>
        <w:t>la titularisation :</w:t>
      </w:r>
      <w:r>
        <w:rPr>
          <w:sz w:val="28"/>
          <w:szCs w:val="28"/>
        </w:rPr>
        <w:t xml:space="preserve"> chaque fonctionnaire est titularisé dans un grade de la hiérarchie administrative.</w:t>
      </w:r>
    </w:p>
    <w:p>
      <w:pPr>
        <w:pStyle w:val="style0"/>
        <w:rPr>
          <w:sz w:val="28"/>
          <w:szCs w:val="28"/>
        </w:rPr>
      </w:pPr>
    </w:p>
    <w:p>
      <w:pPr>
        <w:pStyle w:val="style0"/>
        <w:rPr>
          <w:b/>
          <w:bCs/>
          <w:sz w:val="28"/>
          <w:szCs w:val="28"/>
          <w:rtl/>
        </w:rPr>
      </w:pPr>
      <w:r>
        <w:rPr>
          <w:b/>
          <w:bCs/>
          <w:sz w:val="28"/>
          <w:szCs w:val="28"/>
        </w:rPr>
        <w:t>4- la différence entre la fonction publique et le service public</w:t>
      </w:r>
    </w:p>
    <w:p>
      <w:pPr>
        <w:pStyle w:val="style0"/>
        <w:rPr>
          <w:b/>
          <w:bCs/>
          <w:sz w:val="28"/>
          <w:szCs w:val="28"/>
        </w:rPr>
      </w:pPr>
      <w:r>
        <w:rPr>
          <w:rFonts w:hint="cs"/>
          <w:b/>
          <w:bCs/>
          <w:sz w:val="28"/>
          <w:szCs w:val="28"/>
          <w:rtl/>
        </w:rPr>
        <w:t xml:space="preserve">الفرق بين الوظيفة العمومية </w:t>
      </w:r>
      <w:r>
        <w:rPr>
          <w:rFonts w:hint="cs"/>
          <w:b/>
          <w:bCs/>
          <w:sz w:val="28"/>
          <w:szCs w:val="28"/>
          <w:rtl/>
        </w:rPr>
        <w:t xml:space="preserve">والمرفق العام                  </w:t>
      </w:r>
    </w:p>
    <w:p>
      <w:pPr>
        <w:pStyle w:val="style0"/>
        <w:rPr>
          <w:sz w:val="28"/>
          <w:szCs w:val="28"/>
        </w:rPr>
      </w:pPr>
      <w:r>
        <w:rPr>
          <w:sz w:val="28"/>
          <w:szCs w:val="28"/>
        </w:rPr>
        <w:t xml:space="preserve">  L’administration a pour objectif essentiel de satisfaire l’intérêt général. La fonction publique</w:t>
      </w:r>
      <w:r>
        <w:rPr>
          <w:sz w:val="28"/>
          <w:szCs w:val="28"/>
        </w:rPr>
        <w:t xml:space="preserve"> est un des moyens dont elle dispose pour y parvenir.</w:t>
      </w:r>
    </w:p>
    <w:p>
      <w:pPr>
        <w:pStyle w:val="style0"/>
        <w:rPr>
          <w:b/>
          <w:bCs/>
          <w:sz w:val="28"/>
          <w:szCs w:val="28"/>
        </w:rPr>
      </w:pPr>
      <w:r>
        <w:rPr>
          <w:b/>
          <w:bCs/>
          <w:sz w:val="28"/>
          <w:szCs w:val="28"/>
        </w:rPr>
        <w:t>5- la différence entre le service public et le service privé</w:t>
      </w:r>
    </w:p>
    <w:p>
      <w:pPr>
        <w:pStyle w:val="style0"/>
        <w:rPr>
          <w:b/>
          <w:bCs/>
          <w:sz w:val="28"/>
          <w:szCs w:val="28"/>
          <w:lang w:bidi="ar-DZ"/>
        </w:rPr>
      </w:pPr>
      <w:r>
        <w:rPr>
          <w:rFonts w:hint="cs"/>
          <w:b/>
          <w:bCs/>
          <w:sz w:val="28"/>
          <w:szCs w:val="28"/>
          <w:rtl/>
          <w:lang w:bidi="ar-DZ"/>
        </w:rPr>
        <w:t>الفرق بين</w:t>
      </w:r>
      <w:r>
        <w:rPr>
          <w:rFonts w:hint="cs"/>
          <w:b/>
          <w:bCs/>
          <w:sz w:val="28"/>
          <w:szCs w:val="28"/>
          <w:rtl/>
          <w:lang w:bidi="ar-DZ"/>
        </w:rPr>
        <w:t xml:space="preserve"> المرفق العام والمرفق الخاص                </w:t>
      </w:r>
      <w:r>
        <w:rPr>
          <w:rFonts w:hint="cs"/>
          <w:b/>
          <w:bCs/>
          <w:sz w:val="28"/>
          <w:szCs w:val="28"/>
          <w:rtl/>
          <w:lang w:bidi="ar-DZ"/>
        </w:rPr>
        <w:t xml:space="preserve"> </w:t>
      </w:r>
    </w:p>
    <w:p>
      <w:pPr>
        <w:pStyle w:val="style0"/>
        <w:rPr>
          <w:sz w:val="28"/>
          <w:szCs w:val="28"/>
          <w:rtl/>
          <w:lang w:bidi="ar-DZ"/>
        </w:rPr>
      </w:pPr>
      <w:r>
        <w:rPr>
          <w:sz w:val="28"/>
          <w:szCs w:val="28"/>
        </w:rPr>
        <w:t xml:space="preserve">  Le secteur privé englobe</w:t>
      </w:r>
      <w:r>
        <w:rPr>
          <w:sz w:val="28"/>
          <w:szCs w:val="28"/>
        </w:rPr>
        <w:t xml:space="preserve"> toutes les entreprises et organisations qui ne sont pas gérées ou dirigée par les pouvoirs publics. </w:t>
      </w:r>
    </w:p>
    <w:p>
      <w:pPr>
        <w:pStyle w:val="style0"/>
        <w:rPr>
          <w:b/>
          <w:bCs/>
          <w:sz w:val="28"/>
          <w:szCs w:val="28"/>
          <w:rtl/>
        </w:rPr>
      </w:pPr>
      <w:r>
        <w:rPr>
          <w:b/>
          <w:bCs/>
          <w:sz w:val="28"/>
          <w:szCs w:val="28"/>
        </w:rPr>
        <w:t>6- le rôle de la fonction publique</w:t>
      </w:r>
    </w:p>
    <w:p>
      <w:pPr>
        <w:pStyle w:val="style0"/>
        <w:rPr>
          <w:b/>
          <w:bCs/>
          <w:sz w:val="28"/>
          <w:szCs w:val="28"/>
        </w:rPr>
      </w:pPr>
      <w:r>
        <w:rPr>
          <w:rFonts w:hint="cs"/>
          <w:b/>
          <w:bCs/>
          <w:sz w:val="28"/>
          <w:szCs w:val="28"/>
          <w:rtl/>
        </w:rPr>
        <w:t xml:space="preserve">دور الوظيفة العمومية              </w:t>
      </w:r>
    </w:p>
    <w:p>
      <w:pPr>
        <w:pStyle w:val="style0"/>
        <w:rPr>
          <w:sz w:val="28"/>
          <w:szCs w:val="28"/>
          <w:rtl/>
        </w:rPr>
      </w:pPr>
      <w:r>
        <w:rPr>
          <w:sz w:val="28"/>
          <w:szCs w:val="28"/>
        </w:rPr>
        <w:t xml:space="preserve">  Assurant le service de l’Etat, le fonctionnement gère le patrimoine de la nation, exécute la politique définie par le gouvernement et garantit le maintien de l’ordre. Il est le commis de l’Etat, mais un commis qui est détenteur d’une parcelle de puissance et qui doit assurer un service public.</w:t>
      </w:r>
    </w:p>
    <w:p>
      <w:pPr>
        <w:pStyle w:val="style0"/>
        <w:rPr>
          <w:sz w:val="28"/>
          <w:szCs w:val="28"/>
        </w:rPr>
      </w:pPr>
    </w:p>
    <w:p>
      <w:pPr>
        <w:pStyle w:val="style179"/>
        <w:jc w:val="center"/>
        <w:rPr>
          <w:b/>
          <w:bCs/>
          <w:sz w:val="28"/>
          <w:szCs w:val="28"/>
          <w:lang w:bidi="ar-DZ"/>
        </w:rPr>
      </w:pPr>
      <w:r>
        <w:rPr>
          <w:sz w:val="28"/>
          <w:szCs w:val="28"/>
        </w:rPr>
        <w:t xml:space="preserve">   </w:t>
      </w:r>
      <w:r>
        <w:rPr>
          <w:b/>
          <w:bCs/>
          <w:sz w:val="28"/>
          <w:szCs w:val="28"/>
          <w:lang w:bidi="ar-DZ"/>
        </w:rPr>
        <w:t xml:space="preserve">Mots et expressions clés  </w:t>
      </w:r>
    </w:p>
    <w:p>
      <w:pPr>
        <w:pStyle w:val="style179"/>
        <w:jc w:val="center"/>
        <w:rPr>
          <w:b/>
          <w:bCs/>
          <w:sz w:val="28"/>
          <w:szCs w:val="28"/>
          <w:lang w:bidi="ar-DZ"/>
        </w:rPr>
      </w:pPr>
    </w:p>
    <w:p>
      <w:pPr>
        <w:pStyle w:val="style179"/>
        <w:jc w:val="center"/>
        <w:rPr>
          <w:b/>
          <w:bCs/>
          <w:sz w:val="28"/>
          <w:szCs w:val="28"/>
          <w:lang w:bidi="ar-DZ"/>
        </w:rPr>
      </w:pPr>
      <w:r>
        <w:rPr>
          <w:b/>
          <w:bCs/>
          <w:sz w:val="28"/>
          <w:szCs w:val="28"/>
        </w:rPr>
        <w:t xml:space="preserve">Situation identique </w:t>
      </w:r>
      <w:r>
        <w:rPr>
          <w:b/>
          <w:bCs/>
          <w:sz w:val="28"/>
          <w:szCs w:val="28"/>
        </w:rPr>
        <w:t>–</w:t>
      </w:r>
      <w:r>
        <w:rPr>
          <w:rFonts w:hint="cs"/>
          <w:b/>
          <w:bCs/>
          <w:sz w:val="28"/>
          <w:szCs w:val="28"/>
          <w:rtl/>
        </w:rPr>
        <w:t xml:space="preserve"> وضعية مماثلة </w:t>
      </w:r>
    </w:p>
    <w:p>
      <w:pPr>
        <w:pStyle w:val="style0"/>
        <w:jc w:val="center"/>
        <w:rPr>
          <w:b/>
          <w:bCs/>
          <w:sz w:val="28"/>
          <w:szCs w:val="28"/>
          <w:rtl/>
        </w:rPr>
      </w:pPr>
      <w:r>
        <w:rPr>
          <w:b/>
          <w:bCs/>
          <w:sz w:val="28"/>
          <w:szCs w:val="28"/>
        </w:rPr>
        <w:t>Corollaire</w:t>
      </w:r>
      <w:r>
        <w:rPr>
          <w:b/>
          <w:bCs/>
          <w:sz w:val="28"/>
          <w:szCs w:val="28"/>
        </w:rPr>
        <w:t xml:space="preserve"> </w:t>
      </w:r>
      <w:r>
        <w:rPr>
          <w:b/>
          <w:bCs/>
          <w:sz w:val="28"/>
          <w:szCs w:val="28"/>
        </w:rPr>
        <w:t>–</w:t>
      </w:r>
      <w:r>
        <w:rPr>
          <w:b/>
          <w:bCs/>
          <w:sz w:val="28"/>
          <w:szCs w:val="28"/>
        </w:rPr>
        <w:t xml:space="preserve"> </w:t>
      </w:r>
      <w:r>
        <w:rPr>
          <w:rFonts w:hint="cs"/>
          <w:b/>
          <w:bCs/>
          <w:sz w:val="28"/>
          <w:szCs w:val="28"/>
          <w:rtl/>
        </w:rPr>
        <w:t xml:space="preserve">نتيجة طبيعية </w:t>
      </w:r>
    </w:p>
    <w:p>
      <w:pPr>
        <w:pStyle w:val="style0"/>
        <w:jc w:val="center"/>
        <w:rPr>
          <w:b/>
          <w:bCs/>
          <w:sz w:val="28"/>
          <w:szCs w:val="28"/>
          <w:rtl/>
        </w:rPr>
      </w:pPr>
      <w:r>
        <w:rPr>
          <w:b/>
          <w:bCs/>
          <w:sz w:val="28"/>
          <w:szCs w:val="28"/>
        </w:rPr>
        <w:t>Titularisation</w:t>
      </w:r>
      <w:r>
        <w:rPr>
          <w:b/>
          <w:bCs/>
          <w:sz w:val="28"/>
          <w:szCs w:val="28"/>
        </w:rPr>
        <w:t xml:space="preserve"> -</w:t>
      </w:r>
      <w:r>
        <w:rPr>
          <w:rFonts w:hint="cs"/>
          <w:b/>
          <w:bCs/>
          <w:sz w:val="28"/>
          <w:szCs w:val="28"/>
          <w:rtl/>
        </w:rPr>
        <w:t xml:space="preserve">تثبيت  </w:t>
      </w:r>
    </w:p>
    <w:p>
      <w:pPr>
        <w:pStyle w:val="style0"/>
        <w:jc w:val="center"/>
        <w:rPr>
          <w:b/>
          <w:bCs/>
          <w:sz w:val="28"/>
          <w:szCs w:val="28"/>
        </w:rPr>
      </w:pPr>
      <w:r>
        <w:rPr>
          <w:b/>
          <w:bCs/>
          <w:sz w:val="28"/>
          <w:szCs w:val="28"/>
        </w:rPr>
        <w:t>Hiérarchie administrative</w:t>
      </w:r>
      <w:r>
        <w:rPr>
          <w:b/>
          <w:bCs/>
          <w:sz w:val="28"/>
          <w:szCs w:val="28"/>
        </w:rPr>
        <w:t xml:space="preserve"> </w:t>
      </w:r>
      <w:r>
        <w:rPr>
          <w:b/>
          <w:bCs/>
          <w:sz w:val="28"/>
          <w:szCs w:val="28"/>
        </w:rPr>
        <w:t>–</w:t>
      </w:r>
      <w:r>
        <w:rPr>
          <w:rFonts w:hint="cs"/>
          <w:b/>
          <w:bCs/>
          <w:sz w:val="28"/>
          <w:szCs w:val="28"/>
          <w:rtl/>
        </w:rPr>
        <w:t xml:space="preserve"> التسلسل الهرمي</w:t>
      </w:r>
      <w:r>
        <w:rPr>
          <w:rFonts w:hint="cs"/>
          <w:b/>
          <w:bCs/>
          <w:sz w:val="28"/>
          <w:szCs w:val="28"/>
          <w:rtl/>
        </w:rPr>
        <w:t xml:space="preserve"> الإداري </w:t>
      </w: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Arial">
    <w:altName w:val="Arial"/>
    <w:panose1 w:val="020b0604020002020204"/>
    <w:charset w:val="00"/>
    <w:family w:val="swiss"/>
    <w:pitch w:val="variable"/>
    <w:sig w:usb0="E0002A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8C2B070"/>
    <w:lvl w:ilvl="0" w:tplc="9B48C626">
      <w:start w:val="1"/>
      <w:numFmt w:val="bullet"/>
      <w:lvlText w:val="-"/>
      <w:lvlJc w:val="left"/>
      <w:pPr>
        <w:ind w:left="720" w:hanging="360"/>
      </w:pPr>
      <w:rPr>
        <w:rFonts w:ascii="Calibri" w:cs="Arial" w:eastAsia="宋体" w:hAnsi="Calibri"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sz w:val="22"/>
        <w:szCs w:val="22"/>
        <w:lang w:val="fr-FR" w:bidi="ar-SA" w:eastAsia="fr-FR"/>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332</Words>
  <Pages>1</Pages>
  <Characters>1853</Characters>
  <Application>WPS Office</Application>
  <DocSecurity>0</DocSecurity>
  <Paragraphs>33</Paragraphs>
  <ScaleCrop>false</ScaleCrop>
  <LinksUpToDate>false</LinksUpToDate>
  <CharactersWithSpaces>2294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2022-12-10T16:57:58Z</dcterms:created>
  <dc:creator>pc</dc:creator>
  <lastModifiedBy>M2006C3LG</lastModifiedBy>
  <dcterms:modified xsi:type="dcterms:W3CDTF">2022-12-10T16:57:58Z</dcterms:modified>
  <revision>11</revision>
</coreProperties>
</file>

<file path=docProps/custom.xml><?xml version="1.0" encoding="utf-8"?>
<Properties xmlns="http://schemas.openxmlformats.org/officeDocument/2006/custom-properties" xmlns:vt="http://schemas.openxmlformats.org/officeDocument/2006/docPropsVTypes"/>
</file>