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69" w:rsidRDefault="002B57EF" w:rsidP="00B01169">
      <w:pPr>
        <w:pStyle w:val="Default"/>
        <w:spacing w:line="360" w:lineRule="auto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TD2</w:t>
      </w:r>
      <w:r w:rsidR="00C902DD">
        <w:rPr>
          <w:b/>
          <w:bCs/>
          <w:sz w:val="28"/>
          <w:szCs w:val="28"/>
          <w:lang w:val="fr-FR"/>
        </w:rPr>
        <w:t xml:space="preserve"> de Biochimie</w:t>
      </w:r>
    </w:p>
    <w:p w:rsidR="00277547" w:rsidRDefault="00277547" w:rsidP="00F67B0B">
      <w:pPr>
        <w:pStyle w:val="Default"/>
        <w:spacing w:line="360" w:lineRule="auto"/>
        <w:jc w:val="center"/>
        <w:rPr>
          <w:b/>
          <w:bCs/>
          <w:sz w:val="28"/>
          <w:szCs w:val="28"/>
          <w:lang w:val="fr-FR"/>
        </w:rPr>
      </w:pPr>
      <w:r w:rsidRPr="00277547">
        <w:rPr>
          <w:b/>
          <w:bCs/>
          <w:sz w:val="28"/>
          <w:szCs w:val="28"/>
          <w:lang w:val="fr-FR"/>
        </w:rPr>
        <w:t>Structure et propriétés physico-chimiques des glucides</w:t>
      </w:r>
    </w:p>
    <w:p w:rsidR="00F67B0B" w:rsidRPr="00B01169" w:rsidRDefault="00F67B0B" w:rsidP="00F67B0B">
      <w:pPr>
        <w:pStyle w:val="Default"/>
        <w:jc w:val="center"/>
        <w:rPr>
          <w:b/>
          <w:bCs/>
          <w:sz w:val="28"/>
          <w:szCs w:val="28"/>
          <w:lang w:val="fr-FR"/>
        </w:rPr>
      </w:pPr>
    </w:p>
    <w:p w:rsidR="00F67B0B" w:rsidRDefault="00F67B0B" w:rsidP="00F67B0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67B0B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Exercice1 :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Indiquer la ou les bonnes réponses</w:t>
      </w:r>
    </w:p>
    <w:p w:rsidR="00331261" w:rsidRDefault="00331261" w:rsidP="00F67B0B">
      <w:pPr>
        <w:spacing w:line="360" w:lineRule="auto"/>
        <w:ind w:firstLine="142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7D1C2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</w:t>
      </w:r>
      <w:r w:rsidRPr="007D1C2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Concernant la s</w:t>
      </w:r>
      <w:r w:rsidRPr="00657670">
        <w:rPr>
          <w:rFonts w:asciiTheme="majorBidi" w:hAnsiTheme="majorBidi" w:cstheme="majorBidi"/>
          <w:b/>
          <w:bCs/>
          <w:sz w:val="24"/>
          <w:szCs w:val="24"/>
          <w:lang w:val="fr-FR"/>
        </w:rPr>
        <w:t>tructure cyclique des oses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</w:t>
      </w:r>
    </w:p>
    <w:p w:rsidR="00331261" w:rsidRPr="00863624" w:rsidRDefault="00331261" w:rsidP="0033126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57670">
        <w:rPr>
          <w:rFonts w:asciiTheme="majorBidi" w:hAnsiTheme="majorBidi" w:cstheme="majorBidi"/>
          <w:sz w:val="24"/>
          <w:szCs w:val="24"/>
          <w:lang w:val="fr-FR"/>
        </w:rPr>
        <w:t xml:space="preserve">Le cycle est formé par une liaison dans la molécule d'ose </w:t>
      </w:r>
      <w:r>
        <w:rPr>
          <w:rFonts w:asciiTheme="majorBidi" w:hAnsiTheme="majorBidi" w:cstheme="majorBidi"/>
          <w:sz w:val="24"/>
          <w:szCs w:val="24"/>
          <w:lang w:val="fr-FR"/>
        </w:rPr>
        <w:t>entre deux</w:t>
      </w:r>
      <w:r w:rsidRPr="00657670">
        <w:rPr>
          <w:rFonts w:asciiTheme="majorBidi" w:hAnsiTheme="majorBidi" w:cstheme="majorBidi"/>
          <w:sz w:val="24"/>
          <w:szCs w:val="24"/>
          <w:lang w:val="fr-FR"/>
        </w:rPr>
        <w:t xml:space="preserve"> fonction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65767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657670">
        <w:rPr>
          <w:rFonts w:asciiTheme="majorBidi" w:hAnsiTheme="majorBidi" w:cstheme="majorBidi"/>
          <w:sz w:val="24"/>
          <w:szCs w:val="24"/>
          <w:lang w:val="fr-FR"/>
        </w:rPr>
        <w:t>carbonyl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657670">
        <w:rPr>
          <w:lang w:val="fr-FR"/>
        </w:rPr>
        <w:t xml:space="preserve"> </w:t>
      </w:r>
    </w:p>
    <w:p w:rsidR="00331261" w:rsidRPr="00590D83" w:rsidRDefault="00331261" w:rsidP="0033126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863624">
        <w:rPr>
          <w:rFonts w:asciiTheme="majorBidi" w:hAnsiTheme="majorBidi" w:cstheme="majorBidi"/>
          <w:sz w:val="24"/>
          <w:szCs w:val="24"/>
          <w:lang w:val="fr-FR"/>
        </w:rPr>
        <w:t xml:space="preserve">La forme </w:t>
      </w:r>
      <w:proofErr w:type="spellStart"/>
      <w:r w:rsidRPr="00863624">
        <w:rPr>
          <w:rFonts w:asciiTheme="majorBidi" w:hAnsiTheme="majorBidi" w:cstheme="majorBidi"/>
          <w:sz w:val="24"/>
          <w:szCs w:val="24"/>
          <w:lang w:val="fr-FR"/>
        </w:rPr>
        <w:t>pyranique</w:t>
      </w:r>
      <w:proofErr w:type="spellEnd"/>
      <w:r w:rsidRPr="00863624">
        <w:rPr>
          <w:rFonts w:asciiTheme="majorBidi" w:hAnsiTheme="majorBidi" w:cstheme="majorBidi"/>
          <w:sz w:val="24"/>
          <w:szCs w:val="24"/>
          <w:lang w:val="fr-FR"/>
        </w:rPr>
        <w:t xml:space="preserve"> correspond à un </w:t>
      </w:r>
      <w:proofErr w:type="spellStart"/>
      <w:r w:rsidRPr="00863624">
        <w:rPr>
          <w:rFonts w:asciiTheme="majorBidi" w:hAnsiTheme="majorBidi" w:cstheme="majorBidi"/>
          <w:sz w:val="24"/>
          <w:szCs w:val="24"/>
          <w:lang w:val="fr-FR"/>
        </w:rPr>
        <w:t>hérérocycle</w:t>
      </w:r>
      <w:proofErr w:type="spellEnd"/>
      <w:r w:rsidRPr="00863624">
        <w:rPr>
          <w:rFonts w:asciiTheme="majorBidi" w:hAnsiTheme="majorBidi" w:cstheme="majorBidi"/>
          <w:sz w:val="24"/>
          <w:szCs w:val="24"/>
          <w:lang w:val="fr-FR"/>
        </w:rPr>
        <w:t xml:space="preserve"> à 6 sommets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331261" w:rsidRPr="004518E9" w:rsidRDefault="00331261" w:rsidP="00331261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Pr="00590D83">
        <w:rPr>
          <w:rFonts w:asciiTheme="majorBidi" w:hAnsiTheme="majorBidi" w:cstheme="majorBidi"/>
          <w:sz w:val="24"/>
          <w:szCs w:val="24"/>
          <w:lang w:val="fr-FR"/>
        </w:rPr>
        <w:t xml:space="preserve">OH </w:t>
      </w:r>
      <w:proofErr w:type="spellStart"/>
      <w:r w:rsidRPr="00590D83">
        <w:rPr>
          <w:rFonts w:asciiTheme="majorBidi" w:hAnsiTheme="majorBidi" w:cstheme="majorBidi"/>
          <w:sz w:val="24"/>
          <w:szCs w:val="24"/>
          <w:lang w:val="fr-FR"/>
        </w:rPr>
        <w:t>anomérique</w:t>
      </w:r>
      <w:proofErr w:type="spellEnd"/>
      <w:r w:rsidRPr="00590D83">
        <w:rPr>
          <w:lang w:val="fr-FR"/>
        </w:rPr>
        <w:t xml:space="preserve"> </w:t>
      </w:r>
      <w:r w:rsidRPr="00590D83">
        <w:rPr>
          <w:rFonts w:asciiTheme="majorBidi" w:hAnsiTheme="majorBidi" w:cstheme="majorBidi"/>
          <w:sz w:val="24"/>
          <w:szCs w:val="24"/>
          <w:lang w:val="fr-FR"/>
        </w:rPr>
        <w:t>donne lieu au</w:t>
      </w:r>
      <w:r w:rsidRPr="00590D83">
        <w:rPr>
          <w:lang w:val="fr-FR"/>
        </w:rPr>
        <w:t xml:space="preserve"> </w:t>
      </w:r>
      <w:r w:rsidRPr="00590D83">
        <w:rPr>
          <w:rFonts w:asciiTheme="majorBidi" w:hAnsiTheme="majorBidi" w:cstheme="majorBidi"/>
          <w:sz w:val="24"/>
          <w:szCs w:val="24"/>
          <w:lang w:val="fr-FR"/>
        </w:rPr>
        <w:t xml:space="preserve">carbone </w:t>
      </w:r>
      <w:r>
        <w:rPr>
          <w:rFonts w:asciiTheme="majorBidi" w:hAnsiTheme="majorBidi" w:cstheme="majorBidi"/>
          <w:sz w:val="24"/>
          <w:szCs w:val="24"/>
          <w:lang w:val="fr-FR"/>
        </w:rPr>
        <w:t>numéro</w:t>
      </w:r>
      <w:r w:rsidRPr="00590D83">
        <w:rPr>
          <w:rFonts w:asciiTheme="majorBidi" w:hAnsiTheme="majorBidi" w:cstheme="majorBidi"/>
          <w:sz w:val="24"/>
          <w:szCs w:val="24"/>
          <w:lang w:val="fr-FR"/>
        </w:rPr>
        <w:t xml:space="preserve"> 1 dans le cas d’un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cétose. </w:t>
      </w:r>
    </w:p>
    <w:p w:rsidR="00331261" w:rsidRDefault="00331261" w:rsidP="00F67B0B">
      <w:pPr>
        <w:spacing w:line="360" w:lineRule="auto"/>
        <w:ind w:firstLine="284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518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Question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</w:t>
      </w:r>
      <w:r w:rsidRPr="004518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Concernant les osides :</w:t>
      </w:r>
    </w:p>
    <w:p w:rsidR="00331261" w:rsidRPr="009E6B99" w:rsidRDefault="00331261" w:rsidP="00331261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518E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4518E9">
        <w:rPr>
          <w:rFonts w:asciiTheme="majorBidi" w:hAnsiTheme="majorBidi" w:cstheme="majorBidi"/>
          <w:sz w:val="24"/>
          <w:szCs w:val="24"/>
          <w:lang w:val="fr-FR"/>
        </w:rPr>
        <w:t>L’hydrolyse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des hétérosides ne donne que </w:t>
      </w:r>
      <w:r w:rsidRPr="004518E9">
        <w:rPr>
          <w:rFonts w:asciiTheme="majorBidi" w:hAnsiTheme="majorBidi" w:cstheme="majorBidi"/>
          <w:sz w:val="24"/>
          <w:szCs w:val="24"/>
          <w:lang w:val="fr-FR"/>
        </w:rPr>
        <w:t>des oses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331261" w:rsidRPr="009E6B99" w:rsidRDefault="00331261" w:rsidP="00331261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E6B99">
        <w:rPr>
          <w:rFonts w:asciiTheme="majorBidi" w:hAnsiTheme="majorBidi" w:cstheme="majorBidi"/>
          <w:sz w:val="24"/>
          <w:szCs w:val="24"/>
          <w:lang w:val="fr-FR"/>
        </w:rPr>
        <w:t xml:space="preserve">La liaison osidique est définie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seulement par les oses. </w:t>
      </w:r>
    </w:p>
    <w:p w:rsidR="00331261" w:rsidRPr="004518E9" w:rsidRDefault="00331261" w:rsidP="00331261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9E6B99">
        <w:rPr>
          <w:rFonts w:asciiTheme="majorBidi" w:hAnsiTheme="majorBidi" w:cstheme="majorBidi"/>
          <w:sz w:val="24"/>
          <w:szCs w:val="24"/>
          <w:lang w:val="fr-FR"/>
        </w:rPr>
        <w:t>es polyosides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sont des holosides. </w:t>
      </w:r>
    </w:p>
    <w:p w:rsidR="000A3660" w:rsidRDefault="00F67B0B" w:rsidP="00C902DD">
      <w:pPr>
        <w:pStyle w:val="Default"/>
        <w:spacing w:line="360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2</w:t>
      </w:r>
      <w:r w:rsidR="00FC2741" w:rsidRPr="00E349AF">
        <w:rPr>
          <w:rFonts w:asciiTheme="majorBidi" w:hAnsiTheme="majorBidi" w:cstheme="majorBidi"/>
          <w:b/>
          <w:bCs/>
          <w:lang w:val="fr-FR"/>
        </w:rPr>
        <w:t xml:space="preserve"> : </w:t>
      </w:r>
    </w:p>
    <w:p w:rsidR="00277547" w:rsidRDefault="000A3660" w:rsidP="00023663">
      <w:pPr>
        <w:pStyle w:val="Default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4583C" wp14:editId="3DD9F866">
                <wp:simplePos x="0" y="0"/>
                <wp:positionH relativeFrom="column">
                  <wp:posOffset>3686175</wp:posOffset>
                </wp:positionH>
                <wp:positionV relativeFrom="paragraph">
                  <wp:posOffset>109220</wp:posOffset>
                </wp:positionV>
                <wp:extent cx="180975" cy="0"/>
                <wp:effectExtent l="0" t="76200" r="28575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90.25pt;margin-top:8.6pt;width:1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4P2QEAAPUDAAAOAAAAZHJzL2Uyb0RvYy54bWysU0uOEzEQ3SNxB8t70p2RBoYonVlkgA2C&#10;iM8BPO5y2sJ2WWVPOrkR9+BilJ1ODwKEEGJT3bbrVb33XF7fHr0TB6BkMXRyuWilgKCxt2Hfyc+f&#10;Xj+7kSJlFXrlMEAnT5Dk7ebpk/UYV3CFA7oeSHCRkFZj7OSQc1w1TdIDeJUWGCHwoUHyKvOS9k1P&#10;auTq3jVXbfu8GZH6SKghJd69Ox/KTa1vDOj83pgEWbhOMrdcI9V4X2KzWavVnlQcrJ5oqH9g4ZUN&#10;3HQudaeyEg9kfynlrSZMaPJCo2/QGKuhamA1y/YnNR8HFaFqYXNSnG1K/6+sfnfYkbB9J6+lCMrz&#10;FW0xBPYNHkj0hDYLdQAtjPv2lS9FXBfLxphWjNyGHU2rFHdU9B8N+fJlZeJYbT7NNsMxC82by5v2&#10;5Qtupy9HzSMuUspvAL0oP51MmZTdD3nihLSsLqvD25S5MwMvgNLUhRKzsu5V6EU+RVajiHAsnDm3&#10;nDeF+5lt/csnB2fsBzBsROFXe9QRhK0jcVA8PP2X5VyFMwvEWOdmUPtn0JRbYFDH8m+Bc3btiCHP&#10;QG8D0u+65uOFqjnnX1SftRbZ99if6t1VO3i2qj/TOyjD++O6wh9f6+Y7AAAA//8DAFBLAwQUAAYA&#10;CAAAACEAwGwie90AAAAJAQAADwAAAGRycy9kb3ducmV2LnhtbEyPwU7DMBBE70j8g7VI3KhNpYQS&#10;4lSAFCEhLi1w6M2NlzhqvI5iNw1/zyIO9LgzT7Mz5Xr2vZhwjF0gDbcLBQKpCbajVsPHe32zAhGT&#10;IWv6QKjhGyOsq8uL0hQ2nGiD0za1gkMoFkaDS2kopIyNQ2/iIgxI7H2F0ZvE59hKO5oTh/teLpXK&#10;pTcd8QdnBnx22By2R6+hxpdDl/e428y71vkpq99enz61vr6aHx9AJJzTPwy/9bk6VNxpH45ko+g1&#10;ZCuVMcrG3RIEA7m653H7P0FWpTxfUP0AAAD//wMAUEsBAi0AFAAGAAgAAAAhALaDOJL+AAAA4QEA&#10;ABMAAAAAAAAAAAAAAAAAAAAAAFtDb250ZW50X1R5cGVzXS54bWxQSwECLQAUAAYACAAAACEAOP0h&#10;/9YAAACUAQAACwAAAAAAAAAAAAAAAAAvAQAAX3JlbHMvLnJlbHNQSwECLQAUAAYACAAAACEAqWU+&#10;D9kBAAD1AwAADgAAAAAAAAAAAAAAAAAuAgAAZHJzL2Uyb0RvYy54bWxQSwECLQAUAAYACAAAACEA&#10;wGwie90AAAAJ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AAB49" wp14:editId="2789E46A">
                <wp:simplePos x="0" y="0"/>
                <wp:positionH relativeFrom="column">
                  <wp:posOffset>2476500</wp:posOffset>
                </wp:positionH>
                <wp:positionV relativeFrom="paragraph">
                  <wp:posOffset>90170</wp:posOffset>
                </wp:positionV>
                <wp:extent cx="190500" cy="0"/>
                <wp:effectExtent l="0" t="76200" r="19050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" o:spid="_x0000_s1026" type="#_x0000_t32" style="position:absolute;margin-left:195pt;margin-top:7.1pt;width: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K22AEAAPUDAAAOAAAAZHJzL2Uyb0RvYy54bWysU8GO0zAQvSPxD5bvNOlKIKia7qELXBBU&#10;wH6A1xk3FrbHGnub9o/4D36MsdNmESC0WnFxYnvezHtvxuvro3fiAJQshk4uF60UEDT2Nuw7efv1&#10;3YvXUqSsQq8cBujkCZK83jx/th7jCq5wQNcDCU4S0mqMnRxyjqumSXoAr9ICIwS+NEheZd7SvulJ&#10;jZzdu+aqbV81I1IfCTWkxKc306Xc1PzGgM6fjEmQheskc8t1pbrelbXZrNVqTyoOVp9pqCew8MoG&#10;LjqnulFZiXuyf6TyVhMmNHmh0TdojNVQNbCaZfubmi+DilC1sDkpzjal/5dWfzzsSNieeydFUJ5b&#10;tMUQ2De4J9ET2izUAbQw7sd3bopYFsvGmFaM3IYdnXcp7qjoPxry5cvKxLHafJpthmMWmg+Xb9qX&#10;LTdDX66aB1yklN8DelF+OpkyKbsf8pkT0rK6rA4fUubKDLwASlEXypqVdW9DL/IpshpFhGPhzLHl&#10;vincJ7b1L58cTNjPYNiIwq/WqCMIW0fioHh4+m9Vec3CkQVirHMzqP036BxbYFDH8rHAObpWxJBn&#10;oLcB6W9V8/FC1UzxF9WT1iL7DvtT7V21g2er+nN+B2V4f91X+MNr3fwEAAD//wMAUEsDBBQABgAI&#10;AAAAIQChABht3QAAAAkBAAAPAAAAZHJzL2Rvd25yZXYueG1sTI/BTsMwEETvSPyDtZW4UaelVBDi&#10;VIAUISEubeHQmxsvcVR7HcVuGv6eRRza4+6MZt4Uq9E7MWAf20AKZtMMBFIdTEuNgs9tdfsAIiZN&#10;RrtAqOAHI6zK66tC5yacaI3DJjWCQyjmWoFNqculjLVFr+M0dEisfYfe68Rn30jT6xOHeyfnWbaU&#10;XrfEDVZ3+GqxPmyOXkGFb4d26XC3HneN9cN99fH+8qXUzWR8fgKRcExnM/zhMzqUzLQPRzJROAV3&#10;jxlvSSws5iDYsOA+EPv/hywLebmg/AUAAP//AwBQSwECLQAUAAYACAAAACEAtoM4kv4AAADhAQAA&#10;EwAAAAAAAAAAAAAAAAAAAAAAW0NvbnRlbnRfVHlwZXNdLnhtbFBLAQItABQABgAIAAAAIQA4/SH/&#10;1gAAAJQBAAALAAAAAAAAAAAAAAAAAC8BAABfcmVscy8ucmVsc1BLAQItABQABgAIAAAAIQAce8K2&#10;2AEAAPUDAAAOAAAAAAAAAAAAAAAAAC4CAABkcnMvZTJvRG9jLnhtbFBLAQItABQABgAIAAAAIQCh&#10;ABht3QAAAAk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277547" w:rsidRPr="000A3660">
        <w:rPr>
          <w:rFonts w:asciiTheme="majorBidi" w:hAnsiTheme="majorBidi" w:cstheme="majorBidi"/>
          <w:lang w:val="fr-FR"/>
        </w:rPr>
        <w:t xml:space="preserve">Donner la structure et le nom de </w:t>
      </w:r>
      <w:proofErr w:type="spellStart"/>
      <w:r w:rsidR="00277547" w:rsidRPr="000A3660">
        <w:rPr>
          <w:rFonts w:asciiTheme="majorBidi" w:hAnsiTheme="majorBidi" w:cstheme="majorBidi"/>
          <w:lang w:val="fr-FR"/>
        </w:rPr>
        <w:t>Glc</w:t>
      </w:r>
      <w:proofErr w:type="spellEnd"/>
      <w:r w:rsidR="00277547" w:rsidRPr="000A3660">
        <w:rPr>
          <w:rFonts w:asciiTheme="majorBidi" w:hAnsiTheme="majorBidi" w:cstheme="majorBidi"/>
          <w:lang w:val="fr-FR"/>
        </w:rPr>
        <w:t xml:space="preserve"> (α1      4) </w:t>
      </w:r>
      <w:proofErr w:type="spellStart"/>
      <w:r w:rsidR="00277547" w:rsidRPr="000A3660">
        <w:rPr>
          <w:rFonts w:asciiTheme="majorBidi" w:hAnsiTheme="majorBidi" w:cstheme="majorBidi"/>
          <w:lang w:val="fr-FR"/>
        </w:rPr>
        <w:t>Glc</w:t>
      </w:r>
      <w:proofErr w:type="spellEnd"/>
      <w:r w:rsidR="00277547" w:rsidRPr="000A3660">
        <w:rPr>
          <w:rFonts w:asciiTheme="majorBidi" w:hAnsiTheme="majorBidi" w:cstheme="majorBidi"/>
          <w:lang w:val="fr-FR"/>
        </w:rPr>
        <w:t xml:space="preserve"> ; </w:t>
      </w:r>
      <w:proofErr w:type="spellStart"/>
      <w:r w:rsidR="00277547" w:rsidRPr="000A3660">
        <w:rPr>
          <w:rFonts w:asciiTheme="majorBidi" w:hAnsiTheme="majorBidi" w:cstheme="majorBidi"/>
          <w:lang w:val="fr-FR"/>
        </w:rPr>
        <w:t>Glc</w:t>
      </w:r>
      <w:proofErr w:type="spellEnd"/>
      <w:r w:rsidR="00277547" w:rsidRPr="000A3660">
        <w:rPr>
          <w:rFonts w:asciiTheme="majorBidi" w:hAnsiTheme="majorBidi" w:cstheme="majorBidi"/>
          <w:lang w:val="fr-FR"/>
        </w:rPr>
        <w:t xml:space="preserve"> (α1      α1) </w:t>
      </w:r>
      <w:proofErr w:type="spellStart"/>
      <w:r w:rsidR="00277547" w:rsidRPr="000A3660">
        <w:rPr>
          <w:rFonts w:asciiTheme="majorBidi" w:hAnsiTheme="majorBidi" w:cstheme="majorBidi"/>
          <w:lang w:val="fr-FR"/>
        </w:rPr>
        <w:t>Glc</w:t>
      </w:r>
      <w:proofErr w:type="spellEnd"/>
      <w:r w:rsidR="00023663">
        <w:rPr>
          <w:rFonts w:asciiTheme="majorBidi" w:hAnsiTheme="majorBidi" w:cstheme="majorBidi"/>
          <w:lang w:val="fr-FR"/>
        </w:rPr>
        <w:t>.</w:t>
      </w:r>
    </w:p>
    <w:p w:rsidR="00023663" w:rsidRPr="000A3660" w:rsidRDefault="00023663" w:rsidP="00023663">
      <w:pPr>
        <w:pStyle w:val="Default"/>
        <w:rPr>
          <w:rFonts w:asciiTheme="majorBidi" w:hAnsiTheme="majorBidi" w:cstheme="majorBidi"/>
          <w:rtl/>
        </w:rPr>
      </w:pPr>
    </w:p>
    <w:p w:rsidR="00E84145" w:rsidRDefault="00F67B0B" w:rsidP="00C902DD">
      <w:pPr>
        <w:pStyle w:val="Default"/>
        <w:spacing w:line="360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3</w:t>
      </w:r>
      <w:r w:rsidR="00E84145">
        <w:rPr>
          <w:rFonts w:asciiTheme="majorBidi" w:hAnsiTheme="majorBidi" w:cstheme="majorBidi"/>
          <w:b/>
          <w:bCs/>
          <w:lang w:val="fr-FR"/>
        </w:rPr>
        <w:t xml:space="preserve"> :</w:t>
      </w:r>
    </w:p>
    <w:p w:rsidR="00E84145" w:rsidRDefault="00AA1E09" w:rsidP="00F67B0B">
      <w:pPr>
        <w:pStyle w:val="Default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noProof/>
          <w:lang w:eastAsia="en-GB"/>
        </w:rPr>
        <w:drawing>
          <wp:inline distT="0" distB="0" distL="0" distR="0" wp14:anchorId="1FD3E3D2" wp14:editId="1ED7BC51">
            <wp:extent cx="5724525" cy="1704975"/>
            <wp:effectExtent l="0" t="0" r="9525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09" w:rsidRPr="00AA1E09" w:rsidRDefault="00AA1E09" w:rsidP="00AA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fr-FR"/>
        </w:rPr>
      </w:pPr>
    </w:p>
    <w:p w:rsidR="00F67B0B" w:rsidRDefault="00AA1E09" w:rsidP="00F67B0B">
      <w:pPr>
        <w:pStyle w:val="Default"/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E2127E">
        <w:rPr>
          <w:rFonts w:asciiTheme="majorBidi" w:hAnsiTheme="majorBidi" w:cstheme="majorBidi"/>
          <w:lang w:val="fr-FR"/>
        </w:rPr>
        <w:t>Donner la forme cyclique ainsi que les noms des composés ci-dessus.</w:t>
      </w:r>
      <w:r w:rsidR="00E2127E" w:rsidRPr="00E2127E">
        <w:rPr>
          <w:rFonts w:asciiTheme="majorBidi" w:hAnsiTheme="majorBidi" w:cstheme="majorBidi"/>
          <w:lang w:val="fr-FR"/>
        </w:rPr>
        <w:t xml:space="preserve"> </w:t>
      </w:r>
      <w:r w:rsidRPr="00E2127E">
        <w:rPr>
          <w:rFonts w:asciiTheme="majorBidi" w:hAnsiTheme="majorBidi" w:cstheme="majorBidi"/>
          <w:lang w:val="fr-FR"/>
        </w:rPr>
        <w:t>(</w:t>
      </w:r>
      <w:proofErr w:type="spellStart"/>
      <w:proofErr w:type="gramStart"/>
      <w:r w:rsidRPr="00E2127E">
        <w:rPr>
          <w:rFonts w:asciiTheme="majorBidi" w:hAnsiTheme="majorBidi" w:cstheme="majorBidi"/>
          <w:lang w:val="fr-FR"/>
        </w:rPr>
        <w:t>anomère</w:t>
      </w:r>
      <w:proofErr w:type="spellEnd"/>
      <w:proofErr w:type="gramEnd"/>
      <w:r w:rsidRPr="00E2127E">
        <w:rPr>
          <w:rFonts w:asciiTheme="majorBidi" w:hAnsiTheme="majorBidi" w:cstheme="majorBidi"/>
          <w:lang w:val="fr-FR"/>
        </w:rPr>
        <w:t xml:space="preserve"> </w:t>
      </w:r>
      <w:r w:rsidRPr="00E2127E">
        <w:rPr>
          <w:rFonts w:asciiTheme="majorBidi" w:hAnsiTheme="majorBidi" w:cstheme="majorBidi"/>
        </w:rPr>
        <w:t>α</w:t>
      </w:r>
      <w:r w:rsidRPr="00E2127E">
        <w:rPr>
          <w:rFonts w:asciiTheme="majorBidi" w:hAnsiTheme="majorBidi" w:cstheme="majorBidi"/>
          <w:lang w:val="fr-FR"/>
        </w:rPr>
        <w:t>,</w:t>
      </w:r>
      <w:r w:rsidR="00E33976">
        <w:rPr>
          <w:rFonts w:asciiTheme="majorBidi" w:hAnsiTheme="majorBidi" w:cstheme="majorBidi"/>
          <w:lang w:val="fr-FR"/>
        </w:rPr>
        <w:t xml:space="preserve"> forme </w:t>
      </w:r>
      <w:proofErr w:type="spellStart"/>
      <w:r w:rsidR="00E33976">
        <w:rPr>
          <w:rFonts w:asciiTheme="majorBidi" w:hAnsiTheme="majorBidi" w:cstheme="majorBidi"/>
          <w:lang w:val="fr-FR"/>
        </w:rPr>
        <w:t>pyrane</w:t>
      </w:r>
      <w:proofErr w:type="spellEnd"/>
      <w:r w:rsidR="00E33976">
        <w:rPr>
          <w:rFonts w:asciiTheme="majorBidi" w:hAnsiTheme="majorBidi" w:cstheme="majorBidi"/>
          <w:lang w:val="fr-FR"/>
        </w:rPr>
        <w:t xml:space="preserve"> pour le composé</w:t>
      </w:r>
      <w:r w:rsidRPr="00E2127E">
        <w:rPr>
          <w:rFonts w:asciiTheme="majorBidi" w:hAnsiTheme="majorBidi" w:cstheme="majorBidi"/>
          <w:lang w:val="fr-FR"/>
        </w:rPr>
        <w:t xml:space="preserve"> 1 et </w:t>
      </w:r>
      <w:proofErr w:type="spellStart"/>
      <w:r w:rsidRPr="00E2127E">
        <w:rPr>
          <w:rFonts w:asciiTheme="majorBidi" w:hAnsiTheme="majorBidi" w:cstheme="majorBidi"/>
          <w:lang w:val="fr-FR"/>
        </w:rPr>
        <w:t>anomère</w:t>
      </w:r>
      <w:proofErr w:type="spellEnd"/>
      <w:r w:rsidRPr="00E2127E">
        <w:rPr>
          <w:rFonts w:asciiTheme="majorBidi" w:hAnsiTheme="majorBidi" w:cstheme="majorBidi"/>
          <w:lang w:val="fr-FR"/>
        </w:rPr>
        <w:t xml:space="preserve"> </w:t>
      </w:r>
      <w:r w:rsidRPr="00E2127E">
        <w:rPr>
          <w:rFonts w:asciiTheme="majorBidi" w:hAnsiTheme="majorBidi" w:cstheme="majorBidi"/>
        </w:rPr>
        <w:t>β</w:t>
      </w:r>
      <w:r w:rsidRPr="00E2127E">
        <w:rPr>
          <w:rFonts w:asciiTheme="majorBidi" w:hAnsiTheme="majorBidi" w:cstheme="majorBidi"/>
          <w:lang w:val="fr-FR"/>
        </w:rPr>
        <w:t>,</w:t>
      </w:r>
      <w:r w:rsidR="00B30739">
        <w:rPr>
          <w:rFonts w:asciiTheme="majorBidi" w:hAnsiTheme="majorBidi" w:cstheme="majorBidi"/>
          <w:lang w:val="fr-FR"/>
        </w:rPr>
        <w:t xml:space="preserve"> </w:t>
      </w:r>
      <w:r w:rsidRPr="00E2127E">
        <w:rPr>
          <w:rFonts w:asciiTheme="majorBidi" w:hAnsiTheme="majorBidi" w:cstheme="majorBidi"/>
          <w:lang w:val="fr-FR"/>
        </w:rPr>
        <w:t>forme furane pour les composé</w:t>
      </w:r>
      <w:r w:rsidR="00E33976">
        <w:rPr>
          <w:rFonts w:asciiTheme="majorBidi" w:hAnsiTheme="majorBidi" w:cstheme="majorBidi"/>
          <w:lang w:val="fr-FR"/>
        </w:rPr>
        <w:t>s</w:t>
      </w:r>
      <w:r w:rsidR="00F67B0B">
        <w:rPr>
          <w:rFonts w:asciiTheme="majorBidi" w:hAnsiTheme="majorBidi" w:cstheme="majorBidi"/>
          <w:lang w:val="fr-FR"/>
        </w:rPr>
        <w:t xml:space="preserve"> 2 et 3).</w:t>
      </w:r>
    </w:p>
    <w:p w:rsidR="00F67B0B" w:rsidRPr="00023663" w:rsidRDefault="00F67B0B" w:rsidP="00F67B0B">
      <w:pPr>
        <w:pStyle w:val="Default"/>
        <w:jc w:val="both"/>
        <w:rPr>
          <w:rFonts w:asciiTheme="majorBidi" w:hAnsiTheme="majorBidi" w:cstheme="majorBidi"/>
          <w:lang w:val="fr-FR"/>
        </w:rPr>
      </w:pPr>
    </w:p>
    <w:p w:rsidR="00DF30BD" w:rsidRDefault="00DF30BD" w:rsidP="00E56854">
      <w:pPr>
        <w:pStyle w:val="Default"/>
        <w:spacing w:line="360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 xml:space="preserve">Exercice </w:t>
      </w:r>
      <w:r w:rsidR="00E56854">
        <w:rPr>
          <w:rFonts w:asciiTheme="majorBidi" w:hAnsiTheme="majorBidi" w:cstheme="majorBidi"/>
          <w:b/>
          <w:bCs/>
          <w:lang w:val="fr-FR"/>
        </w:rPr>
        <w:t>4</w:t>
      </w:r>
      <w:r>
        <w:rPr>
          <w:rFonts w:asciiTheme="majorBidi" w:hAnsiTheme="majorBidi" w:cstheme="majorBidi"/>
          <w:b/>
          <w:bCs/>
          <w:lang w:val="fr-FR"/>
        </w:rPr>
        <w:t xml:space="preserve"> : </w:t>
      </w:r>
    </w:p>
    <w:p w:rsidR="00DF30BD" w:rsidRDefault="00DF30BD" w:rsidP="00DF30BD">
      <w:pPr>
        <w:pStyle w:val="Default"/>
        <w:spacing w:line="360" w:lineRule="auto"/>
        <w:rPr>
          <w:rFonts w:asciiTheme="majorBidi" w:hAnsiTheme="majorBidi" w:cstheme="majorBidi"/>
          <w:lang w:val="fr-FR"/>
        </w:rPr>
      </w:pPr>
      <w:r w:rsidRPr="00C46D2D">
        <w:rPr>
          <w:rFonts w:asciiTheme="majorBidi" w:hAnsiTheme="majorBidi" w:cstheme="majorBidi"/>
          <w:lang w:val="fr-FR"/>
        </w:rPr>
        <w:t>Définir la liaison osidique (équation chimique simplifiée demandée).</w:t>
      </w:r>
    </w:p>
    <w:p w:rsidR="009E6B99" w:rsidRPr="00F67B0B" w:rsidRDefault="009E6B99" w:rsidP="00F67B0B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</w:p>
    <w:sectPr w:rsidR="009E6B99" w:rsidRPr="00F67B0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51" w:rsidRDefault="001B7F51" w:rsidP="00B01169">
      <w:pPr>
        <w:spacing w:after="0" w:line="240" w:lineRule="auto"/>
      </w:pPr>
      <w:r>
        <w:separator/>
      </w:r>
    </w:p>
  </w:endnote>
  <w:endnote w:type="continuationSeparator" w:id="0">
    <w:p w:rsidR="001B7F51" w:rsidRDefault="001B7F51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8B5" w:rsidRPr="009B22D4" w:rsidRDefault="006348B5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</w:t>
    </w:r>
    <w:r w:rsidR="00F55298">
      <w:rPr>
        <w:rFonts w:ascii="Times New Roman" w:eastAsia="Calibri" w:hAnsi="Times New Roman" w:cs="Times New Roman"/>
        <w:lang w:val="fr-FR"/>
      </w:rPr>
      <w:t xml:space="preserve">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6348B5" w:rsidRDefault="006348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51" w:rsidRDefault="001B7F51" w:rsidP="00B01169">
      <w:pPr>
        <w:spacing w:after="0" w:line="240" w:lineRule="auto"/>
      </w:pPr>
      <w:r>
        <w:separator/>
      </w:r>
    </w:p>
  </w:footnote>
  <w:footnote w:type="continuationSeparator" w:id="0">
    <w:p w:rsidR="001B7F51" w:rsidRDefault="001B7F51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69" w:rsidRPr="009B22D4" w:rsidRDefault="001B7F51" w:rsidP="00B0116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360" w:lineRule="auto"/>
      <w:rPr>
        <w:lang w:val="fr-FR"/>
      </w:rPr>
    </w:pPr>
    <w:sdt>
      <w:sdtPr>
        <w:rPr>
          <w:rFonts w:ascii="Times New Roman" w:eastAsia="Calibri" w:hAnsi="Times New Roman" w:cs="Times New Roman"/>
          <w:i/>
          <w:iCs/>
          <w:lang w:val="fr-FR"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Centre Universitaire </w:t>
        </w:r>
        <w:proofErr w:type="spellStart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>Abdelhafid</w:t>
        </w:r>
        <w:proofErr w:type="spellEnd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</w:t>
        </w:r>
        <w:proofErr w:type="spellStart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>Boussouf</w:t>
        </w:r>
        <w:proofErr w:type="spellEnd"/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. Mila                                                                                2ème année Sciences Biologiques                                                                              </w:t>
        </w:r>
        <w:r w:rsidR="00B01169">
          <w:rPr>
            <w:rFonts w:ascii="Times New Roman" w:eastAsia="Calibri" w:hAnsi="Times New Roman" w:cs="Times New Roman"/>
            <w:i/>
            <w:iCs/>
            <w:lang w:val="fr-FR"/>
          </w:rPr>
          <w:t xml:space="preserve">  TD</w:t>
        </w:r>
        <w:r w:rsidR="00B01169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de Biochimie      2ème année Biotechnologie</w:t>
        </w:r>
      </w:sdtContent>
    </w:sdt>
    <w:r w:rsidR="00B01169">
      <w:rPr>
        <w:rFonts w:ascii="Times New Roman" w:hAnsi="Times New Roman" w:cs="Times New Roman"/>
        <w:i/>
        <w:iCs/>
        <w:lang w:val="fr-FR"/>
      </w:rPr>
      <w:t xml:space="preserve"> </w:t>
    </w:r>
  </w:p>
  <w:p w:rsidR="00B01169" w:rsidRPr="00B01169" w:rsidRDefault="00B01169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4679F"/>
    <w:multiLevelType w:val="hybridMultilevel"/>
    <w:tmpl w:val="2D544362"/>
    <w:lvl w:ilvl="0" w:tplc="8FDC7D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1D6E"/>
    <w:multiLevelType w:val="hybridMultilevel"/>
    <w:tmpl w:val="60DE8B28"/>
    <w:lvl w:ilvl="0" w:tplc="DF02E55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F13D6"/>
    <w:multiLevelType w:val="hybridMultilevel"/>
    <w:tmpl w:val="5AD64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62FAB"/>
    <w:multiLevelType w:val="hybridMultilevel"/>
    <w:tmpl w:val="8862A106"/>
    <w:lvl w:ilvl="0" w:tplc="F6861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22D9"/>
    <w:multiLevelType w:val="hybridMultilevel"/>
    <w:tmpl w:val="5A5E4380"/>
    <w:lvl w:ilvl="0" w:tplc="BF6E4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E1CBD"/>
    <w:multiLevelType w:val="hybridMultilevel"/>
    <w:tmpl w:val="29B6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93F74D9"/>
    <w:multiLevelType w:val="hybridMultilevel"/>
    <w:tmpl w:val="8BB28CC8"/>
    <w:lvl w:ilvl="0" w:tplc="323C8F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E6C12"/>
    <w:multiLevelType w:val="hybridMultilevel"/>
    <w:tmpl w:val="4C54C218"/>
    <w:lvl w:ilvl="0" w:tplc="8EF82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4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F9"/>
    <w:rsid w:val="00023663"/>
    <w:rsid w:val="0004040F"/>
    <w:rsid w:val="0009496A"/>
    <w:rsid w:val="000A3660"/>
    <w:rsid w:val="000F0E78"/>
    <w:rsid w:val="00100BC6"/>
    <w:rsid w:val="0014037A"/>
    <w:rsid w:val="001766E6"/>
    <w:rsid w:val="00180E49"/>
    <w:rsid w:val="00183934"/>
    <w:rsid w:val="00185C72"/>
    <w:rsid w:val="001B7F51"/>
    <w:rsid w:val="001E7CC0"/>
    <w:rsid w:val="001F4C23"/>
    <w:rsid w:val="00272169"/>
    <w:rsid w:val="00273B43"/>
    <w:rsid w:val="00277547"/>
    <w:rsid w:val="00287FB1"/>
    <w:rsid w:val="002975D5"/>
    <w:rsid w:val="002A0B36"/>
    <w:rsid w:val="002B57EF"/>
    <w:rsid w:val="002D7721"/>
    <w:rsid w:val="002F15F2"/>
    <w:rsid w:val="0031143B"/>
    <w:rsid w:val="00323BE3"/>
    <w:rsid w:val="00331261"/>
    <w:rsid w:val="00366D9D"/>
    <w:rsid w:val="0037775B"/>
    <w:rsid w:val="003C3CCA"/>
    <w:rsid w:val="003E3EE2"/>
    <w:rsid w:val="00422828"/>
    <w:rsid w:val="00450968"/>
    <w:rsid w:val="004518E9"/>
    <w:rsid w:val="00475991"/>
    <w:rsid w:val="004E5050"/>
    <w:rsid w:val="00574DF5"/>
    <w:rsid w:val="005803D5"/>
    <w:rsid w:val="00590D83"/>
    <w:rsid w:val="00623305"/>
    <w:rsid w:val="006348B5"/>
    <w:rsid w:val="00657670"/>
    <w:rsid w:val="00695225"/>
    <w:rsid w:val="006A1406"/>
    <w:rsid w:val="006E1E32"/>
    <w:rsid w:val="007013F9"/>
    <w:rsid w:val="00732647"/>
    <w:rsid w:val="007D1C26"/>
    <w:rsid w:val="007E2C2F"/>
    <w:rsid w:val="007E5951"/>
    <w:rsid w:val="00814D42"/>
    <w:rsid w:val="008358CF"/>
    <w:rsid w:val="00863624"/>
    <w:rsid w:val="008D3E27"/>
    <w:rsid w:val="008E5A64"/>
    <w:rsid w:val="00903F38"/>
    <w:rsid w:val="00937879"/>
    <w:rsid w:val="00947AF1"/>
    <w:rsid w:val="00953068"/>
    <w:rsid w:val="009E6B99"/>
    <w:rsid w:val="009F6EAF"/>
    <w:rsid w:val="00A32FE1"/>
    <w:rsid w:val="00A84347"/>
    <w:rsid w:val="00A934C2"/>
    <w:rsid w:val="00AA1E09"/>
    <w:rsid w:val="00B01169"/>
    <w:rsid w:val="00B30739"/>
    <w:rsid w:val="00B31C90"/>
    <w:rsid w:val="00B6035F"/>
    <w:rsid w:val="00BD35F5"/>
    <w:rsid w:val="00C40E7E"/>
    <w:rsid w:val="00C46D2D"/>
    <w:rsid w:val="00C5334D"/>
    <w:rsid w:val="00C818AB"/>
    <w:rsid w:val="00C902DD"/>
    <w:rsid w:val="00CB0CB9"/>
    <w:rsid w:val="00CB6059"/>
    <w:rsid w:val="00D039B1"/>
    <w:rsid w:val="00DB22CB"/>
    <w:rsid w:val="00DC097F"/>
    <w:rsid w:val="00DF30BD"/>
    <w:rsid w:val="00E02F31"/>
    <w:rsid w:val="00E10064"/>
    <w:rsid w:val="00E2127E"/>
    <w:rsid w:val="00E22957"/>
    <w:rsid w:val="00E26040"/>
    <w:rsid w:val="00E33976"/>
    <w:rsid w:val="00E349AF"/>
    <w:rsid w:val="00E4488C"/>
    <w:rsid w:val="00E56854"/>
    <w:rsid w:val="00E84145"/>
    <w:rsid w:val="00E93987"/>
    <w:rsid w:val="00EC42FD"/>
    <w:rsid w:val="00F432DE"/>
    <w:rsid w:val="00F55298"/>
    <w:rsid w:val="00F67B0B"/>
    <w:rsid w:val="00F77733"/>
    <w:rsid w:val="00FA54D8"/>
    <w:rsid w:val="00FC2741"/>
    <w:rsid w:val="00FC7BE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D8"/>
    <w:rsid w:val="00147B97"/>
    <w:rsid w:val="00425899"/>
    <w:rsid w:val="00450C5E"/>
    <w:rsid w:val="005122D8"/>
    <w:rsid w:val="005B4EA4"/>
    <w:rsid w:val="00AB3E97"/>
    <w:rsid w:val="00AD5D40"/>
    <w:rsid w:val="00AF55DF"/>
    <w:rsid w:val="00B748A1"/>
    <w:rsid w:val="00EE35C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2ème année Sciences Biologiques                                                                                TD de Biochimie   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                      2ème année Sciences Biologiques                                                                                TD de Biochimie      2ème année Biotechnologie</dc:title>
  <dc:subject/>
  <dc:creator>toshiba</dc:creator>
  <cp:keywords/>
  <dc:description/>
  <cp:lastModifiedBy>toshiba</cp:lastModifiedBy>
  <cp:revision>84</cp:revision>
  <dcterms:created xsi:type="dcterms:W3CDTF">2022-09-12T10:32:00Z</dcterms:created>
  <dcterms:modified xsi:type="dcterms:W3CDTF">2022-09-29T18:20:00Z</dcterms:modified>
</cp:coreProperties>
</file>