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30A" w:rsidRPr="004139E1" w:rsidRDefault="001F630A" w:rsidP="004139E1">
      <w:pPr>
        <w:bidi/>
        <w:jc w:val="both"/>
        <w:rPr>
          <w:rFonts w:ascii="Simplified Arabic" w:hAnsi="Simplified Arabic" w:cs="Simplified Arabic"/>
          <w:sz w:val="28"/>
          <w:szCs w:val="28"/>
          <w:rtl/>
          <w:lang w:bidi="ar-DZ"/>
        </w:rPr>
      </w:pPr>
    </w:p>
    <w:p w:rsidR="00FA0BF9" w:rsidRPr="004139E1" w:rsidRDefault="00D56B5E"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 xml:space="preserve">       </w:t>
      </w:r>
      <w:r w:rsidR="00FA0BF9" w:rsidRPr="004139E1">
        <w:rPr>
          <w:rFonts w:ascii="Simplified Arabic" w:hAnsi="Simplified Arabic" w:cs="Simplified Arabic"/>
          <w:b/>
          <w:bCs/>
          <w:sz w:val="28"/>
          <w:szCs w:val="28"/>
          <w:rtl/>
          <w:lang w:bidi="ar-DZ"/>
        </w:rPr>
        <w:t>تمهيد:</w:t>
      </w:r>
      <w:r w:rsidR="00FA0BF9" w:rsidRPr="004139E1">
        <w:rPr>
          <w:rFonts w:ascii="Simplified Arabic" w:hAnsi="Simplified Arabic" w:cs="Simplified Arabic"/>
          <w:sz w:val="28"/>
          <w:szCs w:val="28"/>
          <w:rtl/>
          <w:lang w:bidi="ar-DZ"/>
        </w:rPr>
        <w:t xml:space="preserve"> تعد القوائم المالية بغرض تقديم المعلومات المالية اللازمة لمستخدمي تلك القوائم،</w:t>
      </w:r>
      <w:r w:rsidRPr="004139E1">
        <w:rPr>
          <w:rFonts w:ascii="Simplified Arabic" w:hAnsi="Simplified Arabic" w:cs="Simplified Arabic"/>
          <w:sz w:val="28"/>
          <w:szCs w:val="28"/>
          <w:rtl/>
          <w:lang w:bidi="ar-DZ"/>
        </w:rPr>
        <w:t xml:space="preserve"> </w:t>
      </w:r>
      <w:r w:rsidR="00FA0BF9" w:rsidRPr="004139E1">
        <w:rPr>
          <w:rFonts w:ascii="Simplified Arabic" w:hAnsi="Simplified Arabic" w:cs="Simplified Arabic"/>
          <w:sz w:val="28"/>
          <w:szCs w:val="28"/>
          <w:rtl/>
          <w:lang w:bidi="ar-DZ"/>
        </w:rPr>
        <w:t xml:space="preserve"> ومن بينهم  إدارة الشركة ولمساهمين وحملة السندات والمحللين الماليين والبنوك والهيئات الرقابية، فضلا عن الجهات الحكومية الأخرى </w:t>
      </w:r>
      <w:r w:rsidRPr="004139E1">
        <w:rPr>
          <w:rFonts w:ascii="Simplified Arabic" w:hAnsi="Simplified Arabic" w:cs="Simplified Arabic"/>
          <w:sz w:val="28"/>
          <w:szCs w:val="28"/>
          <w:rtl/>
          <w:lang w:bidi="ar-DZ"/>
        </w:rPr>
        <w:t>والمستمرين المرتقبين.</w:t>
      </w:r>
    </w:p>
    <w:p w:rsidR="00D56B5E" w:rsidRPr="004139E1" w:rsidRDefault="00D56B5E"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xml:space="preserve">   ويختلف استخدام القوائم المالية باختلاف احتياجات مستخدمي القوائم، فبالنسبة للمستثمرين المرتقبين يكون الهدف هو تقييم المخاطر والعوائد المرتبطة والمتوقعة عند اتخاذ الاستثمار، بينما تستخدم البنوك القوائم المالية بغرض تقييم الجدارة الإئتمانية عند عند دراسة قرارات الائتمان.</w:t>
      </w:r>
    </w:p>
    <w:p w:rsidR="00370F74" w:rsidRPr="004139E1" w:rsidRDefault="007C085F"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 xml:space="preserve">1- </w:t>
      </w:r>
      <w:r w:rsidR="00D56B5E" w:rsidRPr="004139E1">
        <w:rPr>
          <w:rFonts w:ascii="Simplified Arabic" w:hAnsi="Simplified Arabic" w:cs="Simplified Arabic"/>
          <w:b/>
          <w:bCs/>
          <w:sz w:val="28"/>
          <w:szCs w:val="28"/>
          <w:rtl/>
          <w:lang w:bidi="ar-DZ"/>
        </w:rPr>
        <w:t>تعريف القوائم المالية:</w:t>
      </w:r>
      <w:r w:rsidR="00D56B5E" w:rsidRPr="004139E1">
        <w:rPr>
          <w:rFonts w:ascii="Simplified Arabic" w:hAnsi="Simplified Arabic" w:cs="Simplified Arabic"/>
          <w:sz w:val="28"/>
          <w:szCs w:val="28"/>
          <w:rtl/>
          <w:lang w:bidi="ar-DZ"/>
        </w:rPr>
        <w:t xml:space="preserve"> هي عبارة عن سجلات رسمية للأنشطة المالية لشركة ما، وتقدم هذه السجلات ملخص عن الوضع المالي وربحية الشركة على المدى القصير والمدى البعيد، فهي الناتج النهائي والأساسي للعمل المحاسبي</w:t>
      </w:r>
      <w:r w:rsidR="004811BC" w:rsidRPr="004139E1">
        <w:rPr>
          <w:rFonts w:ascii="Simplified Arabic" w:hAnsi="Simplified Arabic" w:cs="Simplified Arabic"/>
          <w:sz w:val="28"/>
          <w:szCs w:val="28"/>
          <w:rtl/>
          <w:lang w:bidi="ar-DZ"/>
        </w:rPr>
        <w:t xml:space="preserve"> في أي وحدة إقتصادية.</w:t>
      </w:r>
    </w:p>
    <w:p w:rsidR="00370F74" w:rsidRPr="004139E1" w:rsidRDefault="00370F74"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xml:space="preserve">   كما تعرف على أنها: نتيجة مجموعة من المعالجات المحاسبية على البيانات لتي ترتبط بالأحداث والأنشطة التي تقوم بها الوحدة الاقتصادية لغرض تقديمها بصورة اجمالية وملخصة إلى كافة الجهات التي يمكن أن تستفيد منها في إتخاذ القرارات الاستثمارية أو الا</w:t>
      </w:r>
      <w:r w:rsidR="00492D2E" w:rsidRPr="004139E1">
        <w:rPr>
          <w:rFonts w:ascii="Simplified Arabic" w:hAnsi="Simplified Arabic" w:cs="Simplified Arabic"/>
          <w:sz w:val="28"/>
          <w:szCs w:val="28"/>
          <w:rtl/>
          <w:lang w:bidi="ar-DZ"/>
        </w:rPr>
        <w:t xml:space="preserve"> </w:t>
      </w:r>
      <w:r w:rsidRPr="004139E1">
        <w:rPr>
          <w:rFonts w:ascii="Simplified Arabic" w:hAnsi="Simplified Arabic" w:cs="Simplified Arabic"/>
          <w:sz w:val="28"/>
          <w:szCs w:val="28"/>
          <w:rtl/>
          <w:lang w:bidi="ar-DZ"/>
        </w:rPr>
        <w:t>ئتمانية أو الجبائية...</w:t>
      </w:r>
    </w:p>
    <w:p w:rsidR="00492D2E" w:rsidRPr="004139E1" w:rsidRDefault="00492D2E"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xml:space="preserve">ويتم إعداد القوائم المالية في نهاية الفترة المالية التي جرى عليها العرف وتمثل عادة سنة مالية تبدأ في 01/01 من السنة </w:t>
      </w:r>
      <w:r w:rsidRPr="004139E1">
        <w:rPr>
          <w:rFonts w:ascii="Simplified Arabic" w:hAnsi="Simplified Arabic" w:cs="Simplified Arabic"/>
          <w:sz w:val="28"/>
          <w:szCs w:val="28"/>
          <w:lang w:bidi="ar-DZ"/>
        </w:rPr>
        <w:t>n</w:t>
      </w:r>
      <w:r w:rsidRPr="004139E1">
        <w:rPr>
          <w:rFonts w:ascii="Simplified Arabic" w:hAnsi="Simplified Arabic" w:cs="Simplified Arabic"/>
          <w:sz w:val="28"/>
          <w:szCs w:val="28"/>
          <w:rtl/>
          <w:lang w:bidi="ar-DZ"/>
        </w:rPr>
        <w:t xml:space="preserve"> وتنتهي في 31/12 من نفس السنة </w:t>
      </w:r>
      <w:r w:rsidRPr="004139E1">
        <w:rPr>
          <w:rFonts w:ascii="Simplified Arabic" w:hAnsi="Simplified Arabic" w:cs="Simplified Arabic"/>
          <w:sz w:val="28"/>
          <w:szCs w:val="28"/>
          <w:lang w:bidi="ar-DZ"/>
        </w:rPr>
        <w:t xml:space="preserve">n </w:t>
      </w:r>
      <w:r w:rsidR="002670A1" w:rsidRPr="004139E1">
        <w:rPr>
          <w:rFonts w:ascii="Simplified Arabic" w:hAnsi="Simplified Arabic" w:cs="Simplified Arabic"/>
          <w:sz w:val="28"/>
          <w:szCs w:val="28"/>
          <w:rtl/>
          <w:lang w:bidi="ar-DZ"/>
        </w:rPr>
        <w:t xml:space="preserve"> وتقدم لجهات لها علاقة مباشرة أو غير مباشرة بالمؤسسة سواء كانت من داخل المؤسسة: مثل الملاك، الادارة بمختلف مستوياتها، العاملين أو من خارج المؤسسة مثل: المساهمين، المستثمرين، المصارف، المؤسسات المالية، الدائنين والمقرضين، أجهزة الدولة.    </w:t>
      </w:r>
    </w:p>
    <w:p w:rsidR="00492D2E" w:rsidRPr="004139E1" w:rsidRDefault="002670A1"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 xml:space="preserve"> </w:t>
      </w:r>
      <w:r w:rsidR="007C085F" w:rsidRPr="004139E1">
        <w:rPr>
          <w:rFonts w:ascii="Simplified Arabic" w:hAnsi="Simplified Arabic" w:cs="Simplified Arabic"/>
          <w:b/>
          <w:bCs/>
          <w:sz w:val="28"/>
          <w:szCs w:val="28"/>
          <w:rtl/>
          <w:lang w:bidi="ar-DZ"/>
        </w:rPr>
        <w:t>2- التحليل المالي</w:t>
      </w:r>
      <w:r w:rsidR="007C085F" w:rsidRPr="004139E1">
        <w:rPr>
          <w:rFonts w:ascii="Simplified Arabic" w:hAnsi="Simplified Arabic" w:cs="Simplified Arabic"/>
          <w:sz w:val="28"/>
          <w:szCs w:val="28"/>
          <w:rtl/>
          <w:lang w:bidi="ar-DZ"/>
        </w:rPr>
        <w:t>: عبارة عن مجموعة من الافكار والنشاطات التي تسمح من خلال دراسة القوائم المحاسبية والمالية، بوصف  وإعطاء صورة عن الوضعية المالية للمؤسسة وتفسير النتائج والتنبؤ بالتطور والنمو في المدى البعيد، وذلك من أجل اتخاذ القرارات اللازمة.</w:t>
      </w:r>
    </w:p>
    <w:p w:rsidR="007C085F" w:rsidRPr="004139E1" w:rsidRDefault="007C085F"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 xml:space="preserve">3- التحليل المالي المعمق: </w:t>
      </w:r>
      <w:r w:rsidRPr="004139E1">
        <w:rPr>
          <w:rFonts w:ascii="Simplified Arabic" w:hAnsi="Simplified Arabic" w:cs="Simplified Arabic"/>
          <w:sz w:val="28"/>
          <w:szCs w:val="28"/>
          <w:rtl/>
          <w:lang w:bidi="ar-DZ"/>
        </w:rPr>
        <w:t xml:space="preserve">يعرف التحليل المالي المعمق على أنه مجموعة من التقنيات التي تهدف إلى معرفة السلامة المالية للمؤسسة، كما يمكن تعريفه على أنه مجموعة الخطوات المتبعة والتي تعتمد </w:t>
      </w:r>
      <w:r w:rsidRPr="004139E1">
        <w:rPr>
          <w:rFonts w:ascii="Simplified Arabic" w:hAnsi="Simplified Arabic" w:cs="Simplified Arabic"/>
          <w:sz w:val="28"/>
          <w:szCs w:val="28"/>
          <w:rtl/>
          <w:lang w:bidi="ar-DZ"/>
        </w:rPr>
        <w:lastRenderedPageBreak/>
        <w:t>على الفحص الانتقادي للمعلومات المحاسبية والمالية المقدمة للغير من طرف المؤسسة والتي تهدف للتقييم الموضوعي لآدائها المالي</w:t>
      </w:r>
      <w:r w:rsidR="00FB5DDE" w:rsidRPr="004139E1">
        <w:rPr>
          <w:rFonts w:ascii="Simplified Arabic" w:hAnsi="Simplified Arabic" w:cs="Simplified Arabic"/>
          <w:sz w:val="28"/>
          <w:szCs w:val="28"/>
          <w:rtl/>
          <w:lang w:bidi="ar-DZ"/>
        </w:rPr>
        <w:t xml:space="preserve"> والاقتصادي ( المردودية- ملائمة اختيارات التسيير...) ملائتها ( الاخطار المحتملة للغير، قدرتها على مواجهة التزاماتها..) وكذلك ذمتها المالية.</w:t>
      </w:r>
    </w:p>
    <w:p w:rsidR="00FB5DDE" w:rsidRPr="004139E1" w:rsidRDefault="00FB5DDE"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 xml:space="preserve">4- تعريف المحلل المالي: </w:t>
      </w:r>
      <w:r w:rsidRPr="004139E1">
        <w:rPr>
          <w:rFonts w:ascii="Simplified Arabic" w:hAnsi="Simplified Arabic" w:cs="Simplified Arabic"/>
          <w:sz w:val="28"/>
          <w:szCs w:val="28"/>
          <w:rtl/>
          <w:lang w:bidi="ar-DZ"/>
        </w:rPr>
        <w:t>يسمى الشخص المستخدم للتحليل المالي بـ المحلل المالي وهو شخص مختص في التحليل المالي، ويقوم بالوظائف التالية:</w:t>
      </w:r>
    </w:p>
    <w:p w:rsidR="00FB5DDE" w:rsidRPr="004139E1" w:rsidRDefault="00FB5DDE"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-إعداد دراسات مالية.</w:t>
      </w:r>
    </w:p>
    <w:p w:rsidR="00FB5DDE" w:rsidRPr="004139E1" w:rsidRDefault="00FB5DDE"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متابعة التغيرات  الحاصة في القطاعات الاقتصادية والمالية.</w:t>
      </w:r>
    </w:p>
    <w:p w:rsidR="00FB5DDE" w:rsidRPr="004139E1" w:rsidRDefault="00FB5DDE"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-تقديم نصائح واستشارات للمؤسسة في عدة ميادين على غرار : التمويل، الاستثمار، التوظيف.</w:t>
      </w:r>
    </w:p>
    <w:p w:rsidR="00FB5DDE" w:rsidRPr="004139E1" w:rsidRDefault="00FB5DDE"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xml:space="preserve">     قد يكون المحلل المال</w:t>
      </w:r>
      <w:r w:rsidR="00B52526" w:rsidRPr="004139E1">
        <w:rPr>
          <w:rFonts w:ascii="Simplified Arabic" w:hAnsi="Simplified Arabic" w:cs="Simplified Arabic"/>
          <w:sz w:val="28"/>
          <w:szCs w:val="28"/>
          <w:rtl/>
          <w:lang w:bidi="ar-DZ"/>
        </w:rPr>
        <w:t>ي من داخل المؤسسة أو من خارجها.</w:t>
      </w:r>
    </w:p>
    <w:p w:rsidR="00B52526" w:rsidRPr="004139E1" w:rsidRDefault="00B52526"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5- معلومات عامة حول النظام المحاسبي والقوائم المالية:</w:t>
      </w:r>
      <w:r w:rsidRPr="004139E1">
        <w:rPr>
          <w:rFonts w:ascii="Simplified Arabic" w:hAnsi="Simplified Arabic" w:cs="Simplified Arabic"/>
          <w:sz w:val="28"/>
          <w:szCs w:val="28"/>
          <w:rtl/>
          <w:lang w:bidi="ar-DZ"/>
        </w:rPr>
        <w:t xml:space="preserve"> يتميز النظام المحاسبي بـ:</w:t>
      </w:r>
    </w:p>
    <w:p w:rsidR="00B52526" w:rsidRPr="004139E1" w:rsidRDefault="00B52526"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يصنف النظام المحاسبي المالي الحسابات إلى سبعة مجموعات رئيسية.</w:t>
      </w:r>
    </w:p>
    <w:p w:rsidR="00B52526" w:rsidRPr="004139E1" w:rsidRDefault="00B52526"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يلزم النظام المحاسبي المالي المؤسسات الاقتصادية على إعداد مجموعة من القوائم والكشوفات المالية السنوية تظهر في خمسة قوائم مالية .</w:t>
      </w:r>
    </w:p>
    <w:p w:rsidR="00B52526" w:rsidRPr="004139E1" w:rsidRDefault="00B52526"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xml:space="preserve">تعد الميزانية أهم قائمة مالية،  </w:t>
      </w:r>
    </w:p>
    <w:p w:rsidR="00B52526" w:rsidRPr="004139E1" w:rsidRDefault="00B52526"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6-</w:t>
      </w:r>
      <w:r w:rsidR="00214D0B" w:rsidRPr="004139E1">
        <w:rPr>
          <w:rFonts w:ascii="Simplified Arabic" w:hAnsi="Simplified Arabic" w:cs="Simplified Arabic"/>
          <w:b/>
          <w:bCs/>
          <w:sz w:val="28"/>
          <w:szCs w:val="28"/>
          <w:rtl/>
          <w:lang w:bidi="ar-DZ"/>
        </w:rPr>
        <w:t xml:space="preserve">دراسة وتحليل الميزانية: </w:t>
      </w:r>
      <w:r w:rsidR="00214D0B" w:rsidRPr="004139E1">
        <w:rPr>
          <w:rFonts w:ascii="Simplified Arabic" w:hAnsi="Simplified Arabic" w:cs="Simplified Arabic"/>
          <w:sz w:val="28"/>
          <w:szCs w:val="28"/>
          <w:rtl/>
          <w:lang w:bidi="ar-DZ"/>
        </w:rPr>
        <w:t xml:space="preserve">تعد الميزانية أهم قائمة مالية، حيث تصنف أولا ضمن الترتيب المعتمد للقوائم المالية، كونها تظهر المركز المالي للمؤسسة، إضافة إلى </w:t>
      </w:r>
      <w:r w:rsidR="00027281" w:rsidRPr="004139E1">
        <w:rPr>
          <w:rFonts w:ascii="Simplified Arabic" w:hAnsi="Simplified Arabic" w:cs="Simplified Arabic"/>
          <w:sz w:val="28"/>
          <w:szCs w:val="28"/>
          <w:rtl/>
          <w:lang w:bidi="ar-DZ"/>
        </w:rPr>
        <w:t>اعتمادها</w:t>
      </w:r>
      <w:r w:rsidR="00214D0B" w:rsidRPr="004139E1">
        <w:rPr>
          <w:rFonts w:ascii="Simplified Arabic" w:hAnsi="Simplified Arabic" w:cs="Simplified Arabic"/>
          <w:sz w:val="28"/>
          <w:szCs w:val="28"/>
          <w:rtl/>
          <w:lang w:bidi="ar-DZ"/>
        </w:rPr>
        <w:t xml:space="preserve"> في تحديد وضعية التوازن المالي ومكونات الهيكل المالي للمؤسسة. </w:t>
      </w:r>
    </w:p>
    <w:p w:rsidR="00027281" w:rsidRPr="004139E1" w:rsidRDefault="00027281"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 xml:space="preserve">6-1 تعريف الميزانية: </w:t>
      </w:r>
      <w:r w:rsidRPr="004139E1">
        <w:rPr>
          <w:rFonts w:ascii="Simplified Arabic" w:hAnsi="Simplified Arabic" w:cs="Simplified Arabic"/>
          <w:sz w:val="28"/>
          <w:szCs w:val="28"/>
          <w:rtl/>
          <w:lang w:bidi="ar-DZ"/>
        </w:rPr>
        <w:t>هي قائمة أو كشف بالموجودات ( الأصول) التي تمتلكها المؤسسة وكذا المطلوبات ( الخصوم) خلال فترة زمنة عادة تكون سنة، وتمثل في جدول في شقه الايمن الاصول وفي شقه الايسر الخصوم.</w:t>
      </w:r>
    </w:p>
    <w:p w:rsidR="00027281" w:rsidRPr="004139E1" w:rsidRDefault="00027281"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6-2 مبادئ الميزانية:</w:t>
      </w:r>
      <w:r w:rsidRPr="004139E1">
        <w:rPr>
          <w:rFonts w:ascii="Simplified Arabic" w:hAnsi="Simplified Arabic" w:cs="Simplified Arabic"/>
          <w:sz w:val="28"/>
          <w:szCs w:val="28"/>
          <w:rtl/>
          <w:lang w:bidi="ar-DZ"/>
        </w:rPr>
        <w:t xml:space="preserve"> وتتمثل في:</w:t>
      </w:r>
    </w:p>
    <w:p w:rsidR="00027281" w:rsidRPr="004139E1" w:rsidRDefault="00027281"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lastRenderedPageBreak/>
        <w:t>*مبدأ توازن الميزانية.</w:t>
      </w:r>
    </w:p>
    <w:p w:rsidR="00027281" w:rsidRPr="004139E1" w:rsidRDefault="00027281"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*مبدأ سنوية الميزانية.</w:t>
      </w:r>
    </w:p>
    <w:p w:rsidR="00027281" w:rsidRPr="004139E1" w:rsidRDefault="00027281"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*تصنيف حسابات الأصول حسب مبدأ السيولة والسنوية.</w:t>
      </w:r>
    </w:p>
    <w:p w:rsidR="00027281" w:rsidRPr="004139E1" w:rsidRDefault="00027281"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*تصنيف حسابات الخصوم حسب مبدأ آجال الاستحقاق والسنوية.</w:t>
      </w:r>
    </w:p>
    <w:p w:rsidR="0053478E" w:rsidRPr="004139E1" w:rsidRDefault="00027281"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 تقيم الاصول في الميزانية حسب التكلفة التاريخية؛ كقاعدة عامة إلا أن هناك بعض الاصول يمكن أن تقيم إما بالقيمة الحقيقية أو الحالية أو قيمة الانجاز أو قيمة المنفعة.</w:t>
      </w:r>
    </w:p>
    <w:p w:rsidR="00027281" w:rsidRPr="004139E1" w:rsidRDefault="0053478E"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b/>
          <w:bCs/>
          <w:sz w:val="28"/>
          <w:szCs w:val="28"/>
          <w:rtl/>
          <w:lang w:bidi="ar-DZ"/>
        </w:rPr>
        <w:t>6-3 شكل الميزانية:</w:t>
      </w:r>
      <w:r w:rsidR="006C27F8" w:rsidRPr="004139E1">
        <w:rPr>
          <w:rFonts w:ascii="Simplified Arabic" w:hAnsi="Simplified Arabic" w:cs="Simplified Arabic"/>
          <w:sz w:val="28"/>
          <w:szCs w:val="28"/>
          <w:rtl/>
          <w:lang w:bidi="ar-DZ"/>
        </w:rPr>
        <w:t>وضع النظام المحاسبي المالي شكلا مفصلا للميزانية بضم جميع الحسابات  التي تنتمي لجانبي الأصول</w:t>
      </w:r>
      <w:r w:rsidR="00027281" w:rsidRPr="004139E1">
        <w:rPr>
          <w:rFonts w:ascii="Simplified Arabic" w:hAnsi="Simplified Arabic" w:cs="Simplified Arabic"/>
          <w:sz w:val="28"/>
          <w:szCs w:val="28"/>
          <w:rtl/>
          <w:lang w:bidi="ar-DZ"/>
        </w:rPr>
        <w:t xml:space="preserve"> </w:t>
      </w:r>
      <w:r w:rsidR="006C27F8" w:rsidRPr="004139E1">
        <w:rPr>
          <w:rFonts w:ascii="Simplified Arabic" w:hAnsi="Simplified Arabic" w:cs="Simplified Arabic"/>
          <w:sz w:val="28"/>
          <w:szCs w:val="28"/>
          <w:rtl/>
          <w:lang w:bidi="ar-DZ"/>
        </w:rPr>
        <w:t>والخصوم، مع العلم أن المشرع رخص للمؤسسات  تكييف الميزانية أي احداث عناصر جديدة أو عناصر فرعية أو حذف عناصر غير هامة وغير ملائمة في نظر المؤسسة ومستعملي القوائم المالية.</w:t>
      </w:r>
    </w:p>
    <w:p w:rsidR="006C27F8" w:rsidRPr="004139E1" w:rsidRDefault="006C27F8" w:rsidP="004139E1">
      <w:pPr>
        <w:bidi/>
        <w:jc w:val="both"/>
        <w:rPr>
          <w:rFonts w:ascii="Simplified Arabic" w:hAnsi="Simplified Arabic" w:cs="Simplified Arabic"/>
          <w:b/>
          <w:bCs/>
          <w:sz w:val="28"/>
          <w:szCs w:val="28"/>
          <w:lang w:bidi="ar-DZ"/>
        </w:rPr>
      </w:pPr>
      <w:r w:rsidRPr="004139E1">
        <w:rPr>
          <w:rFonts w:ascii="Simplified Arabic" w:hAnsi="Simplified Arabic" w:cs="Simplified Arabic"/>
          <w:b/>
          <w:bCs/>
          <w:sz w:val="28"/>
          <w:szCs w:val="28"/>
          <w:rtl/>
          <w:lang w:bidi="ar-DZ"/>
        </w:rPr>
        <w:t xml:space="preserve">شكل الميزانية وفق </w:t>
      </w:r>
      <w:r w:rsidRPr="004139E1">
        <w:rPr>
          <w:rFonts w:ascii="Simplified Arabic" w:hAnsi="Simplified Arabic" w:cs="Simplified Arabic"/>
          <w:b/>
          <w:bCs/>
          <w:sz w:val="28"/>
          <w:szCs w:val="28"/>
          <w:lang w:bidi="ar-DZ"/>
        </w:rPr>
        <w:t>scf</w:t>
      </w:r>
    </w:p>
    <w:tbl>
      <w:tblPr>
        <w:tblStyle w:val="Grilledutableau"/>
        <w:bidiVisual/>
        <w:tblW w:w="0" w:type="auto"/>
        <w:tblLook w:val="04A0"/>
      </w:tblPr>
      <w:tblGrid>
        <w:gridCol w:w="1283"/>
        <w:gridCol w:w="2268"/>
        <w:gridCol w:w="1004"/>
        <w:gridCol w:w="1519"/>
        <w:gridCol w:w="2013"/>
        <w:gridCol w:w="1025"/>
      </w:tblGrid>
      <w:tr w:rsidR="006C27F8" w:rsidRPr="004139E1" w:rsidTr="001463AF">
        <w:tc>
          <w:tcPr>
            <w:tcW w:w="1283" w:type="dxa"/>
          </w:tcPr>
          <w:p w:rsidR="006C27F8" w:rsidRPr="004139E1" w:rsidRDefault="006C27F8"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رقم الحساب</w:t>
            </w:r>
          </w:p>
        </w:tc>
        <w:tc>
          <w:tcPr>
            <w:tcW w:w="2268" w:type="dxa"/>
          </w:tcPr>
          <w:p w:rsidR="006C27F8" w:rsidRPr="004139E1" w:rsidRDefault="006C27F8"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الاصول</w:t>
            </w:r>
          </w:p>
        </w:tc>
        <w:tc>
          <w:tcPr>
            <w:tcW w:w="1004" w:type="dxa"/>
          </w:tcPr>
          <w:p w:rsidR="006C27F8" w:rsidRPr="004139E1" w:rsidRDefault="006C27F8"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المبالغ</w:t>
            </w:r>
          </w:p>
        </w:tc>
        <w:tc>
          <w:tcPr>
            <w:tcW w:w="1519" w:type="dxa"/>
          </w:tcPr>
          <w:p w:rsidR="006C27F8" w:rsidRPr="004139E1" w:rsidRDefault="006C27F8"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رقم الحساب</w:t>
            </w:r>
          </w:p>
        </w:tc>
        <w:tc>
          <w:tcPr>
            <w:tcW w:w="2013" w:type="dxa"/>
          </w:tcPr>
          <w:p w:rsidR="006C27F8" w:rsidRPr="004139E1" w:rsidRDefault="006C27F8"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الخصوم</w:t>
            </w:r>
          </w:p>
        </w:tc>
        <w:tc>
          <w:tcPr>
            <w:tcW w:w="1025" w:type="dxa"/>
          </w:tcPr>
          <w:p w:rsidR="006C27F8" w:rsidRPr="004139E1" w:rsidRDefault="006C27F8"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المبالغ</w:t>
            </w:r>
          </w:p>
        </w:tc>
      </w:tr>
      <w:tr w:rsidR="006C27F8" w:rsidRPr="004139E1" w:rsidTr="001463AF">
        <w:tc>
          <w:tcPr>
            <w:tcW w:w="1283" w:type="dxa"/>
          </w:tcPr>
          <w:p w:rsidR="006C27F8" w:rsidRPr="004139E1" w:rsidRDefault="006C27F8" w:rsidP="004139E1">
            <w:pPr>
              <w:bidi/>
              <w:jc w:val="both"/>
              <w:rPr>
                <w:rFonts w:ascii="Simplified Arabic" w:hAnsi="Simplified Arabic" w:cs="Simplified Arabic"/>
                <w:b/>
                <w:bCs/>
                <w:sz w:val="28"/>
                <w:szCs w:val="28"/>
                <w:rtl/>
                <w:lang w:bidi="ar-DZ"/>
              </w:rPr>
            </w:pPr>
          </w:p>
          <w:p w:rsidR="006C27F8" w:rsidRPr="004139E1" w:rsidRDefault="006C27F8"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20</w:t>
            </w:r>
          </w:p>
          <w:p w:rsidR="006C27F8" w:rsidRPr="004139E1" w:rsidRDefault="006C27F8"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203</w:t>
            </w:r>
          </w:p>
          <w:p w:rsidR="00026884" w:rsidRPr="004139E1" w:rsidRDefault="00026884" w:rsidP="004139E1">
            <w:pPr>
              <w:bidi/>
              <w:jc w:val="both"/>
              <w:rPr>
                <w:rFonts w:ascii="Simplified Arabic" w:hAnsi="Simplified Arabic" w:cs="Simplified Arabic"/>
                <w:b/>
                <w:bCs/>
                <w:sz w:val="28"/>
                <w:szCs w:val="28"/>
                <w:rtl/>
                <w:lang w:bidi="ar-DZ"/>
              </w:rPr>
            </w:pP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204</w:t>
            </w:r>
          </w:p>
          <w:p w:rsidR="00026884" w:rsidRPr="004139E1" w:rsidRDefault="00026884" w:rsidP="004139E1">
            <w:pPr>
              <w:bidi/>
              <w:jc w:val="both"/>
              <w:rPr>
                <w:rFonts w:ascii="Simplified Arabic" w:hAnsi="Simplified Arabic" w:cs="Simplified Arabic"/>
                <w:b/>
                <w:bCs/>
                <w:sz w:val="28"/>
                <w:szCs w:val="28"/>
                <w:rtl/>
                <w:lang w:bidi="ar-DZ"/>
              </w:rPr>
            </w:pP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205</w:t>
            </w:r>
          </w:p>
          <w:p w:rsidR="00026884" w:rsidRPr="004139E1" w:rsidRDefault="00026884" w:rsidP="004139E1">
            <w:pPr>
              <w:bidi/>
              <w:jc w:val="both"/>
              <w:rPr>
                <w:rFonts w:ascii="Simplified Arabic" w:hAnsi="Simplified Arabic" w:cs="Simplified Arabic"/>
                <w:b/>
                <w:bCs/>
                <w:sz w:val="28"/>
                <w:szCs w:val="28"/>
                <w:rtl/>
                <w:lang w:bidi="ar-DZ"/>
              </w:rPr>
            </w:pP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208</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21</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211</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212</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lastRenderedPageBreak/>
              <w:t>218</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22</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23</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232</w:t>
            </w:r>
          </w:p>
          <w:p w:rsidR="00026884" w:rsidRPr="004139E1" w:rsidRDefault="00026884" w:rsidP="004139E1">
            <w:pPr>
              <w:bidi/>
              <w:jc w:val="both"/>
              <w:rPr>
                <w:rFonts w:ascii="Simplified Arabic" w:hAnsi="Simplified Arabic" w:cs="Simplified Arabic"/>
                <w:b/>
                <w:bCs/>
                <w:sz w:val="28"/>
                <w:szCs w:val="28"/>
                <w:rtl/>
                <w:lang w:bidi="ar-DZ"/>
              </w:rPr>
            </w:pPr>
          </w:p>
          <w:p w:rsidR="00026884" w:rsidRPr="004139E1" w:rsidRDefault="00026884" w:rsidP="004139E1">
            <w:pPr>
              <w:bidi/>
              <w:jc w:val="both"/>
              <w:rPr>
                <w:rFonts w:ascii="Simplified Arabic" w:hAnsi="Simplified Arabic" w:cs="Simplified Arabic"/>
                <w:b/>
                <w:bCs/>
                <w:sz w:val="28"/>
                <w:szCs w:val="28"/>
                <w:rtl/>
                <w:lang w:bidi="ar-DZ"/>
              </w:rPr>
            </w:pP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30</w:t>
            </w:r>
          </w:p>
          <w:p w:rsidR="00026884" w:rsidRPr="004139E1" w:rsidRDefault="00026884" w:rsidP="004139E1">
            <w:pPr>
              <w:bidi/>
              <w:jc w:val="both"/>
              <w:rPr>
                <w:rFonts w:ascii="Simplified Arabic" w:hAnsi="Simplified Arabic" w:cs="Simplified Arabic"/>
                <w:b/>
                <w:bCs/>
                <w:sz w:val="28"/>
                <w:szCs w:val="28"/>
                <w:rtl/>
                <w:lang w:bidi="ar-DZ"/>
              </w:rPr>
            </w:pPr>
          </w:p>
          <w:p w:rsidR="00026884" w:rsidRPr="004139E1" w:rsidRDefault="00026884" w:rsidP="004139E1">
            <w:pPr>
              <w:bidi/>
              <w:jc w:val="both"/>
              <w:rPr>
                <w:rFonts w:ascii="Simplified Arabic" w:hAnsi="Simplified Arabic" w:cs="Simplified Arabic"/>
                <w:b/>
                <w:bCs/>
                <w:sz w:val="28"/>
                <w:szCs w:val="28"/>
                <w:rtl/>
                <w:lang w:bidi="ar-DZ"/>
              </w:rPr>
            </w:pP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512</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53</w:t>
            </w:r>
          </w:p>
          <w:p w:rsidR="00026884" w:rsidRPr="004139E1" w:rsidRDefault="00026884" w:rsidP="004139E1">
            <w:pPr>
              <w:bidi/>
              <w:jc w:val="both"/>
              <w:rPr>
                <w:rFonts w:ascii="Simplified Arabic" w:hAnsi="Simplified Arabic" w:cs="Simplified Arabic"/>
                <w:b/>
                <w:bCs/>
                <w:sz w:val="28"/>
                <w:szCs w:val="28"/>
                <w:rtl/>
                <w:lang w:bidi="ar-DZ"/>
              </w:rPr>
            </w:pPr>
          </w:p>
        </w:tc>
        <w:tc>
          <w:tcPr>
            <w:tcW w:w="2268" w:type="dxa"/>
          </w:tcPr>
          <w:p w:rsidR="006C27F8" w:rsidRPr="004139E1" w:rsidRDefault="006C27F8" w:rsidP="004139E1">
            <w:pPr>
              <w:bidi/>
              <w:jc w:val="both"/>
              <w:rPr>
                <w:rFonts w:ascii="Simplified Arabic" w:hAnsi="Simplified Arabic" w:cs="Simplified Arabic"/>
                <w:b/>
                <w:bCs/>
                <w:color w:val="FF0000"/>
                <w:sz w:val="28"/>
                <w:szCs w:val="28"/>
                <w:u w:val="single"/>
                <w:rtl/>
                <w:lang w:bidi="ar-DZ"/>
              </w:rPr>
            </w:pPr>
            <w:r w:rsidRPr="004139E1">
              <w:rPr>
                <w:rFonts w:ascii="Simplified Arabic" w:hAnsi="Simplified Arabic" w:cs="Simplified Arabic"/>
                <w:b/>
                <w:bCs/>
                <w:color w:val="FF0000"/>
                <w:sz w:val="28"/>
                <w:szCs w:val="28"/>
                <w:u w:val="single"/>
                <w:rtl/>
                <w:lang w:bidi="ar-DZ"/>
              </w:rPr>
              <w:lastRenderedPageBreak/>
              <w:t>الأصول غير المتداولة</w:t>
            </w:r>
          </w:p>
          <w:p w:rsidR="006C27F8" w:rsidRPr="004139E1" w:rsidRDefault="006C27F8" w:rsidP="004139E1">
            <w:pPr>
              <w:bidi/>
              <w:jc w:val="both"/>
              <w:rPr>
                <w:rFonts w:ascii="Simplified Arabic" w:hAnsi="Simplified Arabic" w:cs="Simplified Arabic"/>
                <w:b/>
                <w:bCs/>
                <w:sz w:val="28"/>
                <w:szCs w:val="28"/>
                <w:u w:val="single"/>
                <w:rtl/>
                <w:lang w:bidi="ar-DZ"/>
              </w:rPr>
            </w:pPr>
            <w:r w:rsidRPr="004139E1">
              <w:rPr>
                <w:rFonts w:ascii="Simplified Arabic" w:hAnsi="Simplified Arabic" w:cs="Simplified Arabic"/>
                <w:b/>
                <w:bCs/>
                <w:sz w:val="28"/>
                <w:szCs w:val="28"/>
                <w:u w:val="single"/>
                <w:rtl/>
                <w:lang w:bidi="ar-DZ"/>
              </w:rPr>
              <w:t>القيم الثابتة المعنوية</w:t>
            </w:r>
          </w:p>
          <w:p w:rsidR="006C27F8" w:rsidRPr="004139E1" w:rsidRDefault="006C27F8"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مصاريف التنمية القابلة للتثبيت</w:t>
            </w:r>
          </w:p>
          <w:p w:rsidR="006C27F8" w:rsidRPr="004139E1" w:rsidRDefault="00026884"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برمجيات المعلومات وما شابهها</w:t>
            </w:r>
          </w:p>
          <w:p w:rsidR="00026884" w:rsidRPr="004139E1" w:rsidRDefault="00026884"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الامتيازات وحقوق البراءات والرخص</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sz w:val="28"/>
                <w:szCs w:val="28"/>
                <w:rtl/>
                <w:lang w:bidi="ar-DZ"/>
              </w:rPr>
              <w:t>القيم الثابة المعنوية الاخرى</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القيم الثابة المادية</w:t>
            </w:r>
          </w:p>
          <w:p w:rsidR="00026884" w:rsidRPr="004139E1" w:rsidRDefault="00026884"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الاراضي</w:t>
            </w:r>
          </w:p>
          <w:p w:rsidR="00026884" w:rsidRPr="004139E1" w:rsidRDefault="00026884"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lastRenderedPageBreak/>
              <w:t>مباني</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sz w:val="28"/>
                <w:szCs w:val="28"/>
                <w:rtl/>
                <w:lang w:bidi="ar-DZ"/>
              </w:rPr>
              <w:t>القيم الثابة المادية الأخرى</w:t>
            </w:r>
          </w:p>
          <w:p w:rsidR="00026884" w:rsidRPr="004139E1" w:rsidRDefault="00026884" w:rsidP="004139E1">
            <w:pPr>
              <w:bidi/>
              <w:jc w:val="both"/>
              <w:rPr>
                <w:rFonts w:ascii="Simplified Arabic" w:hAnsi="Simplified Arabic" w:cs="Simplified Arabic"/>
                <w:b/>
                <w:bCs/>
                <w:sz w:val="28"/>
                <w:szCs w:val="28"/>
                <w:u w:val="single"/>
                <w:rtl/>
                <w:lang w:bidi="ar-DZ"/>
              </w:rPr>
            </w:pPr>
            <w:r w:rsidRPr="004139E1">
              <w:rPr>
                <w:rFonts w:ascii="Simplified Arabic" w:hAnsi="Simplified Arabic" w:cs="Simplified Arabic"/>
                <w:b/>
                <w:bCs/>
                <w:sz w:val="28"/>
                <w:szCs w:val="28"/>
                <w:u w:val="single"/>
                <w:rtl/>
                <w:lang w:bidi="ar-DZ"/>
              </w:rPr>
              <w:t>القيم الثابة في شكل امتياز</w:t>
            </w:r>
          </w:p>
          <w:p w:rsidR="00026884" w:rsidRPr="004139E1" w:rsidRDefault="00026884" w:rsidP="004139E1">
            <w:pPr>
              <w:bidi/>
              <w:jc w:val="both"/>
              <w:rPr>
                <w:rFonts w:ascii="Simplified Arabic" w:hAnsi="Simplified Arabic" w:cs="Simplified Arabic"/>
                <w:b/>
                <w:bCs/>
                <w:sz w:val="28"/>
                <w:szCs w:val="28"/>
                <w:u w:val="single"/>
                <w:rtl/>
                <w:lang w:bidi="ar-DZ"/>
              </w:rPr>
            </w:pPr>
            <w:r w:rsidRPr="004139E1">
              <w:rPr>
                <w:rFonts w:ascii="Simplified Arabic" w:hAnsi="Simplified Arabic" w:cs="Simplified Arabic"/>
                <w:b/>
                <w:bCs/>
                <w:sz w:val="28"/>
                <w:szCs w:val="28"/>
                <w:u w:val="single"/>
                <w:rtl/>
                <w:lang w:bidi="ar-DZ"/>
              </w:rPr>
              <w:t>القيم الثابتة الجاري انجازها</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sz w:val="28"/>
                <w:szCs w:val="28"/>
                <w:rtl/>
                <w:lang w:bidi="ar-DZ"/>
              </w:rPr>
              <w:t>القيم الثابتة العينية الجاري</w:t>
            </w:r>
            <w:r w:rsidRPr="004139E1">
              <w:rPr>
                <w:rFonts w:ascii="Simplified Arabic" w:hAnsi="Simplified Arabic" w:cs="Simplified Arabic"/>
                <w:b/>
                <w:bCs/>
                <w:sz w:val="28"/>
                <w:szCs w:val="28"/>
                <w:rtl/>
                <w:lang w:bidi="ar-DZ"/>
              </w:rPr>
              <w:t xml:space="preserve"> إنجازها</w:t>
            </w:r>
          </w:p>
          <w:p w:rsidR="00026884" w:rsidRPr="004139E1" w:rsidRDefault="00026884" w:rsidP="004139E1">
            <w:pPr>
              <w:bidi/>
              <w:jc w:val="both"/>
              <w:rPr>
                <w:rFonts w:ascii="Simplified Arabic" w:hAnsi="Simplified Arabic" w:cs="Simplified Arabic"/>
                <w:b/>
                <w:bCs/>
                <w:color w:val="FF0000"/>
                <w:sz w:val="28"/>
                <w:szCs w:val="28"/>
                <w:u w:val="single"/>
                <w:rtl/>
                <w:lang w:bidi="ar-DZ"/>
              </w:rPr>
            </w:pPr>
            <w:r w:rsidRPr="004139E1">
              <w:rPr>
                <w:rFonts w:ascii="Simplified Arabic" w:hAnsi="Simplified Arabic" w:cs="Simplified Arabic"/>
                <w:b/>
                <w:bCs/>
                <w:color w:val="FF0000"/>
                <w:sz w:val="28"/>
                <w:szCs w:val="28"/>
                <w:u w:val="single"/>
                <w:rtl/>
                <w:lang w:bidi="ar-DZ"/>
              </w:rPr>
              <w:t>الأصول المتداولة</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المخزونات</w:t>
            </w:r>
          </w:p>
          <w:p w:rsidR="006C27F8"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الموجودات المالية ومايماثلها</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 xml:space="preserve">البنك </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الصندوق</w:t>
            </w:r>
          </w:p>
          <w:p w:rsidR="00026884" w:rsidRPr="004139E1" w:rsidRDefault="00026884"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الحساب الجاري</w:t>
            </w:r>
          </w:p>
        </w:tc>
        <w:tc>
          <w:tcPr>
            <w:tcW w:w="1004" w:type="dxa"/>
          </w:tcPr>
          <w:p w:rsidR="006C27F8" w:rsidRPr="004139E1" w:rsidRDefault="006C27F8" w:rsidP="004139E1">
            <w:pPr>
              <w:bidi/>
              <w:jc w:val="both"/>
              <w:rPr>
                <w:rFonts w:ascii="Simplified Arabic" w:hAnsi="Simplified Arabic" w:cs="Simplified Arabic"/>
                <w:b/>
                <w:bCs/>
                <w:sz w:val="28"/>
                <w:szCs w:val="28"/>
                <w:rtl/>
                <w:lang w:bidi="ar-DZ"/>
              </w:rPr>
            </w:pPr>
          </w:p>
          <w:p w:rsidR="001463AF" w:rsidRPr="004139E1" w:rsidRDefault="001463AF" w:rsidP="004139E1">
            <w:pPr>
              <w:bidi/>
              <w:jc w:val="both"/>
              <w:rPr>
                <w:rFonts w:ascii="Simplified Arabic" w:hAnsi="Simplified Arabic" w:cs="Simplified Arabic"/>
                <w:b/>
                <w:bCs/>
                <w:sz w:val="28"/>
                <w:szCs w:val="28"/>
                <w:rtl/>
                <w:lang w:bidi="ar-DZ"/>
              </w:rPr>
            </w:pPr>
          </w:p>
        </w:tc>
        <w:tc>
          <w:tcPr>
            <w:tcW w:w="1519" w:type="dxa"/>
          </w:tcPr>
          <w:p w:rsidR="001463AF" w:rsidRPr="004139E1" w:rsidRDefault="001463AF" w:rsidP="004139E1">
            <w:pPr>
              <w:bidi/>
              <w:jc w:val="both"/>
              <w:rPr>
                <w:rFonts w:ascii="Simplified Arabic" w:hAnsi="Simplified Arabic" w:cs="Simplified Arabic"/>
                <w:b/>
                <w:bCs/>
                <w:sz w:val="28"/>
                <w:szCs w:val="28"/>
                <w:rtl/>
                <w:lang w:bidi="ar-DZ"/>
              </w:rPr>
            </w:pPr>
          </w:p>
          <w:p w:rsidR="001463AF" w:rsidRPr="004139E1" w:rsidRDefault="001463AF"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101</w:t>
            </w:r>
          </w:p>
        </w:tc>
        <w:tc>
          <w:tcPr>
            <w:tcW w:w="2013" w:type="dxa"/>
          </w:tcPr>
          <w:p w:rsidR="001463AF" w:rsidRPr="004139E1" w:rsidRDefault="001463AF" w:rsidP="004139E1">
            <w:pPr>
              <w:bidi/>
              <w:jc w:val="both"/>
              <w:rPr>
                <w:rFonts w:ascii="Simplified Arabic" w:hAnsi="Simplified Arabic" w:cs="Simplified Arabic"/>
                <w:b/>
                <w:bCs/>
                <w:color w:val="FF0000"/>
                <w:sz w:val="28"/>
                <w:szCs w:val="28"/>
                <w:rtl/>
                <w:lang w:bidi="ar-DZ"/>
              </w:rPr>
            </w:pPr>
            <w:r w:rsidRPr="004139E1">
              <w:rPr>
                <w:rFonts w:ascii="Simplified Arabic" w:hAnsi="Simplified Arabic" w:cs="Simplified Arabic"/>
                <w:b/>
                <w:bCs/>
                <w:color w:val="FF0000"/>
                <w:sz w:val="28"/>
                <w:szCs w:val="28"/>
                <w:rtl/>
                <w:lang w:bidi="ar-DZ"/>
              </w:rPr>
              <w:t>الاموال الخاصة</w:t>
            </w:r>
          </w:p>
          <w:p w:rsidR="006C27F8" w:rsidRPr="004139E1" w:rsidRDefault="001463AF"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رأس المال المدفوع</w:t>
            </w:r>
          </w:p>
          <w:p w:rsidR="001463AF" w:rsidRPr="004139E1" w:rsidRDefault="001463AF"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الاحتياطات</w:t>
            </w:r>
          </w:p>
          <w:p w:rsidR="001463AF" w:rsidRPr="004139E1" w:rsidRDefault="001463AF"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النتيجة الصافية</w:t>
            </w:r>
          </w:p>
          <w:p w:rsidR="001463AF" w:rsidRPr="004139E1" w:rsidRDefault="001463AF" w:rsidP="004139E1">
            <w:pPr>
              <w:bidi/>
              <w:jc w:val="both"/>
              <w:rPr>
                <w:rFonts w:ascii="Simplified Arabic" w:hAnsi="Simplified Arabic" w:cs="Simplified Arabic"/>
                <w:b/>
                <w:bCs/>
                <w:color w:val="FF0000"/>
                <w:sz w:val="28"/>
                <w:szCs w:val="28"/>
                <w:rtl/>
                <w:lang w:bidi="ar-DZ"/>
              </w:rPr>
            </w:pPr>
            <w:r w:rsidRPr="004139E1">
              <w:rPr>
                <w:rFonts w:ascii="Simplified Arabic" w:hAnsi="Simplified Arabic" w:cs="Simplified Arabic"/>
                <w:b/>
                <w:bCs/>
                <w:color w:val="FF0000"/>
                <w:sz w:val="28"/>
                <w:szCs w:val="28"/>
                <w:rtl/>
                <w:lang w:bidi="ar-DZ"/>
              </w:rPr>
              <w:t>الخصوم غير الجارية</w:t>
            </w:r>
          </w:p>
          <w:p w:rsidR="001463AF" w:rsidRPr="004139E1" w:rsidRDefault="001463AF"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مؤونة الاخطار</w:t>
            </w:r>
          </w:p>
          <w:p w:rsidR="001463AF" w:rsidRPr="004139E1" w:rsidRDefault="001463AF"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قروض ط م أ</w:t>
            </w:r>
          </w:p>
          <w:p w:rsidR="001463AF" w:rsidRPr="004139E1" w:rsidRDefault="001463AF" w:rsidP="004139E1">
            <w:pPr>
              <w:bidi/>
              <w:jc w:val="both"/>
              <w:rPr>
                <w:rFonts w:ascii="Simplified Arabic" w:hAnsi="Simplified Arabic" w:cs="Simplified Arabic"/>
                <w:b/>
                <w:bCs/>
                <w:color w:val="FF0000"/>
                <w:sz w:val="28"/>
                <w:szCs w:val="28"/>
                <w:rtl/>
                <w:lang w:bidi="ar-DZ"/>
              </w:rPr>
            </w:pPr>
            <w:r w:rsidRPr="004139E1">
              <w:rPr>
                <w:rFonts w:ascii="Simplified Arabic" w:hAnsi="Simplified Arabic" w:cs="Simplified Arabic"/>
                <w:b/>
                <w:bCs/>
                <w:color w:val="FF0000"/>
                <w:sz w:val="28"/>
                <w:szCs w:val="28"/>
                <w:rtl/>
                <w:lang w:bidi="ar-DZ"/>
              </w:rPr>
              <w:t>الخصوم الجارية</w:t>
            </w:r>
          </w:p>
          <w:p w:rsidR="001463AF" w:rsidRPr="004139E1" w:rsidRDefault="001463AF"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حسابات الغير الدائنة</w:t>
            </w:r>
          </w:p>
          <w:p w:rsidR="001463AF" w:rsidRPr="004139E1" w:rsidRDefault="001463AF"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موردون</w:t>
            </w:r>
          </w:p>
          <w:p w:rsidR="001463AF" w:rsidRPr="004139E1" w:rsidRDefault="00C420DB"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lastRenderedPageBreak/>
              <w:t>خزينة الخصوم</w:t>
            </w:r>
          </w:p>
          <w:p w:rsidR="00C420DB" w:rsidRPr="004139E1" w:rsidRDefault="00C420DB" w:rsidP="004139E1">
            <w:pPr>
              <w:bidi/>
              <w:jc w:val="both"/>
              <w:rPr>
                <w:rFonts w:ascii="Simplified Arabic" w:hAnsi="Simplified Arabic" w:cs="Simplified Arabic"/>
                <w:sz w:val="28"/>
                <w:szCs w:val="28"/>
                <w:rtl/>
                <w:lang w:bidi="ar-DZ"/>
              </w:rPr>
            </w:pPr>
            <w:r w:rsidRPr="004139E1">
              <w:rPr>
                <w:rFonts w:ascii="Simplified Arabic" w:hAnsi="Simplified Arabic" w:cs="Simplified Arabic"/>
                <w:sz w:val="28"/>
                <w:szCs w:val="28"/>
                <w:rtl/>
                <w:lang w:bidi="ar-DZ"/>
              </w:rPr>
              <w:t>اعتمادات جارية للبنك</w:t>
            </w:r>
          </w:p>
        </w:tc>
        <w:tc>
          <w:tcPr>
            <w:tcW w:w="1025" w:type="dxa"/>
          </w:tcPr>
          <w:p w:rsidR="006C27F8" w:rsidRPr="004139E1" w:rsidRDefault="006C27F8" w:rsidP="004139E1">
            <w:pPr>
              <w:bidi/>
              <w:jc w:val="both"/>
              <w:rPr>
                <w:rFonts w:ascii="Simplified Arabic" w:hAnsi="Simplified Arabic" w:cs="Simplified Arabic"/>
                <w:b/>
                <w:bCs/>
                <w:sz w:val="28"/>
                <w:szCs w:val="28"/>
                <w:rtl/>
                <w:lang w:bidi="ar-DZ"/>
              </w:rPr>
            </w:pPr>
          </w:p>
        </w:tc>
      </w:tr>
      <w:tr w:rsidR="001463AF" w:rsidRPr="004139E1" w:rsidTr="001463AF">
        <w:tc>
          <w:tcPr>
            <w:tcW w:w="3551" w:type="dxa"/>
            <w:gridSpan w:val="2"/>
          </w:tcPr>
          <w:p w:rsidR="001463AF" w:rsidRPr="004139E1" w:rsidRDefault="001463AF"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lastRenderedPageBreak/>
              <w:t>مجموع الاصول</w:t>
            </w:r>
          </w:p>
        </w:tc>
        <w:tc>
          <w:tcPr>
            <w:tcW w:w="1004" w:type="dxa"/>
          </w:tcPr>
          <w:p w:rsidR="001463AF" w:rsidRPr="004139E1" w:rsidRDefault="001463AF" w:rsidP="004139E1">
            <w:pPr>
              <w:bidi/>
              <w:jc w:val="both"/>
              <w:rPr>
                <w:rFonts w:ascii="Simplified Arabic" w:hAnsi="Simplified Arabic" w:cs="Simplified Arabic"/>
                <w:b/>
                <w:bCs/>
                <w:sz w:val="28"/>
                <w:szCs w:val="28"/>
                <w:rtl/>
                <w:lang w:bidi="ar-DZ"/>
              </w:rPr>
            </w:pPr>
          </w:p>
        </w:tc>
        <w:tc>
          <w:tcPr>
            <w:tcW w:w="3532" w:type="dxa"/>
            <w:gridSpan w:val="2"/>
          </w:tcPr>
          <w:p w:rsidR="001463AF" w:rsidRPr="004139E1" w:rsidRDefault="001463AF" w:rsidP="004139E1">
            <w:pPr>
              <w:bidi/>
              <w:jc w:val="both"/>
              <w:rPr>
                <w:rFonts w:ascii="Simplified Arabic" w:hAnsi="Simplified Arabic" w:cs="Simplified Arabic"/>
                <w:b/>
                <w:bCs/>
                <w:sz w:val="28"/>
                <w:szCs w:val="28"/>
                <w:rtl/>
                <w:lang w:bidi="ar-DZ"/>
              </w:rPr>
            </w:pPr>
            <w:r w:rsidRPr="004139E1">
              <w:rPr>
                <w:rFonts w:ascii="Simplified Arabic" w:hAnsi="Simplified Arabic" w:cs="Simplified Arabic"/>
                <w:b/>
                <w:bCs/>
                <w:sz w:val="28"/>
                <w:szCs w:val="28"/>
                <w:rtl/>
                <w:lang w:bidi="ar-DZ"/>
              </w:rPr>
              <w:t>مجموع الخصوم</w:t>
            </w:r>
          </w:p>
        </w:tc>
        <w:tc>
          <w:tcPr>
            <w:tcW w:w="1025" w:type="dxa"/>
          </w:tcPr>
          <w:p w:rsidR="001463AF" w:rsidRPr="004139E1" w:rsidRDefault="001463AF" w:rsidP="004139E1">
            <w:pPr>
              <w:bidi/>
              <w:jc w:val="both"/>
              <w:rPr>
                <w:rFonts w:ascii="Simplified Arabic" w:hAnsi="Simplified Arabic" w:cs="Simplified Arabic"/>
                <w:b/>
                <w:bCs/>
                <w:sz w:val="28"/>
                <w:szCs w:val="28"/>
                <w:rtl/>
                <w:lang w:bidi="ar-DZ"/>
              </w:rPr>
            </w:pPr>
          </w:p>
        </w:tc>
      </w:tr>
    </w:tbl>
    <w:p w:rsidR="006C27F8" w:rsidRDefault="006C27F8" w:rsidP="004139E1">
      <w:pPr>
        <w:bidi/>
        <w:jc w:val="both"/>
        <w:rPr>
          <w:rFonts w:ascii="Simplified Arabic" w:hAnsi="Simplified Arabic" w:cs="Simplified Arabic"/>
          <w:b/>
          <w:bCs/>
          <w:sz w:val="28"/>
          <w:szCs w:val="28"/>
          <w:lang w:bidi="ar-DZ"/>
        </w:rPr>
      </w:pPr>
    </w:p>
    <w:p w:rsidR="0088325B" w:rsidRDefault="0088325B" w:rsidP="0088325B">
      <w:pPr>
        <w:bidi/>
        <w:jc w:val="both"/>
        <w:rPr>
          <w:rFonts w:ascii="Simplified Arabic" w:hAnsi="Simplified Arabic" w:cs="Simplified Arabic"/>
          <w:b/>
          <w:bCs/>
          <w:sz w:val="28"/>
          <w:szCs w:val="28"/>
          <w:lang w:bidi="ar-DZ"/>
        </w:rPr>
      </w:pPr>
    </w:p>
    <w:p w:rsidR="0088325B" w:rsidRDefault="0088325B" w:rsidP="0088325B">
      <w:pPr>
        <w:bidi/>
        <w:jc w:val="both"/>
        <w:rPr>
          <w:rFonts w:ascii="Simplified Arabic" w:hAnsi="Simplified Arabic" w:cs="Simplified Arabic"/>
          <w:b/>
          <w:bCs/>
          <w:sz w:val="28"/>
          <w:szCs w:val="28"/>
          <w:lang w:bidi="ar-DZ"/>
        </w:rPr>
      </w:pPr>
    </w:p>
    <w:p w:rsidR="0088325B" w:rsidRDefault="0088325B" w:rsidP="0088325B">
      <w:pPr>
        <w:bidi/>
        <w:jc w:val="both"/>
        <w:rPr>
          <w:rFonts w:ascii="Simplified Arabic" w:hAnsi="Simplified Arabic" w:cs="Simplified Arabic"/>
          <w:b/>
          <w:bCs/>
          <w:sz w:val="28"/>
          <w:szCs w:val="28"/>
          <w:lang w:bidi="ar-DZ"/>
        </w:rPr>
      </w:pPr>
    </w:p>
    <w:p w:rsidR="0088325B" w:rsidRDefault="0088325B" w:rsidP="0088325B">
      <w:pPr>
        <w:bidi/>
        <w:jc w:val="both"/>
        <w:rPr>
          <w:rFonts w:ascii="Simplified Arabic" w:hAnsi="Simplified Arabic" w:cs="Simplified Arabic"/>
          <w:b/>
          <w:bCs/>
          <w:sz w:val="28"/>
          <w:szCs w:val="28"/>
          <w:lang w:bidi="ar-DZ"/>
        </w:rPr>
      </w:pPr>
    </w:p>
    <w:p w:rsidR="0088325B" w:rsidRDefault="0088325B" w:rsidP="0088325B">
      <w:pPr>
        <w:bidi/>
        <w:jc w:val="both"/>
        <w:rPr>
          <w:rFonts w:ascii="Simplified Arabic" w:hAnsi="Simplified Arabic" w:cs="Simplified Arabic" w:hint="cs"/>
          <w:b/>
          <w:bCs/>
          <w:sz w:val="28"/>
          <w:szCs w:val="28"/>
          <w:rtl/>
          <w:lang w:bidi="ar-DZ"/>
        </w:rPr>
      </w:pPr>
    </w:p>
    <w:p w:rsidR="0088325B" w:rsidRDefault="0088325B" w:rsidP="0088325B">
      <w:pPr>
        <w:bidi/>
        <w:jc w:val="both"/>
        <w:rPr>
          <w:rFonts w:ascii="Simplified Arabic" w:hAnsi="Simplified Arabic" w:cs="Simplified Arabic" w:hint="cs"/>
          <w:b/>
          <w:bCs/>
          <w:sz w:val="28"/>
          <w:szCs w:val="28"/>
          <w:rtl/>
          <w:lang w:bidi="ar-DZ"/>
        </w:rPr>
      </w:pPr>
    </w:p>
    <w:p w:rsidR="006B34C7" w:rsidRDefault="006B34C7" w:rsidP="006B34C7">
      <w:pPr>
        <w:bidi/>
        <w:jc w:val="both"/>
        <w:rPr>
          <w:rFonts w:ascii="Simplified Arabic" w:hAnsi="Simplified Arabic" w:cs="Simplified Arabic"/>
          <w:b/>
          <w:bCs/>
          <w:sz w:val="28"/>
          <w:szCs w:val="28"/>
          <w:lang w:bidi="ar-DZ"/>
        </w:rPr>
      </w:pPr>
    </w:p>
    <w:sectPr w:rsidR="006B34C7" w:rsidSect="00FA0BF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367" w:rsidRDefault="00717367" w:rsidP="00FA0BF9">
      <w:pPr>
        <w:spacing w:after="0" w:line="240" w:lineRule="auto"/>
      </w:pPr>
      <w:r>
        <w:separator/>
      </w:r>
    </w:p>
  </w:endnote>
  <w:endnote w:type="continuationSeparator" w:id="1">
    <w:p w:rsidR="00717367" w:rsidRDefault="00717367" w:rsidP="00FA0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A00" w:rsidRDefault="009A6A0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A00" w:rsidRDefault="009A6A0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A00" w:rsidRDefault="009A6A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367" w:rsidRDefault="00717367" w:rsidP="00FA0BF9">
      <w:pPr>
        <w:spacing w:after="0" w:line="240" w:lineRule="auto"/>
      </w:pPr>
      <w:r>
        <w:separator/>
      </w:r>
    </w:p>
  </w:footnote>
  <w:footnote w:type="continuationSeparator" w:id="1">
    <w:p w:rsidR="00717367" w:rsidRDefault="00717367" w:rsidP="00FA0B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A00" w:rsidRDefault="009A6A0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42F61B016DB64CB48B431A0A48296EAF"/>
      </w:placeholder>
      <w:dataBinding w:prefixMappings="xmlns:ns0='http://schemas.openxmlformats.org/package/2006/metadata/core-properties' xmlns:ns1='http://purl.org/dc/elements/1.1/'" w:xpath="/ns0:coreProperties[1]/ns1:title[1]" w:storeItemID="{6C3C8BC8-F283-45AE-878A-BAB7291924A1}"/>
      <w:text/>
    </w:sdtPr>
    <w:sdtContent>
      <w:p w:rsidR="009A6A00" w:rsidRDefault="00CA66F7" w:rsidP="00CA66F7">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المحاضرة رقم:2                                                                        القوائم المالية</w:t>
        </w:r>
      </w:p>
    </w:sdtContent>
  </w:sdt>
  <w:p w:rsidR="00FA0BF9" w:rsidRPr="007C085F" w:rsidRDefault="00FA0BF9" w:rsidP="0052017B">
    <w:pPr>
      <w:pStyle w:val="En-tte"/>
      <w:bidi/>
      <w:rPr>
        <w:rFonts w:ascii="Calibri" w:eastAsia="Calibri" w:hAnsi="Calibri" w:cs="Arial"/>
        <w:caps/>
        <w:color w:val="FFFFFF"/>
        <w:sz w:val="36"/>
        <w:szCs w:val="36"/>
        <w:rtl/>
        <w:lang w:bidi="ar-DZ"/>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A00" w:rsidRDefault="009A6A0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0F8D"/>
    <w:multiLevelType w:val="hybridMultilevel"/>
    <w:tmpl w:val="2788F494"/>
    <w:lvl w:ilvl="0" w:tplc="E3D88DBE">
      <w:start w:val="7"/>
      <w:numFmt w:val="bullet"/>
      <w:lvlText w:val=""/>
      <w:lvlJc w:val="left"/>
      <w:pPr>
        <w:ind w:left="720" w:hanging="360"/>
      </w:pPr>
      <w:rPr>
        <w:rFonts w:ascii="Symbol" w:eastAsiaTheme="minorEastAsia" w:hAnsi="Symbol"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A0500F"/>
    <w:multiLevelType w:val="hybridMultilevel"/>
    <w:tmpl w:val="7E0AB844"/>
    <w:lvl w:ilvl="0" w:tplc="148C90FC">
      <w:start w:val="7"/>
      <w:numFmt w:val="bullet"/>
      <w:lvlText w:val=""/>
      <w:lvlJc w:val="left"/>
      <w:pPr>
        <w:ind w:left="72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6192883"/>
    <w:multiLevelType w:val="hybridMultilevel"/>
    <w:tmpl w:val="B9E05FB6"/>
    <w:lvl w:ilvl="0" w:tplc="EF227BE6">
      <w:start w:val="5"/>
      <w:numFmt w:val="bullet"/>
      <w:lvlText w:val=""/>
      <w:lvlJc w:val="left"/>
      <w:pPr>
        <w:ind w:left="720" w:hanging="360"/>
      </w:pPr>
      <w:rPr>
        <w:rFonts w:ascii="Symbol" w:eastAsiaTheme="minorEastAsia"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hdrShapeDefaults>
    <o:shapedefaults v:ext="edit" spidmax="11266"/>
  </w:hdrShapeDefaults>
  <w:footnotePr>
    <w:footnote w:id="0"/>
    <w:footnote w:id="1"/>
  </w:footnotePr>
  <w:endnotePr>
    <w:endnote w:id="0"/>
    <w:endnote w:id="1"/>
  </w:endnotePr>
  <w:compat>
    <w:useFELayout/>
  </w:compat>
  <w:rsids>
    <w:rsidRoot w:val="00FA0BF9"/>
    <w:rsid w:val="00026884"/>
    <w:rsid w:val="00027281"/>
    <w:rsid w:val="00043784"/>
    <w:rsid w:val="00044104"/>
    <w:rsid w:val="00102FDA"/>
    <w:rsid w:val="00112E04"/>
    <w:rsid w:val="001463AF"/>
    <w:rsid w:val="00175D80"/>
    <w:rsid w:val="001F630A"/>
    <w:rsid w:val="00214D0B"/>
    <w:rsid w:val="00240C8C"/>
    <w:rsid w:val="002670A1"/>
    <w:rsid w:val="00304DCB"/>
    <w:rsid w:val="00370F74"/>
    <w:rsid w:val="004139E1"/>
    <w:rsid w:val="004811BC"/>
    <w:rsid w:val="00492D2E"/>
    <w:rsid w:val="0052017B"/>
    <w:rsid w:val="0053478E"/>
    <w:rsid w:val="00541141"/>
    <w:rsid w:val="00572180"/>
    <w:rsid w:val="005D6C9D"/>
    <w:rsid w:val="00694DF8"/>
    <w:rsid w:val="006A264B"/>
    <w:rsid w:val="006A7FFE"/>
    <w:rsid w:val="006B34C7"/>
    <w:rsid w:val="006C27F8"/>
    <w:rsid w:val="006E7EA7"/>
    <w:rsid w:val="006F7025"/>
    <w:rsid w:val="006F7A83"/>
    <w:rsid w:val="00717367"/>
    <w:rsid w:val="007B7F08"/>
    <w:rsid w:val="007C085F"/>
    <w:rsid w:val="00861B81"/>
    <w:rsid w:val="0088325B"/>
    <w:rsid w:val="00933404"/>
    <w:rsid w:val="00957411"/>
    <w:rsid w:val="009A6A00"/>
    <w:rsid w:val="009E568C"/>
    <w:rsid w:val="00A00134"/>
    <w:rsid w:val="00A740A4"/>
    <w:rsid w:val="00B40BF5"/>
    <w:rsid w:val="00B52526"/>
    <w:rsid w:val="00BA2023"/>
    <w:rsid w:val="00C420DB"/>
    <w:rsid w:val="00C50BF7"/>
    <w:rsid w:val="00CA66F7"/>
    <w:rsid w:val="00D276CC"/>
    <w:rsid w:val="00D56B5E"/>
    <w:rsid w:val="00DB769A"/>
    <w:rsid w:val="00EE2155"/>
    <w:rsid w:val="00EE7DCB"/>
    <w:rsid w:val="00F72B4A"/>
    <w:rsid w:val="00FA0BF9"/>
    <w:rsid w:val="00FB5DDE"/>
    <w:rsid w:val="00FC58BA"/>
    <w:rsid w:val="00FE7E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3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0BF9"/>
    <w:pPr>
      <w:tabs>
        <w:tab w:val="center" w:pos="4153"/>
        <w:tab w:val="right" w:pos="8306"/>
      </w:tabs>
      <w:spacing w:after="0" w:line="240" w:lineRule="auto"/>
    </w:pPr>
  </w:style>
  <w:style w:type="character" w:customStyle="1" w:styleId="En-tteCar">
    <w:name w:val="En-tête Car"/>
    <w:basedOn w:val="Policepardfaut"/>
    <w:link w:val="En-tte"/>
    <w:uiPriority w:val="99"/>
    <w:rsid w:val="00FA0BF9"/>
  </w:style>
  <w:style w:type="paragraph" w:styleId="Pieddepage">
    <w:name w:val="footer"/>
    <w:basedOn w:val="Normal"/>
    <w:link w:val="PieddepageCar"/>
    <w:uiPriority w:val="99"/>
    <w:semiHidden/>
    <w:unhideWhenUsed/>
    <w:rsid w:val="00FA0BF9"/>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FA0BF9"/>
  </w:style>
  <w:style w:type="paragraph" w:styleId="Paragraphedeliste">
    <w:name w:val="List Paragraph"/>
    <w:basedOn w:val="Normal"/>
    <w:uiPriority w:val="34"/>
    <w:qFormat/>
    <w:rsid w:val="00B52526"/>
    <w:pPr>
      <w:ind w:left="720"/>
      <w:contextualSpacing/>
    </w:pPr>
  </w:style>
  <w:style w:type="table" w:styleId="Grilledutableau">
    <w:name w:val="Table Grid"/>
    <w:basedOn w:val="TableauNormal"/>
    <w:uiPriority w:val="59"/>
    <w:rsid w:val="006C27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A6A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6A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F61B016DB64CB48B431A0A48296EAF"/>
        <w:category>
          <w:name w:val="Général"/>
          <w:gallery w:val="placeholder"/>
        </w:category>
        <w:types>
          <w:type w:val="bbPlcHdr"/>
        </w:types>
        <w:behaviors>
          <w:behavior w:val="content"/>
        </w:behaviors>
        <w:guid w:val="{2461C849-9F51-4D8E-835F-8CED53306B9C}"/>
      </w:docPartPr>
      <w:docPartBody>
        <w:p w:rsidR="00000000" w:rsidRDefault="00024BE0" w:rsidP="00024BE0">
          <w:pPr>
            <w:pStyle w:val="42F61B016DB64CB48B431A0A48296EA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24BE0"/>
    <w:rsid w:val="00024BE0"/>
    <w:rsid w:val="00F0543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2F61B016DB64CB48B431A0A48296EAF">
    <w:name w:val="42F61B016DB64CB48B431A0A48296EAF"/>
    <w:rsid w:val="00024BE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700</Words>
  <Characters>3854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رقم:2                                                                        القوائم المالية</dc:title>
  <dc:creator>computer</dc:creator>
  <cp:lastModifiedBy>computer</cp:lastModifiedBy>
  <cp:revision>7</cp:revision>
  <dcterms:created xsi:type="dcterms:W3CDTF">2022-09-28T08:42:00Z</dcterms:created>
  <dcterms:modified xsi:type="dcterms:W3CDTF">2022-11-08T08:30:00Z</dcterms:modified>
</cp:coreProperties>
</file>