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3CB31" w14:textId="744BE71D" w:rsidR="00270CB6" w:rsidRDefault="00270CB6" w:rsidP="00270CB6">
      <w:pPr>
        <w:jc w:val="right"/>
        <w:rPr>
          <w:rFonts w:ascii="Simplified Arabic" w:hAnsi="Simplified Arabic" w:cs="Simplified Arabic"/>
          <w:b/>
          <w:bCs/>
          <w:sz w:val="28"/>
          <w:szCs w:val="28"/>
          <w:rtl/>
          <w:lang w:bidi="ar-DZ"/>
        </w:rPr>
      </w:pPr>
      <w:r w:rsidRPr="00C1421F">
        <w:rPr>
          <w:rFonts w:ascii="Simplified Arabic" w:hAnsi="Simplified Arabic" w:cs="Simplified Arabic" w:hint="cs"/>
          <w:b/>
          <w:bCs/>
          <w:sz w:val="28"/>
          <w:szCs w:val="28"/>
          <w:rtl/>
          <w:lang w:bidi="ar-DZ"/>
        </w:rPr>
        <w:t>ال</w:t>
      </w:r>
      <w:r>
        <w:rPr>
          <w:rFonts w:ascii="Simplified Arabic" w:hAnsi="Simplified Arabic" w:cs="Simplified Arabic" w:hint="cs"/>
          <w:b/>
          <w:bCs/>
          <w:sz w:val="28"/>
          <w:szCs w:val="28"/>
          <w:rtl/>
          <w:lang w:bidi="ar-DZ"/>
        </w:rPr>
        <w:t>مرفق العام يهدف الى تحقيق المنفعة العامة</w:t>
      </w:r>
    </w:p>
    <w:p w14:paraId="6886D777" w14:textId="49ADB25F" w:rsidR="00270CB6" w:rsidRDefault="00270CB6" w:rsidP="00270CB6">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_كما يستهدف المرفق العمومي لتحقيق المنفعة العامة التي عجز الأفراد والأشخاص المعنوية الخاصة في النشاط الخاص عن القيام بها أو </w:t>
      </w:r>
      <w:r w:rsidR="00322F23">
        <w:rPr>
          <w:rFonts w:ascii="Simplified Arabic" w:hAnsi="Simplified Arabic" w:cs="Simplified Arabic" w:hint="cs"/>
          <w:sz w:val="28"/>
          <w:szCs w:val="28"/>
          <w:rtl/>
          <w:lang w:bidi="ar-DZ"/>
        </w:rPr>
        <w:t>لا يستطيعون</w:t>
      </w:r>
      <w:r>
        <w:rPr>
          <w:rFonts w:ascii="Simplified Arabic" w:hAnsi="Simplified Arabic" w:cs="Simplified Arabic" w:hint="cs"/>
          <w:sz w:val="28"/>
          <w:szCs w:val="28"/>
          <w:rtl/>
          <w:lang w:bidi="ar-DZ"/>
        </w:rPr>
        <w:t xml:space="preserve"> القيام بها، إلا أن هذا المفهوم تغير بتغير وظيفة الدولة من دولة حارسة إلى دولة متدخلة وهو ما أكده حكم تيرون 1910 والمتعلق برفع جثة الحيوانات والكلاب الضارة التي ليس لها مالك، رغم أن نشاطها من السهل أن يتولاه الأفراد إلا أنه أوكل إلى الدولة.</w:t>
      </w:r>
    </w:p>
    <w:p w14:paraId="4839E41B" w14:textId="77777777" w:rsidR="00377EFB" w:rsidRDefault="00377EFB">
      <w:pPr>
        <w:rPr>
          <w:lang w:bidi="ar-DZ"/>
        </w:rPr>
      </w:pPr>
    </w:p>
    <w:sectPr w:rsidR="00377E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CB6"/>
    <w:rsid w:val="00270CB6"/>
    <w:rsid w:val="00322F23"/>
    <w:rsid w:val="00377EF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A70DE"/>
  <w15:chartTrackingRefBased/>
  <w15:docId w15:val="{ACBA8F63-5D4A-45F5-91CA-F87F25A3E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B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356</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2022-08-01T18:30:00Z</dcterms:created>
  <dcterms:modified xsi:type="dcterms:W3CDTF">2022-08-01T20:00:00Z</dcterms:modified>
</cp:coreProperties>
</file>