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1602" w14:textId="6EAC565D" w:rsidR="00E56BF3" w:rsidRDefault="00E56BF3" w:rsidP="00E56BF3">
      <w:pPr>
        <w:jc w:val="right"/>
        <w:rPr>
          <w:rFonts w:ascii="Simplified Arabic" w:hAnsi="Simplified Arabic" w:cs="Simplified Arabic"/>
          <w:sz w:val="28"/>
          <w:szCs w:val="28"/>
          <w:rtl/>
          <w:lang w:bidi="ar-DZ"/>
        </w:rPr>
      </w:pPr>
      <w:r w:rsidRPr="00556D24">
        <w:rPr>
          <w:rFonts w:ascii="Simplified Arabic" w:hAnsi="Simplified Arabic" w:cs="Simplified Arabic" w:hint="cs"/>
          <w:b/>
          <w:bCs/>
          <w:sz w:val="28"/>
          <w:szCs w:val="28"/>
          <w:rtl/>
          <w:lang w:bidi="ar-DZ"/>
        </w:rPr>
        <w:t xml:space="preserve">أهمية المرفق العمومي بالنسبة للدولة: </w:t>
      </w:r>
      <w:r>
        <w:rPr>
          <w:rFonts w:ascii="Simplified Arabic" w:hAnsi="Simplified Arabic" w:cs="Simplified Arabic" w:hint="cs"/>
          <w:sz w:val="28"/>
          <w:szCs w:val="28"/>
          <w:rtl/>
          <w:lang w:bidi="ar-DZ"/>
        </w:rPr>
        <w:t>أهمية المرفق العمومي باعتباره أداة الدولة لتحقيق النفع العام وتلبية الحاجات الأساسية للمجتمع، نجد الدستور قد تكفل بتحديد السلطة المختصة بإنشائه، فمنح هذا الاختصاص للسلطة التشريعية أو السلطة التنفيذية استناداً لاعتبارات تتعلق بضمان احترام حريات الأفراد أو لاعتبارات عملية.</w:t>
      </w:r>
    </w:p>
    <w:p w14:paraId="07E70EFD" w14:textId="77777777" w:rsidR="00E56BF3" w:rsidRDefault="00E56BF3" w:rsidP="00E56BF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والمرافق العمومية على تنوعها واختلاف القواعد القانونية التي تحكمها تشكل مجالا خصباً للبحث.</w:t>
      </w:r>
    </w:p>
    <w:p w14:paraId="424D9CB0" w14:textId="77777777" w:rsidR="00377EFB" w:rsidRDefault="00377EFB" w:rsidP="00E56BF3">
      <w:pPr>
        <w:jc w:val="right"/>
        <w:rPr>
          <w:lang w:bidi="ar-DZ"/>
        </w:rPr>
      </w:pPr>
    </w:p>
    <w:sectPr w:rsidR="00377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F3"/>
    <w:rsid w:val="00377EFB"/>
    <w:rsid w:val="006F0722"/>
    <w:rsid w:val="00DF0C09"/>
    <w:rsid w:val="00DF1CA3"/>
    <w:rsid w:val="00E56B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EFDE"/>
  <w15:chartTrackingRefBased/>
  <w15:docId w15:val="{B0A22474-8F1E-48B9-BE73-EA7D4CF8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340</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2022-08-01T18:19:00Z</dcterms:created>
  <dcterms:modified xsi:type="dcterms:W3CDTF">2022-08-01T19:56:00Z</dcterms:modified>
</cp:coreProperties>
</file>