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C3" w:rsidRDefault="008457C3" w:rsidP="000137FD">
      <w:pPr>
        <w:jc w:val="center"/>
      </w:pPr>
      <w:bookmarkStart w:id="0" w:name="_GoBack"/>
      <w:bookmarkEnd w:id="0"/>
    </w:p>
    <w:p w:rsidR="000137FD" w:rsidRDefault="000137FD" w:rsidP="000137FD">
      <w:pPr>
        <w:jc w:val="center"/>
      </w:pPr>
      <w:r>
        <w:rPr>
          <w:noProof/>
          <w:lang w:eastAsia="fr-FR"/>
        </w:rPr>
        <mc:AlternateContent>
          <mc:Choice Requires="wps">
            <w:drawing>
              <wp:anchor distT="0" distB="0" distL="114300" distR="114300" simplePos="0" relativeHeight="251659264" behindDoc="0" locked="0" layoutInCell="1" allowOverlap="1" wp14:anchorId="32F1276A" wp14:editId="6881E4DF">
                <wp:simplePos x="0" y="0"/>
                <wp:positionH relativeFrom="column">
                  <wp:posOffset>2203450</wp:posOffset>
                </wp:positionH>
                <wp:positionV relativeFrom="paragraph">
                  <wp:posOffset>155575</wp:posOffset>
                </wp:positionV>
                <wp:extent cx="2374265" cy="1403985"/>
                <wp:effectExtent l="0" t="0" r="26035" b="158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lumMod val="65000"/>
                          </a:schemeClr>
                        </a:solidFill>
                        <a:ln w="9525">
                          <a:solidFill>
                            <a:srgbClr val="000000"/>
                          </a:solidFill>
                          <a:miter lim="800000"/>
                          <a:headEnd/>
                          <a:tailEnd/>
                        </a:ln>
                      </wps:spPr>
                      <wps:txbx>
                        <w:txbxContent>
                          <w:p w:rsidR="000137FD" w:rsidRPr="004472D0" w:rsidRDefault="007A6318" w:rsidP="007A6318">
                            <w:pPr>
                              <w:jc w:val="center"/>
                              <w:rPr>
                                <w:rFonts w:ascii="Copperplate Gothic Bold" w:hAnsi="Copperplate Gothic Bold"/>
                                <w:b/>
                                <w:bCs/>
                                <w:sz w:val="28"/>
                                <w:szCs w:val="28"/>
                              </w:rPr>
                            </w:pPr>
                            <w:r>
                              <w:rPr>
                                <w:rFonts w:ascii="Copperplate Gothic Bold" w:hAnsi="Copperplate Gothic Bold"/>
                                <w:b/>
                                <w:bCs/>
                                <w:sz w:val="28"/>
                                <w:szCs w:val="28"/>
                              </w:rPr>
                              <w:t>Initiation à l’interprétation</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73.5pt;margin-top:12.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" fillcolor="#a5a5a5 [2092]">
                <v:textbox style="mso-fit-shape-to-text:t">
                  <w:txbxContent>
                    <w:p w:rsidR="000137FD" w:rsidRPr="004472D0" w:rsidRDefault="007A6318" w:rsidP="007A6318">
                      <w:pPr>
                        <w:jc w:val="center"/>
                        <w:rPr>
                          <w:rFonts w:ascii="Copperplate Gothic Bold" w:hAnsi="Copperplate Gothic Bold"/>
                          <w:b/>
                          <w:bCs/>
                          <w:sz w:val="28"/>
                          <w:szCs w:val="28"/>
                        </w:rPr>
                      </w:pPr>
                      <w:r>
                        <w:rPr>
                          <w:rFonts w:ascii="Copperplate Gothic Bold" w:hAnsi="Copperplate Gothic Bold"/>
                          <w:b/>
                          <w:bCs/>
                          <w:sz w:val="28"/>
                          <w:szCs w:val="28"/>
                        </w:rPr>
                        <w:t>Initiation à l’interprétation</w:t>
                      </w:r>
                    </w:p>
                  </w:txbxContent>
                </v:textbox>
              </v:shape>
            </w:pict>
          </mc:Fallback>
        </mc:AlternateContent>
      </w:r>
    </w:p>
    <w:p w:rsidR="000137FD" w:rsidRPr="000137FD" w:rsidRDefault="000137FD" w:rsidP="000137FD"/>
    <w:p w:rsidR="000137FD" w:rsidRPr="000137FD" w:rsidRDefault="000137FD" w:rsidP="000137FD"/>
    <w:p w:rsidR="000137FD" w:rsidRDefault="000137FD" w:rsidP="000137FD"/>
    <w:p w:rsidR="008F2E31" w:rsidRDefault="008F2E31" w:rsidP="008F2E31">
      <w:pPr>
        <w:jc w:val="center"/>
        <w:rPr>
          <w:rFonts w:ascii="Garamond" w:hAnsi="Garamond"/>
          <w:b/>
          <w:bCs/>
          <w:sz w:val="28"/>
          <w:szCs w:val="28"/>
        </w:rPr>
      </w:pPr>
      <w:r>
        <w:rPr>
          <w:rFonts w:ascii="Garamond" w:hAnsi="Garamond"/>
          <w:b/>
          <w:bCs/>
          <w:sz w:val="28"/>
          <w:szCs w:val="28"/>
        </w:rPr>
        <w:t>Texte journalistique</w:t>
      </w:r>
    </w:p>
    <w:p w:rsidR="008F2E31" w:rsidRPr="008F2E31" w:rsidRDefault="008F2E31" w:rsidP="008F2E31">
      <w:pPr>
        <w:bidi/>
        <w:jc w:val="center"/>
        <w:rPr>
          <w:rFonts w:ascii="Sakkal Majalla" w:hAnsi="Sakkal Majalla" w:cs="Sakkal Majalla"/>
          <w:b/>
          <w:bCs/>
          <w:sz w:val="28"/>
          <w:szCs w:val="28"/>
          <w:rtl/>
          <w:lang w:bidi="ar-DZ"/>
        </w:rPr>
      </w:pPr>
      <w:proofErr w:type="gramStart"/>
      <w:r w:rsidRPr="008F2E31">
        <w:rPr>
          <w:rFonts w:ascii="Sakkal Majalla" w:hAnsi="Sakkal Majalla" w:cs="Sakkal Majalla"/>
          <w:b/>
          <w:bCs/>
          <w:sz w:val="28"/>
          <w:szCs w:val="28"/>
          <w:rtl/>
          <w:lang w:bidi="ar-DZ"/>
        </w:rPr>
        <w:t>النص</w:t>
      </w:r>
      <w:proofErr w:type="gramEnd"/>
      <w:r w:rsidRPr="008F2E31">
        <w:rPr>
          <w:rFonts w:ascii="Sakkal Majalla" w:hAnsi="Sakkal Majalla" w:cs="Sakkal Majalla"/>
          <w:b/>
          <w:bCs/>
          <w:sz w:val="28"/>
          <w:szCs w:val="28"/>
          <w:rtl/>
          <w:lang w:bidi="ar-DZ"/>
        </w:rPr>
        <w:t xml:space="preserve"> الصحفي</w:t>
      </w:r>
    </w:p>
    <w:p w:rsidR="007A6318" w:rsidRDefault="007A6318" w:rsidP="007A6318">
      <w:pPr>
        <w:rPr>
          <w:rFonts w:ascii="Garamond" w:hAnsi="Garamond"/>
          <w:b/>
          <w:bCs/>
          <w:sz w:val="28"/>
          <w:szCs w:val="28"/>
        </w:rPr>
      </w:pPr>
      <w:r>
        <w:rPr>
          <w:rFonts w:ascii="Garamond" w:hAnsi="Garamond"/>
          <w:b/>
          <w:bCs/>
          <w:sz w:val="28"/>
          <w:szCs w:val="28"/>
        </w:rPr>
        <w:t>Compétences ciblés :</w:t>
      </w:r>
    </w:p>
    <w:p w:rsidR="007A6318" w:rsidRPr="007A6318" w:rsidRDefault="007A6318" w:rsidP="007A6318">
      <w:pPr>
        <w:pStyle w:val="Paragraphedeliste"/>
        <w:numPr>
          <w:ilvl w:val="0"/>
          <w:numId w:val="1"/>
        </w:numPr>
        <w:rPr>
          <w:rFonts w:ascii="Garamond" w:hAnsi="Garamond"/>
          <w:sz w:val="28"/>
          <w:szCs w:val="28"/>
        </w:rPr>
      </w:pPr>
      <w:r w:rsidRPr="007A6318">
        <w:rPr>
          <w:rFonts w:ascii="Garamond" w:hAnsi="Garamond"/>
          <w:sz w:val="28"/>
          <w:szCs w:val="28"/>
        </w:rPr>
        <w:t xml:space="preserve">Mémorisation </w:t>
      </w:r>
    </w:p>
    <w:p w:rsidR="007A6318" w:rsidRPr="007A6318" w:rsidRDefault="007A6318" w:rsidP="007A6318">
      <w:pPr>
        <w:pStyle w:val="Paragraphedeliste"/>
        <w:numPr>
          <w:ilvl w:val="0"/>
          <w:numId w:val="1"/>
        </w:numPr>
        <w:rPr>
          <w:rFonts w:ascii="Garamond" w:hAnsi="Garamond"/>
          <w:sz w:val="28"/>
          <w:szCs w:val="28"/>
        </w:rPr>
      </w:pPr>
      <w:r w:rsidRPr="007A6318">
        <w:rPr>
          <w:rFonts w:ascii="Garamond" w:hAnsi="Garamond"/>
          <w:sz w:val="28"/>
          <w:szCs w:val="28"/>
        </w:rPr>
        <w:t>Reformulation</w:t>
      </w:r>
    </w:p>
    <w:p w:rsidR="007A6318" w:rsidRDefault="007A6318" w:rsidP="007A6318">
      <w:pPr>
        <w:pStyle w:val="Paragraphedeliste"/>
        <w:numPr>
          <w:ilvl w:val="0"/>
          <w:numId w:val="1"/>
        </w:numPr>
        <w:rPr>
          <w:rFonts w:ascii="Garamond" w:hAnsi="Garamond"/>
          <w:sz w:val="28"/>
          <w:szCs w:val="28"/>
        </w:rPr>
      </w:pPr>
      <w:r w:rsidRPr="007A6318">
        <w:rPr>
          <w:rFonts w:ascii="Garamond" w:hAnsi="Garamond"/>
          <w:sz w:val="28"/>
          <w:szCs w:val="28"/>
        </w:rPr>
        <w:t xml:space="preserve">Traduction  </w:t>
      </w:r>
    </w:p>
    <w:p w:rsidR="008F2E31" w:rsidRDefault="008F2E31" w:rsidP="008F2E31">
      <w:pPr>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تعليمات: </w:t>
      </w:r>
    </w:p>
    <w:p w:rsidR="00601DB6" w:rsidRDefault="008F2E31" w:rsidP="008F2E31">
      <w:pPr>
        <w:pStyle w:val="Paragraphedeliste"/>
        <w:numPr>
          <w:ilvl w:val="0"/>
          <w:numId w:val="3"/>
        </w:numPr>
        <w:bidi/>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اقرأ النص </w:t>
      </w:r>
      <w:proofErr w:type="gramStart"/>
      <w:r>
        <w:rPr>
          <w:rFonts w:ascii="Sakkal Majalla" w:hAnsi="Sakkal Majalla" w:cs="Sakkal Majalla" w:hint="cs"/>
          <w:b/>
          <w:bCs/>
          <w:sz w:val="28"/>
          <w:szCs w:val="28"/>
          <w:rtl/>
          <w:lang w:bidi="ar-DZ"/>
        </w:rPr>
        <w:t>حتّى</w:t>
      </w:r>
      <w:proofErr w:type="gramEnd"/>
      <w:r>
        <w:rPr>
          <w:rFonts w:ascii="Sakkal Majalla" w:hAnsi="Sakkal Majalla" w:cs="Sakkal Majalla" w:hint="cs"/>
          <w:b/>
          <w:bCs/>
          <w:sz w:val="28"/>
          <w:szCs w:val="28"/>
          <w:rtl/>
          <w:lang w:bidi="ar-DZ"/>
        </w:rPr>
        <w:t xml:space="preserve"> تستوعب أفكاره،</w:t>
      </w:r>
    </w:p>
    <w:p w:rsidR="008F2E31" w:rsidRDefault="008F2E31" w:rsidP="008F2E31">
      <w:pPr>
        <w:pStyle w:val="Paragraphedeliste"/>
        <w:numPr>
          <w:ilvl w:val="0"/>
          <w:numId w:val="3"/>
        </w:numPr>
        <w:bidi/>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ضع </w:t>
      </w:r>
      <w:proofErr w:type="gramStart"/>
      <w:r>
        <w:rPr>
          <w:rFonts w:ascii="Sakkal Majalla" w:hAnsi="Sakkal Majalla" w:cs="Sakkal Majalla" w:hint="cs"/>
          <w:b/>
          <w:bCs/>
          <w:sz w:val="28"/>
          <w:szCs w:val="28"/>
          <w:rtl/>
          <w:lang w:bidi="ar-DZ"/>
        </w:rPr>
        <w:t>النص</w:t>
      </w:r>
      <w:proofErr w:type="gramEnd"/>
      <w:r>
        <w:rPr>
          <w:rFonts w:ascii="Sakkal Majalla" w:hAnsi="Sakkal Majalla" w:cs="Sakkal Majalla" w:hint="cs"/>
          <w:b/>
          <w:bCs/>
          <w:sz w:val="28"/>
          <w:szCs w:val="28"/>
          <w:rtl/>
          <w:lang w:bidi="ar-DZ"/>
        </w:rPr>
        <w:t xml:space="preserve"> جانباً، ثمّ استرجاع بعض المفردات أو العبارة التي استرعت انتباهك،</w:t>
      </w:r>
    </w:p>
    <w:p w:rsidR="008F2E31" w:rsidRDefault="008F2E31" w:rsidP="008F2E31">
      <w:pPr>
        <w:pStyle w:val="Paragraphedeliste"/>
        <w:numPr>
          <w:ilvl w:val="0"/>
          <w:numId w:val="3"/>
        </w:numPr>
        <w:bidi/>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اعد قراءة النص، ثم استعمل </w:t>
      </w:r>
      <w:proofErr w:type="gramStart"/>
      <w:r>
        <w:rPr>
          <w:rFonts w:ascii="Sakkal Majalla" w:hAnsi="Sakkal Majalla" w:cs="Sakkal Majalla" w:hint="cs"/>
          <w:b/>
          <w:bCs/>
          <w:sz w:val="28"/>
          <w:szCs w:val="28"/>
          <w:rtl/>
          <w:lang w:bidi="ar-DZ"/>
        </w:rPr>
        <w:t>القاموس</w:t>
      </w:r>
      <w:proofErr w:type="gramEnd"/>
      <w:r>
        <w:rPr>
          <w:rFonts w:ascii="Sakkal Majalla" w:hAnsi="Sakkal Majalla" w:cs="Sakkal Majalla" w:hint="cs"/>
          <w:b/>
          <w:bCs/>
          <w:sz w:val="28"/>
          <w:szCs w:val="28"/>
          <w:rtl/>
          <w:lang w:bidi="ar-DZ"/>
        </w:rPr>
        <w:t xml:space="preserve"> للبحث عن مقابل المفردات التي تتطلّب ذلك،</w:t>
      </w:r>
    </w:p>
    <w:p w:rsidR="008F2E31" w:rsidRDefault="008F2E31" w:rsidP="008F2E31">
      <w:pPr>
        <w:pStyle w:val="Paragraphedeliste"/>
        <w:numPr>
          <w:ilvl w:val="0"/>
          <w:numId w:val="3"/>
        </w:numPr>
        <w:bidi/>
        <w:rPr>
          <w:rFonts w:ascii="Sakkal Majalla" w:hAnsi="Sakkal Majalla" w:cs="Sakkal Majalla"/>
          <w:b/>
          <w:bCs/>
          <w:sz w:val="28"/>
          <w:szCs w:val="28"/>
          <w:lang w:bidi="ar-DZ"/>
        </w:rPr>
      </w:pPr>
      <w:r>
        <w:rPr>
          <w:rFonts w:ascii="Sakkal Majalla" w:hAnsi="Sakkal Majalla" w:cs="Sakkal Majalla" w:hint="cs"/>
          <w:b/>
          <w:bCs/>
          <w:sz w:val="28"/>
          <w:szCs w:val="28"/>
          <w:rtl/>
          <w:lang w:bidi="ar-DZ"/>
        </w:rPr>
        <w:t>اقترح ترجمة باللغة الفرنسية</w:t>
      </w:r>
    </w:p>
    <w:p w:rsidR="008F2E31" w:rsidRDefault="00623038" w:rsidP="00623038">
      <w:pPr>
        <w:bidi/>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النص</w:t>
      </w:r>
    </w:p>
    <w:p w:rsidR="00623038" w:rsidRDefault="00623038" w:rsidP="00623038">
      <w:pPr>
        <w:bidi/>
        <w:jc w:val="center"/>
        <w:rPr>
          <w:rFonts w:ascii="Sakkal Majalla" w:hAnsi="Sakkal Majalla" w:cs="Sakkal Majalla"/>
          <w:b/>
          <w:bCs/>
          <w:sz w:val="28"/>
          <w:szCs w:val="28"/>
          <w:rtl/>
          <w:lang w:bidi="ar-DZ"/>
        </w:rPr>
      </w:pPr>
      <w:proofErr w:type="gramStart"/>
      <w:r>
        <w:rPr>
          <w:rFonts w:ascii="Sakkal Majalla" w:hAnsi="Sakkal Majalla" w:cs="Sakkal Majalla" w:hint="cs"/>
          <w:b/>
          <w:bCs/>
          <w:sz w:val="28"/>
          <w:szCs w:val="28"/>
          <w:rtl/>
          <w:lang w:bidi="ar-DZ"/>
        </w:rPr>
        <w:t>بعد</w:t>
      </w:r>
      <w:proofErr w:type="gramEnd"/>
      <w:r>
        <w:rPr>
          <w:rFonts w:ascii="Sakkal Majalla" w:hAnsi="Sakkal Majalla" w:cs="Sakkal Majalla" w:hint="cs"/>
          <w:b/>
          <w:bCs/>
          <w:sz w:val="28"/>
          <w:szCs w:val="28"/>
          <w:rtl/>
          <w:lang w:bidi="ar-DZ"/>
        </w:rPr>
        <w:t xml:space="preserve"> ثلاث سنوات من سقوط عمر البشير في السودان</w:t>
      </w:r>
    </w:p>
    <w:p w:rsidR="00623038" w:rsidRDefault="00623038" w:rsidP="00623038">
      <w:pPr>
        <w:bidi/>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نزول آلاف المتظاهرين إلى الشارع تعبيراً </w:t>
      </w:r>
      <w:proofErr w:type="gramStart"/>
      <w:r>
        <w:rPr>
          <w:rFonts w:ascii="Sakkal Majalla" w:hAnsi="Sakkal Majalla" w:cs="Sakkal Majalla" w:hint="cs"/>
          <w:b/>
          <w:bCs/>
          <w:sz w:val="28"/>
          <w:szCs w:val="28"/>
          <w:rtl/>
          <w:lang w:bidi="ar-DZ"/>
        </w:rPr>
        <w:t>عن</w:t>
      </w:r>
      <w:proofErr w:type="gramEnd"/>
      <w:r>
        <w:rPr>
          <w:rFonts w:ascii="Sakkal Majalla" w:hAnsi="Sakkal Majalla" w:cs="Sakkal Majalla" w:hint="cs"/>
          <w:b/>
          <w:bCs/>
          <w:sz w:val="28"/>
          <w:szCs w:val="28"/>
          <w:rtl/>
          <w:lang w:bidi="ar-DZ"/>
        </w:rPr>
        <w:t xml:space="preserve"> رفضهم لنظام العسكر</w:t>
      </w:r>
    </w:p>
    <w:p w:rsidR="00623038" w:rsidRDefault="00EE1909" w:rsidP="00EE1909">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نقلت وكالة الأنباء الفرنسية أنّ</w:t>
      </w:r>
      <w:r w:rsidR="00623038">
        <w:rPr>
          <w:rFonts w:ascii="Sakkal Majalla" w:hAnsi="Sakkal Majalla" w:cs="Sakkal Majalla" w:hint="cs"/>
          <w:b/>
          <w:bCs/>
          <w:sz w:val="28"/>
          <w:szCs w:val="28"/>
          <w:rtl/>
          <w:lang w:bidi="ar-DZ"/>
        </w:rPr>
        <w:t xml:space="preserve"> عشرات الآلاف</w:t>
      </w:r>
      <w:r>
        <w:rPr>
          <w:rFonts w:ascii="Sakkal Majalla" w:hAnsi="Sakkal Majalla" w:cs="Sakkal Majalla" w:hint="cs"/>
          <w:b/>
          <w:bCs/>
          <w:sz w:val="28"/>
          <w:szCs w:val="28"/>
          <w:rtl/>
          <w:lang w:bidi="ar-DZ"/>
        </w:rPr>
        <w:t xml:space="preserve"> من المتظاهرين خرجوا</w:t>
      </w:r>
      <w:r w:rsidR="00623038">
        <w:rPr>
          <w:rFonts w:ascii="Sakkal Majalla" w:hAnsi="Sakkal Majalla" w:cs="Sakkal Majalla" w:hint="cs"/>
          <w:b/>
          <w:bCs/>
          <w:sz w:val="28"/>
          <w:szCs w:val="28"/>
          <w:rtl/>
          <w:lang w:bidi="ar-DZ"/>
        </w:rPr>
        <w:t xml:space="preserve">، أمس، إلى الشارع بالخرطوم، مطالبين بإنهاء حكم العسكر، الذي عطّل الانتقال الديموقراطي، </w:t>
      </w:r>
      <w:r>
        <w:rPr>
          <w:rFonts w:ascii="Sakkal Majalla" w:hAnsi="Sakkal Majalla" w:cs="Sakkal Majalla" w:hint="cs"/>
          <w:b/>
          <w:bCs/>
          <w:sz w:val="28"/>
          <w:szCs w:val="28"/>
          <w:rtl/>
          <w:lang w:bidi="ar-DZ"/>
        </w:rPr>
        <w:t>بعد الانقلاب العسكري شهر أكتوبر.</w:t>
      </w:r>
    </w:p>
    <w:p w:rsidR="00EE1909" w:rsidRDefault="00EE1909" w:rsidP="00EE1909">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قاد هذا الانقلاب الجنرال عبد الفتاح البرهان، وعقِبه عمليات قمع، أدّت إلى غاية الآن إلى سقوط 45 قتيلاً ومئات الجرحى، حسب ما نقلته هيئة الأطبّاء القريبة من المناضلين من أجل الديموقراط</w:t>
      </w:r>
      <w:r w:rsidR="0010635F">
        <w:rPr>
          <w:rFonts w:ascii="Sakkal Majalla" w:hAnsi="Sakkal Majalla" w:cs="Sakkal Majalla" w:hint="cs"/>
          <w:b/>
          <w:bCs/>
          <w:sz w:val="28"/>
          <w:szCs w:val="28"/>
          <w:rtl/>
          <w:lang w:bidi="ar-DZ"/>
        </w:rPr>
        <w:t>ية.</w:t>
      </w:r>
    </w:p>
    <w:p w:rsidR="0010635F" w:rsidRDefault="0010635F" w:rsidP="0010635F">
      <w:pPr>
        <w:bidi/>
        <w:jc w:val="both"/>
        <w:rPr>
          <w:rFonts w:ascii="Sakkal Majalla" w:hAnsi="Sakkal Majalla" w:cs="Sakkal Majalla"/>
          <w:b/>
          <w:bCs/>
          <w:sz w:val="28"/>
          <w:szCs w:val="28"/>
          <w:rtl/>
          <w:lang w:bidi="ar-DZ"/>
        </w:rPr>
      </w:pPr>
      <w:proofErr w:type="gramStart"/>
      <w:r>
        <w:rPr>
          <w:rFonts w:ascii="Sakkal Majalla" w:hAnsi="Sakkal Majalla" w:cs="Sakkal Majalla" w:hint="cs"/>
          <w:b/>
          <w:bCs/>
          <w:sz w:val="28"/>
          <w:szCs w:val="28"/>
          <w:rtl/>
          <w:lang w:bidi="ar-DZ"/>
        </w:rPr>
        <w:t>وعاد</w:t>
      </w:r>
      <w:proofErr w:type="gramEnd"/>
      <w:r>
        <w:rPr>
          <w:rFonts w:ascii="Sakkal Majalla" w:hAnsi="Sakkal Majalla" w:cs="Sakkal Majalla" w:hint="cs"/>
          <w:b/>
          <w:bCs/>
          <w:sz w:val="28"/>
          <w:szCs w:val="28"/>
          <w:rtl/>
          <w:lang w:bidi="ar-DZ"/>
        </w:rPr>
        <w:t xml:space="preserve"> المتظاهرون إلى الشارع بعد ثلاث سنوات من انطلاق الثورة التي أسقطت نظام عمر البشير، بعد بقائه في الحكم مدّة 30 عاماً. وقد استعملت الشرطة القنابل المسيلة للدموع لتفريقهم.</w:t>
      </w:r>
    </w:p>
    <w:p w:rsidR="0010635F" w:rsidRPr="008F2E31" w:rsidRDefault="0010635F" w:rsidP="0010635F">
      <w:p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lastRenderedPageBreak/>
        <w:t>وكشف عبد الله حمدوك، الوزير الأوّل، يوم السبت، عن فشل عمليات نقل السلطة إلى المدنيين، التي تمّت مباشرتها الصيف الفارط، حيث صرّح قائلاً: "نحن نواجه اليوم تراجعاً عن مسار ثورتنا، وهذا يُشكّل تهديداً لأمن البلا</w:t>
      </w:r>
      <w:r w:rsidR="00700358">
        <w:rPr>
          <w:rFonts w:ascii="Sakkal Majalla" w:hAnsi="Sakkal Majalla" w:cs="Sakkal Majalla" w:hint="cs"/>
          <w:b/>
          <w:bCs/>
          <w:sz w:val="28"/>
          <w:szCs w:val="28"/>
          <w:rtl/>
          <w:lang w:bidi="ar-DZ"/>
        </w:rPr>
        <w:t>د ووحدته واستقراره، ويمكن يقود الدولة إلى هاوية، لا يبقى فيها وطنٌ ولا ثورةٌ."</w:t>
      </w:r>
    </w:p>
    <w:sectPr w:rsidR="0010635F" w:rsidRPr="008F2E31" w:rsidSect="000137FD">
      <w:headerReference w:type="default" r:id="rId8"/>
      <w:footerReference w:type="default" r:id="rId9"/>
      <w:headerReference w:type="first" r:id="rId10"/>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96" w:rsidRDefault="00913E96" w:rsidP="000137FD">
      <w:pPr>
        <w:spacing w:after="0" w:line="240" w:lineRule="auto"/>
      </w:pPr>
      <w:r>
        <w:separator/>
      </w:r>
    </w:p>
  </w:endnote>
  <w:endnote w:type="continuationSeparator" w:id="0">
    <w:p w:rsidR="00913E96" w:rsidRDefault="00913E96" w:rsidP="0001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463967"/>
      <w:docPartObj>
        <w:docPartGallery w:val="Page Numbers (Bottom of Page)"/>
        <w:docPartUnique/>
      </w:docPartObj>
    </w:sdtPr>
    <w:sdtEndPr/>
    <w:sdtContent>
      <w:p w:rsidR="0026169D" w:rsidRDefault="0026169D">
        <w:pPr>
          <w:pStyle w:val="Pieddepage"/>
          <w:jc w:val="center"/>
        </w:pPr>
        <w:r>
          <w:fldChar w:fldCharType="begin"/>
        </w:r>
        <w:r>
          <w:instrText>PAGE   \* MERGEFORMAT</w:instrText>
        </w:r>
        <w:r>
          <w:fldChar w:fldCharType="separate"/>
        </w:r>
        <w:r w:rsidR="001F3CFD">
          <w:rPr>
            <w:noProof/>
          </w:rPr>
          <w:t>2</w:t>
        </w:r>
        <w:r>
          <w:fldChar w:fldCharType="end"/>
        </w:r>
      </w:p>
    </w:sdtContent>
  </w:sdt>
  <w:p w:rsidR="0026169D" w:rsidRDefault="002616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96" w:rsidRDefault="00913E96" w:rsidP="000137FD">
      <w:pPr>
        <w:spacing w:after="0" w:line="240" w:lineRule="auto"/>
      </w:pPr>
      <w:r>
        <w:separator/>
      </w:r>
    </w:p>
  </w:footnote>
  <w:footnote w:type="continuationSeparator" w:id="0">
    <w:p w:rsidR="00913E96" w:rsidRDefault="00913E96" w:rsidP="00013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14:anchorId="62867D40" wp14:editId="5C7FE314">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C602AA">
          <w:pPr>
            <w:pStyle w:val="En-tte"/>
            <w:rPr>
              <w:b/>
              <w:bCs/>
            </w:rPr>
          </w:pPr>
          <w:r w:rsidRPr="00DF681B">
            <w:rPr>
              <w:b/>
              <w:bCs/>
            </w:rPr>
            <w:t>Module assuré par : M. Hamza LAOUET</w:t>
          </w:r>
        </w:p>
        <w:p w:rsidR="000137FD" w:rsidRPr="00DF681B" w:rsidRDefault="000137FD" w:rsidP="00C602AA">
          <w:pPr>
            <w:pStyle w:val="En-tte"/>
            <w:rPr>
              <w:b/>
              <w:bCs/>
            </w:rPr>
          </w:pPr>
          <w:r w:rsidRPr="00DF681B">
            <w:rPr>
              <w:b/>
              <w:bCs/>
            </w:rPr>
            <w:t xml:space="preserve">Contact : </w:t>
          </w:r>
          <w:hyperlink r:id="rId2" w:history="1">
            <w:r w:rsidRPr="00DF681B">
              <w:rPr>
                <w:rStyle w:val="Lienhypertexte"/>
                <w:b/>
                <w:bCs/>
              </w:rPr>
              <w:t>hamza_84b@live.fr</w:t>
            </w:r>
          </w:hyperlink>
        </w:p>
        <w:p w:rsidR="000137FD" w:rsidRPr="00DF681B" w:rsidRDefault="000137FD" w:rsidP="00C602AA">
          <w:pPr>
            <w:pStyle w:val="En-tte"/>
            <w:rPr>
              <w:b/>
              <w:bCs/>
            </w:rPr>
          </w:pPr>
          <w:r w:rsidRPr="00DF681B">
            <w:rPr>
              <w:b/>
              <w:bCs/>
            </w:rPr>
            <w:t>Cours 1</w:t>
          </w:r>
        </w:p>
        <w:p w:rsidR="000137FD" w:rsidRPr="00DF681B" w:rsidRDefault="000137FD" w:rsidP="00C602AA">
          <w:pPr>
            <w:pStyle w:val="En-tte"/>
            <w:rPr>
              <w:b/>
              <w:bCs/>
            </w:rPr>
          </w:pPr>
          <w:r w:rsidRPr="00DF681B">
            <w:rPr>
              <w:b/>
              <w:bCs/>
            </w:rPr>
            <w:t>Durée : 1 heure</w:t>
          </w:r>
        </w:p>
        <w:p w:rsidR="000137FD" w:rsidRPr="00DF681B" w:rsidRDefault="000137FD" w:rsidP="00C602AA">
          <w:pPr>
            <w:pStyle w:val="En-tte"/>
          </w:pPr>
          <w:r w:rsidRPr="00DF681B">
            <w:rPr>
              <w:b/>
              <w:bCs/>
            </w:rPr>
            <w:t>Cours destiné aux étudiants du Master 1</w:t>
          </w:r>
        </w:p>
      </w:tc>
    </w:tr>
  </w:tbl>
  <w:p w:rsidR="000137FD" w:rsidRDefault="000137F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14:anchorId="52C80234" wp14:editId="5E095E21">
                <wp:extent cx="1020725" cy="95693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C602AA">
          <w:pPr>
            <w:pStyle w:val="En-tte"/>
            <w:rPr>
              <w:b/>
              <w:bCs/>
            </w:rPr>
          </w:pPr>
          <w:r w:rsidRPr="00DF681B">
            <w:rPr>
              <w:b/>
              <w:bCs/>
            </w:rPr>
            <w:t>Module assuré par : M. Hamza LAOUET</w:t>
          </w:r>
        </w:p>
        <w:p w:rsidR="000137FD" w:rsidRPr="00DF681B" w:rsidRDefault="000137FD" w:rsidP="00C602AA">
          <w:pPr>
            <w:pStyle w:val="En-tte"/>
            <w:rPr>
              <w:b/>
              <w:bCs/>
            </w:rPr>
          </w:pPr>
          <w:r w:rsidRPr="00DF681B">
            <w:rPr>
              <w:b/>
              <w:bCs/>
            </w:rPr>
            <w:t xml:space="preserve">Contact : </w:t>
          </w:r>
          <w:hyperlink r:id="rId2" w:history="1">
            <w:r w:rsidRPr="00DF681B">
              <w:rPr>
                <w:rStyle w:val="Lienhypertexte"/>
                <w:b/>
                <w:bCs/>
              </w:rPr>
              <w:t>hamza_84b@live.fr</w:t>
            </w:r>
          </w:hyperlink>
        </w:p>
        <w:p w:rsidR="000137FD" w:rsidRPr="00DF681B" w:rsidRDefault="000137FD" w:rsidP="001F3CFD">
          <w:pPr>
            <w:pStyle w:val="En-tte"/>
            <w:rPr>
              <w:b/>
              <w:bCs/>
            </w:rPr>
          </w:pPr>
          <w:r>
            <w:rPr>
              <w:b/>
              <w:bCs/>
            </w:rPr>
            <w:t>Travaux dirigés</w:t>
          </w:r>
          <w:r w:rsidRPr="00DF681B">
            <w:rPr>
              <w:b/>
              <w:bCs/>
            </w:rPr>
            <w:t xml:space="preserve"> </w:t>
          </w:r>
          <w:r w:rsidR="001F3CFD">
            <w:rPr>
              <w:b/>
              <w:bCs/>
            </w:rPr>
            <w:t>3</w:t>
          </w:r>
        </w:p>
        <w:p w:rsidR="000137FD" w:rsidRPr="00DF681B" w:rsidRDefault="000137FD" w:rsidP="00C602AA">
          <w:pPr>
            <w:pStyle w:val="En-tte"/>
            <w:rPr>
              <w:b/>
              <w:bCs/>
            </w:rPr>
          </w:pPr>
          <w:r w:rsidRPr="00DF681B">
            <w:rPr>
              <w:b/>
              <w:bCs/>
            </w:rPr>
            <w:t>Durée : 1 heure</w:t>
          </w:r>
        </w:p>
        <w:p w:rsidR="007A6318" w:rsidRPr="007A6318" w:rsidRDefault="000137FD" w:rsidP="007A6318">
          <w:pPr>
            <w:pStyle w:val="En-tte"/>
            <w:rPr>
              <w:b/>
              <w:bCs/>
            </w:rPr>
          </w:pPr>
          <w:r>
            <w:rPr>
              <w:b/>
              <w:bCs/>
            </w:rPr>
            <w:t>TD</w:t>
          </w:r>
          <w:r w:rsidRPr="00DF681B">
            <w:rPr>
              <w:b/>
              <w:bCs/>
            </w:rPr>
            <w:t xml:space="preserve"> destiné aux étudiants du Master</w:t>
          </w:r>
          <w:r w:rsidR="007A6318">
            <w:rPr>
              <w:b/>
              <w:bCs/>
            </w:rPr>
            <w:t xml:space="preserve"> 2</w:t>
          </w:r>
        </w:p>
      </w:tc>
    </w:tr>
  </w:tbl>
  <w:p w:rsidR="000137FD" w:rsidRDefault="000137F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0230"/>
    <w:multiLevelType w:val="hybridMultilevel"/>
    <w:tmpl w:val="4D8E90A0"/>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910AFB"/>
    <w:multiLevelType w:val="hybridMultilevel"/>
    <w:tmpl w:val="F814B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5124D4"/>
    <w:multiLevelType w:val="hybridMultilevel"/>
    <w:tmpl w:val="9D44C82E"/>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A2"/>
    <w:rsid w:val="00004508"/>
    <w:rsid w:val="000137FD"/>
    <w:rsid w:val="00037C46"/>
    <w:rsid w:val="000718E3"/>
    <w:rsid w:val="00082CA7"/>
    <w:rsid w:val="00093031"/>
    <w:rsid w:val="00096FF8"/>
    <w:rsid w:val="000B218C"/>
    <w:rsid w:val="000B4E2C"/>
    <w:rsid w:val="000D1713"/>
    <w:rsid w:val="000F02A0"/>
    <w:rsid w:val="000F32C5"/>
    <w:rsid w:val="001005DB"/>
    <w:rsid w:val="0010635F"/>
    <w:rsid w:val="001227FD"/>
    <w:rsid w:val="00125A8D"/>
    <w:rsid w:val="001755E0"/>
    <w:rsid w:val="0018105D"/>
    <w:rsid w:val="0018659A"/>
    <w:rsid w:val="001913B1"/>
    <w:rsid w:val="001C5636"/>
    <w:rsid w:val="001D0178"/>
    <w:rsid w:val="001D108F"/>
    <w:rsid w:val="001E19D8"/>
    <w:rsid w:val="001E62AF"/>
    <w:rsid w:val="001F3CFD"/>
    <w:rsid w:val="00216B41"/>
    <w:rsid w:val="00227D48"/>
    <w:rsid w:val="00230722"/>
    <w:rsid w:val="0024209E"/>
    <w:rsid w:val="00243AEF"/>
    <w:rsid w:val="00250FAC"/>
    <w:rsid w:val="00256836"/>
    <w:rsid w:val="0026169D"/>
    <w:rsid w:val="0026636F"/>
    <w:rsid w:val="002966C8"/>
    <w:rsid w:val="002B0F61"/>
    <w:rsid w:val="002C32DD"/>
    <w:rsid w:val="002E05AD"/>
    <w:rsid w:val="002E2D02"/>
    <w:rsid w:val="00311E42"/>
    <w:rsid w:val="00316319"/>
    <w:rsid w:val="00317C31"/>
    <w:rsid w:val="00351E4F"/>
    <w:rsid w:val="003601CB"/>
    <w:rsid w:val="00360E0D"/>
    <w:rsid w:val="00363CC8"/>
    <w:rsid w:val="00381880"/>
    <w:rsid w:val="00390F65"/>
    <w:rsid w:val="003B1955"/>
    <w:rsid w:val="003B1E31"/>
    <w:rsid w:val="003B6DEA"/>
    <w:rsid w:val="003C47A2"/>
    <w:rsid w:val="003D6E5C"/>
    <w:rsid w:val="003F671A"/>
    <w:rsid w:val="00401F96"/>
    <w:rsid w:val="00402C52"/>
    <w:rsid w:val="00402F86"/>
    <w:rsid w:val="004063D8"/>
    <w:rsid w:val="00421C36"/>
    <w:rsid w:val="00425234"/>
    <w:rsid w:val="00431A44"/>
    <w:rsid w:val="00434266"/>
    <w:rsid w:val="004446DC"/>
    <w:rsid w:val="004827F7"/>
    <w:rsid w:val="00485236"/>
    <w:rsid w:val="00490E9A"/>
    <w:rsid w:val="004B2B56"/>
    <w:rsid w:val="004C0ED0"/>
    <w:rsid w:val="005124C9"/>
    <w:rsid w:val="00536BEF"/>
    <w:rsid w:val="00541512"/>
    <w:rsid w:val="00556B33"/>
    <w:rsid w:val="00560AFB"/>
    <w:rsid w:val="0058188D"/>
    <w:rsid w:val="0059673E"/>
    <w:rsid w:val="005B6815"/>
    <w:rsid w:val="005D5946"/>
    <w:rsid w:val="00601DB6"/>
    <w:rsid w:val="006131E7"/>
    <w:rsid w:val="00623038"/>
    <w:rsid w:val="00625FA8"/>
    <w:rsid w:val="00632138"/>
    <w:rsid w:val="00644B29"/>
    <w:rsid w:val="00666D82"/>
    <w:rsid w:val="00672A21"/>
    <w:rsid w:val="0069371D"/>
    <w:rsid w:val="006E1DA0"/>
    <w:rsid w:val="00700358"/>
    <w:rsid w:val="00701514"/>
    <w:rsid w:val="00717CB1"/>
    <w:rsid w:val="007268F5"/>
    <w:rsid w:val="007323A7"/>
    <w:rsid w:val="0076732B"/>
    <w:rsid w:val="00770ECA"/>
    <w:rsid w:val="00775672"/>
    <w:rsid w:val="007756F0"/>
    <w:rsid w:val="00786BC0"/>
    <w:rsid w:val="0079476E"/>
    <w:rsid w:val="00794DE8"/>
    <w:rsid w:val="007A6318"/>
    <w:rsid w:val="007B47E6"/>
    <w:rsid w:val="007B64EC"/>
    <w:rsid w:val="007D3825"/>
    <w:rsid w:val="007E6411"/>
    <w:rsid w:val="00805D3B"/>
    <w:rsid w:val="008164BA"/>
    <w:rsid w:val="00840936"/>
    <w:rsid w:val="00840B73"/>
    <w:rsid w:val="008457C3"/>
    <w:rsid w:val="00864DBA"/>
    <w:rsid w:val="00890D13"/>
    <w:rsid w:val="00892355"/>
    <w:rsid w:val="008B67DE"/>
    <w:rsid w:val="008C3551"/>
    <w:rsid w:val="008C4E0D"/>
    <w:rsid w:val="008F2E31"/>
    <w:rsid w:val="00901190"/>
    <w:rsid w:val="00913E96"/>
    <w:rsid w:val="0092191B"/>
    <w:rsid w:val="0092257E"/>
    <w:rsid w:val="00940BD7"/>
    <w:rsid w:val="009460BE"/>
    <w:rsid w:val="0096314F"/>
    <w:rsid w:val="0096404F"/>
    <w:rsid w:val="00976667"/>
    <w:rsid w:val="009A2849"/>
    <w:rsid w:val="009B1422"/>
    <w:rsid w:val="009C199F"/>
    <w:rsid w:val="009C4364"/>
    <w:rsid w:val="009F013D"/>
    <w:rsid w:val="00A1446C"/>
    <w:rsid w:val="00A22B60"/>
    <w:rsid w:val="00A230AF"/>
    <w:rsid w:val="00A37C78"/>
    <w:rsid w:val="00A423CE"/>
    <w:rsid w:val="00A5366B"/>
    <w:rsid w:val="00A611E2"/>
    <w:rsid w:val="00A73E32"/>
    <w:rsid w:val="00A867D8"/>
    <w:rsid w:val="00A96456"/>
    <w:rsid w:val="00AF1467"/>
    <w:rsid w:val="00B10F6E"/>
    <w:rsid w:val="00B251B7"/>
    <w:rsid w:val="00B5706D"/>
    <w:rsid w:val="00B80C45"/>
    <w:rsid w:val="00B82E33"/>
    <w:rsid w:val="00B862E9"/>
    <w:rsid w:val="00B95FDE"/>
    <w:rsid w:val="00BA326E"/>
    <w:rsid w:val="00BA446D"/>
    <w:rsid w:val="00BD65D1"/>
    <w:rsid w:val="00BE062A"/>
    <w:rsid w:val="00C04B88"/>
    <w:rsid w:val="00C1742B"/>
    <w:rsid w:val="00C25730"/>
    <w:rsid w:val="00C32F4D"/>
    <w:rsid w:val="00C44104"/>
    <w:rsid w:val="00C504A5"/>
    <w:rsid w:val="00C541E4"/>
    <w:rsid w:val="00C65FA2"/>
    <w:rsid w:val="00C76EF9"/>
    <w:rsid w:val="00C91DD9"/>
    <w:rsid w:val="00D83B01"/>
    <w:rsid w:val="00D97152"/>
    <w:rsid w:val="00DA7503"/>
    <w:rsid w:val="00DC772F"/>
    <w:rsid w:val="00E012C3"/>
    <w:rsid w:val="00E316B5"/>
    <w:rsid w:val="00E3250F"/>
    <w:rsid w:val="00E334DA"/>
    <w:rsid w:val="00E60AA1"/>
    <w:rsid w:val="00E6683E"/>
    <w:rsid w:val="00EA1B13"/>
    <w:rsid w:val="00ED4BE6"/>
    <w:rsid w:val="00EE1909"/>
    <w:rsid w:val="00EE3222"/>
    <w:rsid w:val="00EE78D5"/>
    <w:rsid w:val="00F018C6"/>
    <w:rsid w:val="00F514EF"/>
    <w:rsid w:val="00F61AB2"/>
    <w:rsid w:val="00F910ED"/>
    <w:rsid w:val="00FC3F01"/>
    <w:rsid w:val="00FE6F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3900">
      <w:bodyDiv w:val="1"/>
      <w:marLeft w:val="0"/>
      <w:marRight w:val="0"/>
      <w:marTop w:val="0"/>
      <w:marBottom w:val="0"/>
      <w:divBdr>
        <w:top w:val="none" w:sz="0" w:space="0" w:color="auto"/>
        <w:left w:val="none" w:sz="0" w:space="0" w:color="auto"/>
        <w:bottom w:val="none" w:sz="0" w:space="0" w:color="auto"/>
        <w:right w:val="none" w:sz="0" w:space="0" w:color="auto"/>
      </w:divBdr>
      <w:divsChild>
        <w:div w:id="1418405744">
          <w:marLeft w:val="0"/>
          <w:marRight w:val="0"/>
          <w:marTop w:val="0"/>
          <w:marBottom w:val="0"/>
          <w:divBdr>
            <w:top w:val="none" w:sz="0" w:space="0" w:color="auto"/>
            <w:left w:val="none" w:sz="0" w:space="0" w:color="auto"/>
            <w:bottom w:val="none" w:sz="0" w:space="0" w:color="auto"/>
            <w:right w:val="none" w:sz="0" w:space="0" w:color="auto"/>
          </w:divBdr>
        </w:div>
      </w:divsChild>
    </w:div>
    <w:div w:id="5475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193</Words>
  <Characters>1064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9</cp:revision>
  <dcterms:created xsi:type="dcterms:W3CDTF">2021-10-12T13:32:00Z</dcterms:created>
  <dcterms:modified xsi:type="dcterms:W3CDTF">2021-12-21T11:30:00Z</dcterms:modified>
</cp:coreProperties>
</file>