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90" w:rsidRPr="00BB6DF0" w:rsidRDefault="00A63C90" w:rsidP="001D1E4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Centre Universitaire de Mila</w:t>
      </w:r>
    </w:p>
    <w:p w:rsidR="00A63C90" w:rsidRPr="00BB6DF0" w:rsidRDefault="00A63C90" w:rsidP="001D1E48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Institut des sciences et de la technologie</w:t>
      </w:r>
    </w:p>
    <w:p w:rsidR="00A63C90" w:rsidRPr="00BB6DF0" w:rsidRDefault="0089240E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89240E">
        <w:rPr>
          <w:rFonts w:ascii="Times New Roman" w:hAnsi="Times New Roman" w:cs="Times New Roman"/>
          <w:szCs w:val="24"/>
          <w:vertAlign w:val="superscript"/>
        </w:rPr>
        <w:t>ère</w:t>
      </w:r>
      <w:r>
        <w:rPr>
          <w:rFonts w:ascii="Times New Roman" w:hAnsi="Times New Roman" w:cs="Times New Roman"/>
          <w:szCs w:val="24"/>
        </w:rPr>
        <w:t xml:space="preserve"> Master STIC</w:t>
      </w:r>
    </w:p>
    <w:p w:rsidR="006D5011" w:rsidRDefault="006D5011" w:rsidP="0063732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Année : 201</w:t>
      </w:r>
      <w:r w:rsidR="0063732A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>-20</w:t>
      </w:r>
      <w:r w:rsidR="0063732A">
        <w:rPr>
          <w:rFonts w:ascii="Times New Roman" w:hAnsi="Times New Roman" w:cs="Times New Roman"/>
          <w:szCs w:val="24"/>
        </w:rPr>
        <w:t>20</w:t>
      </w:r>
    </w:p>
    <w:p w:rsidR="00A63C90" w:rsidRPr="00BB6DF0" w:rsidRDefault="0089240E" w:rsidP="00A0662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Module : </w:t>
      </w:r>
      <w:r w:rsidR="0063732A">
        <w:rPr>
          <w:rFonts w:ascii="Times New Roman" w:hAnsi="Times New Roman" w:cs="Times New Roman"/>
          <w:szCs w:val="24"/>
        </w:rPr>
        <w:t>Optimisation combinatoire</w:t>
      </w:r>
    </w:p>
    <w:p w:rsidR="00354AF5" w:rsidRPr="00A06624" w:rsidRDefault="0063732A" w:rsidP="005E6EE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Corrigé TD</w:t>
      </w:r>
      <w:r w:rsidR="005E6EE8">
        <w:rPr>
          <w:rFonts w:asciiTheme="majorBidi" w:hAnsiTheme="majorBidi" w:cstheme="majorBidi"/>
          <w:sz w:val="36"/>
          <w:szCs w:val="36"/>
        </w:rPr>
        <w:t>1</w:t>
      </w:r>
    </w:p>
    <w:p w:rsidR="005E6EE8" w:rsidRDefault="005E6EE8" w:rsidP="006373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p w:rsidR="005B7692" w:rsidRDefault="005E6EE8" w:rsidP="005B76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Exercice 1 :</w:t>
      </w:r>
    </w:p>
    <w:p w:rsidR="0084507F" w:rsidRPr="005B7692" w:rsidRDefault="005B7692" w:rsidP="005B7692">
      <w:pPr>
        <w:pStyle w:val="Paragraphedeliste"/>
        <w:numPr>
          <w:ilvl w:val="0"/>
          <w:numId w:val="25"/>
        </w:numPr>
        <w:spacing w:before="240"/>
        <w:jc w:val="both"/>
        <w:rPr>
          <w:rFonts w:asciiTheme="majorBidi" w:hAnsiTheme="majorBidi" w:cstheme="majorBidi"/>
        </w:rPr>
      </w:pPr>
      <w:r w:rsidRPr="005B7692">
        <w:rPr>
          <w:rFonts w:asciiTheme="majorBidi" w:hAnsiTheme="majorBidi" w:cstheme="majorBidi"/>
        </w:rPr>
        <w:t xml:space="preserve"> </w:t>
      </w:r>
      <w:r w:rsidR="00E93573" w:rsidRPr="005B7692">
        <w:rPr>
          <w:rFonts w:asciiTheme="majorBidi" w:hAnsiTheme="majorBidi" w:cstheme="majorBidi"/>
        </w:rPr>
        <w:t>L</w:t>
      </w:r>
      <w:r w:rsidR="0084507F" w:rsidRPr="005B7692">
        <w:rPr>
          <w:rFonts w:asciiTheme="majorBidi" w:hAnsiTheme="majorBidi" w:cstheme="majorBidi"/>
        </w:rPr>
        <w:t>a formulation mathématique de ce problème.</w:t>
      </w:r>
    </w:p>
    <w:p w:rsidR="00D8176A" w:rsidRPr="00C642EE" w:rsidRDefault="00D8176A" w:rsidP="00D8176A">
      <w:pPr>
        <w:spacing w:before="240"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Variable de </w:t>
      </w:r>
      <w:r w:rsidR="00C642EE">
        <w:rPr>
          <w:rFonts w:asciiTheme="majorBidi" w:hAnsiTheme="majorBidi" w:cstheme="majorBidi"/>
        </w:rPr>
        <w:t>décision</w:t>
      </w:r>
      <w:r>
        <w:rPr>
          <w:rFonts w:asciiTheme="majorBidi" w:hAnsiTheme="majorBidi" w:cstheme="majorBidi"/>
        </w:rPr>
        <w:t> :</w:t>
      </w:r>
      <w:r w:rsidR="00C642EE">
        <w:rPr>
          <w:rFonts w:asciiTheme="majorBidi" w:hAnsiTheme="majorBidi" w:cstheme="majorBidi"/>
        </w:rPr>
        <w:t xml:space="preserve">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1</w:t>
      </w:r>
      <w:r w:rsid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,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2,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3,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4,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5. </w:t>
      </w:r>
      <w:r w:rsidR="00C642EE">
        <w:rPr>
          <w:rFonts w:asciiTheme="majorBidi" w:hAnsiTheme="majorBidi" w:cstheme="majorBidi"/>
          <w:sz w:val="24"/>
          <w:szCs w:val="24"/>
        </w:rPr>
        <w:t xml:space="preserve"> Pour chaque objet nous avons un variable de décision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</w:t>
      </w:r>
    </w:p>
    <w:p w:rsidR="00D8176A" w:rsidRDefault="00D8176A" w:rsidP="00C642EE">
      <w:pPr>
        <w:spacing w:before="240"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Fonction objectif</w:t>
      </w:r>
      <w:r w:rsidR="00C642EE">
        <w:rPr>
          <w:rFonts w:asciiTheme="majorBidi" w:hAnsiTheme="majorBidi" w:cstheme="majorBidi"/>
        </w:rPr>
        <w:t xml:space="preserve"> : </w:t>
      </w:r>
      <m:oMath>
        <m:func>
          <m:funcPr>
            <m:ctrlPr>
              <w:rPr>
                <w:rFonts w:ascii="Cambria Math" w:hAnsi="Cambria Math" w:cstheme="majorBid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</w:rPr>
              <m:t>min</m:t>
            </m:r>
          </m:fName>
          <m:e>
            <m:nary>
              <m:naryPr>
                <m:chr m:val="∑"/>
                <m:limLoc m:val="undOvr"/>
                <m:ctrlPr>
                  <w:rPr>
                    <w:rFonts w:ascii="Cambria Math" w:hAnsi="Cambria Math" w:cstheme="majorBidi"/>
                    <w:i/>
                  </w:rPr>
                </m:ctrlPr>
              </m:naryPr>
              <m:sub>
                <m:r>
                  <w:rPr>
                    <w:rFonts w:ascii="Cambria Math" w:hAnsi="Cambria Math" w:cstheme="majorBidi"/>
                  </w:rPr>
                  <m:t>i=1</m:t>
                </m:r>
              </m:sub>
              <m:sup>
                <m:r>
                  <w:rPr>
                    <w:rFonts w:ascii="Cambria Math" w:hAnsi="Cambria Math" w:cstheme="majorBidi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</m:e>
            </m:nary>
          </m:e>
        </m:func>
      </m:oMath>
    </w:p>
    <w:p w:rsidR="00D8176A" w:rsidRDefault="00D8176A" w:rsidP="00E236E8">
      <w:pPr>
        <w:spacing w:before="240" w:after="0"/>
        <w:rPr>
          <w:rFonts w:asciiTheme="majorBidi" w:eastAsiaTheme="minorEastAsia" w:hAnsiTheme="majorBidi" w:cstheme="majorBidi"/>
        </w:rPr>
      </w:pPr>
      <w:r>
        <w:rPr>
          <w:rFonts w:asciiTheme="majorBidi" w:hAnsiTheme="majorBidi" w:cstheme="majorBidi"/>
        </w:rPr>
        <w:t xml:space="preserve">Contraintes : </w:t>
      </w:r>
      <w:r w:rsidR="00E236E8">
        <w:rPr>
          <w:rFonts w:asciiTheme="majorBidi" w:hAnsiTheme="majorBidi" w:cstheme="majorBidi"/>
        </w:rPr>
        <w:t xml:space="preserve">a)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i=1</m:t>
            </m:r>
          </m:sub>
          <m:sup>
            <m:r>
              <w:rPr>
                <w:rFonts w:ascii="Cambria Math" w:hAnsi="Cambria Math" w:cstheme="majorBidi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p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  <m:r>
              <w:rPr>
                <w:rFonts w:ascii="Cambria Math" w:hAnsi="Cambria Math" w:cstheme="majorBidi"/>
              </w:rPr>
              <m:t>*</m:t>
            </m:r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</m:e>
        </m:nary>
        <m:r>
          <w:rPr>
            <w:rFonts w:ascii="Cambria Math" w:hAnsi="Cambria Math" w:cstheme="majorBidi"/>
          </w:rPr>
          <m:t xml:space="preserve"> ≤P</m:t>
        </m:r>
      </m:oMath>
    </w:p>
    <w:p w:rsidR="00E236E8" w:rsidRPr="00F553A8" w:rsidRDefault="00E236E8" w:rsidP="0094766D">
      <w:pPr>
        <w:spacing w:before="240" w:after="0"/>
        <w:rPr>
          <w:rFonts w:asciiTheme="majorBidi" w:hAnsiTheme="majorBidi" w:cstheme="majorBidi"/>
          <w:lang w:val="en-US"/>
        </w:rPr>
      </w:pPr>
      <w:r>
        <w:rPr>
          <w:rFonts w:asciiTheme="majorBidi" w:eastAsiaTheme="minorEastAsia" w:hAnsiTheme="majorBidi" w:cstheme="majorBidi"/>
        </w:rPr>
        <w:tab/>
      </w:r>
      <w:r w:rsidRPr="001F3710">
        <w:rPr>
          <w:rFonts w:asciiTheme="majorBidi" w:eastAsiaTheme="minorEastAsia" w:hAnsiTheme="majorBidi" w:cstheme="majorBidi"/>
        </w:rPr>
        <w:t xml:space="preserve">        </w:t>
      </w:r>
      <w:r w:rsidR="00F32AA1" w:rsidRPr="001F3710">
        <w:rPr>
          <w:rFonts w:asciiTheme="majorBidi" w:eastAsiaTheme="minorEastAsia" w:hAnsiTheme="majorBidi" w:cstheme="majorBidi"/>
        </w:rPr>
        <w:t xml:space="preserve"> </w:t>
      </w:r>
      <w:r w:rsidRPr="001F3710">
        <w:rPr>
          <w:rFonts w:asciiTheme="majorBidi" w:eastAsiaTheme="minorEastAsia" w:hAnsiTheme="majorBidi" w:cstheme="majorBidi"/>
        </w:rPr>
        <w:t xml:space="preserve"> </w:t>
      </w:r>
      <w:r w:rsidRPr="00F553A8">
        <w:rPr>
          <w:rFonts w:asciiTheme="majorBidi" w:eastAsiaTheme="minorEastAsia" w:hAnsiTheme="majorBidi" w:cstheme="majorBidi"/>
          <w:lang w:val="en-US"/>
        </w:rPr>
        <w:t xml:space="preserve">b)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="Cambria Math" w:cstheme="majorBidi"/>
              </w:rPr>
              <m:t>i</m:t>
            </m:r>
          </m:sub>
        </m:sSub>
        <m:r>
          <w:rPr>
            <w:rFonts w:ascii="Cambria Math" w:hAnsi="Cambria Math" w:cstheme="majorBidi"/>
            <w:lang w:val="en-US"/>
          </w:rPr>
          <m:t xml:space="preserve"> ∈ 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  <w:lang w:val="en-US"/>
              </w:rPr>
              <m:t>0,1</m:t>
            </m:r>
          </m:e>
        </m:d>
        <m:r>
          <w:rPr>
            <w:rFonts w:ascii="Cambria Math" w:hAnsi="Cambria Math" w:cstheme="majorBidi"/>
            <w:lang w:val="en-US"/>
          </w:rPr>
          <m:t xml:space="preserve"> </m:t>
        </m:r>
        <m:r>
          <w:rPr>
            <w:rFonts w:ascii="Cambria Math" w:hAnsi="Cambria Math" w:cstheme="majorBidi"/>
          </w:rPr>
          <m:t>quelque</m:t>
        </m:r>
        <m:r>
          <w:rPr>
            <w:rFonts w:ascii="Cambria Math" w:hAnsi="Cambria Math" w:cstheme="majorBidi"/>
            <w:lang w:val="en-US"/>
          </w:rPr>
          <m:t xml:space="preserve"> </m:t>
        </m:r>
        <m:r>
          <w:rPr>
            <w:rFonts w:ascii="Cambria Math" w:hAnsi="Cambria Math" w:cstheme="majorBidi"/>
          </w:rPr>
          <m:t>soit</m:t>
        </m:r>
        <m:r>
          <w:rPr>
            <w:rFonts w:ascii="Cambria Math" w:hAnsi="Cambria Math" w:cstheme="majorBidi"/>
            <w:lang w:val="en-US"/>
          </w:rPr>
          <m:t xml:space="preserve"> </m:t>
        </m:r>
        <m:r>
          <w:rPr>
            <w:rFonts w:ascii="Cambria Math" w:hAnsi="Cambria Math" w:cstheme="majorBidi"/>
          </w:rPr>
          <m:t>i</m:t>
        </m:r>
        <m:r>
          <w:rPr>
            <w:rFonts w:ascii="Cambria Math" w:hAnsi="Cambria Math" w:cstheme="majorBidi"/>
            <w:lang w:val="en-US"/>
          </w:rPr>
          <m:t>∈ {1,2,…,5}</m:t>
        </m:r>
      </m:oMath>
    </w:p>
    <w:p w:rsidR="0063732A" w:rsidRPr="005B7692" w:rsidRDefault="0063732A" w:rsidP="0063732A">
      <w:pPr>
        <w:pStyle w:val="Paragraphedeliste"/>
        <w:spacing w:before="240"/>
        <w:ind w:left="360"/>
        <w:jc w:val="both"/>
        <w:rPr>
          <w:rFonts w:asciiTheme="majorBidi" w:hAnsiTheme="majorBidi" w:cstheme="majorBidi"/>
          <w:lang w:val="en-US"/>
        </w:rPr>
      </w:pPr>
    </w:p>
    <w:p w:rsidR="005B7692" w:rsidRDefault="005B7692" w:rsidP="005B7692">
      <w:pPr>
        <w:pStyle w:val="Paragraphedeliste"/>
        <w:numPr>
          <w:ilvl w:val="0"/>
          <w:numId w:val="25"/>
        </w:numPr>
        <w:spacing w:before="2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 solution optimale on utilisant une recherche exhaustive qui consiste à énuméré toute</w:t>
      </w:r>
      <w:r w:rsidR="00F67D5B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les solutions possibles :</w:t>
      </w:r>
    </w:p>
    <w:p w:rsidR="00F67D5B" w:rsidRDefault="00F67D5B" w:rsidP="005B7692">
      <w:pPr>
        <w:pStyle w:val="Paragraphedeliste"/>
        <w:numPr>
          <w:ilvl w:val="0"/>
          <w:numId w:val="25"/>
        </w:numPr>
        <w:spacing w:before="240"/>
        <w:jc w:val="both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1188"/>
        <w:gridCol w:w="1162"/>
        <w:gridCol w:w="1163"/>
        <w:gridCol w:w="1163"/>
        <w:gridCol w:w="1163"/>
        <w:gridCol w:w="1163"/>
        <w:gridCol w:w="1176"/>
        <w:gridCol w:w="1176"/>
      </w:tblGrid>
      <w:tr w:rsidR="005B7692" w:rsidTr="00F67D5B">
        <w:tc>
          <w:tcPr>
            <w:tcW w:w="1188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solution</w:t>
            </w:r>
          </w:p>
        </w:tc>
        <w:tc>
          <w:tcPr>
            <w:tcW w:w="1162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x1</w:t>
            </w:r>
          </w:p>
        </w:tc>
        <w:tc>
          <w:tcPr>
            <w:tcW w:w="1163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x2</w:t>
            </w:r>
          </w:p>
        </w:tc>
        <w:tc>
          <w:tcPr>
            <w:tcW w:w="1163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x3</w:t>
            </w:r>
          </w:p>
        </w:tc>
        <w:tc>
          <w:tcPr>
            <w:tcW w:w="1163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x4</w:t>
            </w:r>
          </w:p>
        </w:tc>
        <w:tc>
          <w:tcPr>
            <w:tcW w:w="1163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x5</w:t>
            </w:r>
          </w:p>
        </w:tc>
        <w:tc>
          <w:tcPr>
            <w:tcW w:w="1176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D76A8C">
              <w:rPr>
                <w:rFonts w:asciiTheme="majorBidi" w:hAnsiTheme="majorBidi" w:cstheme="majorBidi"/>
              </w:rPr>
              <w:t>- Total</w:t>
            </w:r>
          </w:p>
        </w:tc>
        <w:tc>
          <w:tcPr>
            <w:tcW w:w="1176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</w:t>
            </w:r>
            <w:r w:rsidR="00D76A8C">
              <w:rPr>
                <w:rFonts w:asciiTheme="majorBidi" w:hAnsiTheme="majorBidi" w:cstheme="majorBidi"/>
              </w:rPr>
              <w:t>- Total</w:t>
            </w:r>
          </w:p>
        </w:tc>
      </w:tr>
      <w:tr w:rsidR="005B7692" w:rsidTr="00F67D5B">
        <w:tc>
          <w:tcPr>
            <w:tcW w:w="1188" w:type="dxa"/>
          </w:tcPr>
          <w:p w:rsidR="005B7692" w:rsidRDefault="005B7692" w:rsidP="005B7692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S1</w:t>
            </w:r>
          </w:p>
          <w:p w:rsidR="005B7692" w:rsidRDefault="005B7692" w:rsidP="005B7692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S2</w:t>
            </w:r>
          </w:p>
          <w:p w:rsidR="005B7692" w:rsidRDefault="005B7692" w:rsidP="005B7692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S3</w:t>
            </w:r>
          </w:p>
          <w:p w:rsidR="005B7692" w:rsidRDefault="005B7692" w:rsidP="005B7692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5B7692" w:rsidRDefault="005B7692" w:rsidP="005B7692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5B7692" w:rsidRDefault="005B7692" w:rsidP="005B7692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62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DA0F83" w:rsidRDefault="00DA0F83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DA0F83" w:rsidRDefault="00DA0F83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DA0F83" w:rsidRDefault="00DA0F83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63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  <w:p w:rsidR="00DA0F83" w:rsidRDefault="00DA0F83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DA0F83" w:rsidRDefault="00DA0F83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DA0F83" w:rsidRDefault="00DA0F83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63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  <w:p w:rsidR="00DA0F83" w:rsidRDefault="00DA0F83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DA0F83" w:rsidRDefault="00DA0F83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  <w:p w:rsidR="00DA0F83" w:rsidRDefault="00DA0F83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63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63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76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176" w:type="dxa"/>
          </w:tcPr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53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55</w:t>
            </w:r>
          </w:p>
          <w:p w:rsidR="005B7692" w:rsidRDefault="005B7692" w:rsidP="005B7692">
            <w:pPr>
              <w:pStyle w:val="Paragraphedeliste"/>
              <w:spacing w:before="24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</w:t>
            </w:r>
          </w:p>
        </w:tc>
      </w:tr>
    </w:tbl>
    <w:p w:rsidR="005B7692" w:rsidRDefault="005B7692" w:rsidP="00D76A8C">
      <w:pPr>
        <w:pStyle w:val="Paragraphedeliste"/>
        <w:spacing w:before="24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</w:t>
      </w:r>
      <w:r w:rsidR="00D76A8C">
        <w:rPr>
          <w:rFonts w:asciiTheme="majorBidi" w:hAnsiTheme="majorBidi" w:cstheme="majorBidi"/>
        </w:rPr>
        <w:t>meilleure</w:t>
      </w:r>
      <w:r>
        <w:rPr>
          <w:rFonts w:asciiTheme="majorBidi" w:hAnsiTheme="majorBidi" w:cstheme="majorBidi"/>
        </w:rPr>
        <w:t xml:space="preserve"> solution est</w:t>
      </w:r>
      <w:r w:rsidR="00D76A8C">
        <w:rPr>
          <w:rFonts w:asciiTheme="majorBidi" w:hAnsiTheme="majorBidi" w:cstheme="majorBidi"/>
        </w:rPr>
        <w:t xml:space="preserve"> S2</w:t>
      </w:r>
      <w:r>
        <w:rPr>
          <w:rFonts w:asciiTheme="majorBidi" w:hAnsiTheme="majorBidi" w:cstheme="majorBidi"/>
        </w:rPr>
        <w:t xml:space="preserve"> </w:t>
      </w:r>
    </w:p>
    <w:p w:rsidR="005B7692" w:rsidRPr="005B7692" w:rsidRDefault="005B7692" w:rsidP="005B7692">
      <w:pPr>
        <w:pStyle w:val="Paragraphedeliste"/>
        <w:spacing w:before="240"/>
        <w:ind w:left="360"/>
        <w:jc w:val="both"/>
        <w:rPr>
          <w:rFonts w:asciiTheme="majorBidi" w:hAnsiTheme="majorBidi" w:cstheme="majorBidi"/>
        </w:rPr>
      </w:pPr>
    </w:p>
    <w:p w:rsidR="0084507F" w:rsidRDefault="0084507F" w:rsidP="0084507F">
      <w:pPr>
        <w:pStyle w:val="Paragraphedeliste"/>
        <w:numPr>
          <w:ilvl w:val="0"/>
          <w:numId w:val="25"/>
        </w:numPr>
        <w:spacing w:before="240"/>
        <w:jc w:val="both"/>
        <w:rPr>
          <w:rFonts w:asciiTheme="majorBidi" w:hAnsiTheme="majorBidi" w:cstheme="majorBidi"/>
        </w:rPr>
      </w:pPr>
      <w:r w:rsidRPr="00B332BC">
        <w:rPr>
          <w:rFonts w:asciiTheme="majorBidi" w:hAnsiTheme="majorBidi" w:cstheme="majorBidi"/>
        </w:rPr>
        <w:t xml:space="preserve">En choisissant </w:t>
      </w:r>
      <w:r>
        <w:rPr>
          <w:rFonts w:asciiTheme="majorBidi" w:hAnsiTheme="majorBidi" w:cstheme="majorBidi"/>
        </w:rPr>
        <w:t>un</w:t>
      </w:r>
      <w:r w:rsidRPr="00B332BC">
        <w:rPr>
          <w:rFonts w:asciiTheme="majorBidi" w:hAnsiTheme="majorBidi" w:cstheme="majorBidi"/>
        </w:rPr>
        <w:t xml:space="preserve"> parcours </w:t>
      </w:r>
      <w:r>
        <w:rPr>
          <w:rFonts w:asciiTheme="majorBidi" w:hAnsiTheme="majorBidi" w:cstheme="majorBidi"/>
        </w:rPr>
        <w:t>en profondeur</w:t>
      </w:r>
      <w:r w:rsidRPr="00B332BC">
        <w:rPr>
          <w:rFonts w:asciiTheme="majorBidi" w:hAnsiTheme="majorBidi" w:cstheme="majorBidi"/>
        </w:rPr>
        <w:t>, appliquer l’algorithme bra</w:t>
      </w:r>
      <w:r>
        <w:rPr>
          <w:rFonts w:asciiTheme="majorBidi" w:hAnsiTheme="majorBidi" w:cstheme="majorBidi"/>
        </w:rPr>
        <w:t>n</w:t>
      </w:r>
      <w:r w:rsidRPr="00B332BC">
        <w:rPr>
          <w:rFonts w:asciiTheme="majorBidi" w:hAnsiTheme="majorBidi" w:cstheme="majorBidi"/>
        </w:rPr>
        <w:t>ch and bound po</w:t>
      </w:r>
      <w:r>
        <w:rPr>
          <w:rFonts w:asciiTheme="majorBidi" w:hAnsiTheme="majorBidi" w:cstheme="majorBidi"/>
        </w:rPr>
        <w:t>ur la résolution de ce problème</w:t>
      </w:r>
      <w:r w:rsidRPr="00B332BC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Préciser la méthode de calcule de la borne supérieure pour les trois premiers nœuds dans l’arbre.  </w:t>
      </w:r>
    </w:p>
    <w:p w:rsidR="005E6EE8" w:rsidRDefault="005E6EE8" w:rsidP="005E6EE8">
      <w:pPr>
        <w:spacing w:before="240"/>
        <w:jc w:val="both"/>
        <w:rPr>
          <w:rFonts w:asciiTheme="majorBidi" w:hAnsiTheme="majorBidi" w:cstheme="majorBidi"/>
        </w:rPr>
      </w:pPr>
    </w:p>
    <w:p w:rsidR="005E6EE8" w:rsidRDefault="005E6EE8" w:rsidP="005E6EE8">
      <w:pPr>
        <w:spacing w:before="240"/>
        <w:jc w:val="both"/>
        <w:rPr>
          <w:rFonts w:asciiTheme="majorBidi" w:hAnsiTheme="majorBidi" w:cstheme="majorBidi"/>
        </w:rPr>
      </w:pPr>
    </w:p>
    <w:p w:rsidR="005E6EE8" w:rsidRDefault="005E6EE8" w:rsidP="005E6EE8">
      <w:pPr>
        <w:spacing w:before="240"/>
        <w:jc w:val="both"/>
        <w:rPr>
          <w:rFonts w:asciiTheme="majorBidi" w:hAnsiTheme="majorBidi" w:cstheme="majorBidi"/>
        </w:rPr>
      </w:pPr>
    </w:p>
    <w:p w:rsidR="005E6EE8" w:rsidRDefault="005E6EE8" w:rsidP="005E6EE8">
      <w:pPr>
        <w:spacing w:before="240"/>
        <w:jc w:val="both"/>
        <w:rPr>
          <w:rFonts w:asciiTheme="majorBidi" w:hAnsiTheme="majorBidi" w:cstheme="majorBidi"/>
        </w:rPr>
      </w:pPr>
    </w:p>
    <w:p w:rsidR="005E6EE8" w:rsidRDefault="005E6EE8" w:rsidP="005E6EE8">
      <w:pPr>
        <w:spacing w:before="240"/>
        <w:jc w:val="both"/>
        <w:rPr>
          <w:rFonts w:asciiTheme="majorBidi" w:hAnsiTheme="majorBidi" w:cstheme="majorBidi"/>
        </w:rPr>
      </w:pPr>
    </w:p>
    <w:p w:rsidR="005E6EE8" w:rsidRDefault="005E6EE8" w:rsidP="005E6EE8">
      <w:pPr>
        <w:spacing w:before="240"/>
        <w:jc w:val="both"/>
        <w:rPr>
          <w:rFonts w:asciiTheme="majorBidi" w:hAnsiTheme="majorBidi" w:cstheme="majorBidi"/>
        </w:rPr>
      </w:pPr>
    </w:p>
    <w:p w:rsidR="005E6EE8" w:rsidRDefault="005E6EE8" w:rsidP="005E6EE8">
      <w:pPr>
        <w:spacing w:before="240"/>
        <w:jc w:val="both"/>
        <w:rPr>
          <w:rFonts w:asciiTheme="majorBidi" w:hAnsiTheme="majorBidi" w:cstheme="majorBidi"/>
        </w:rPr>
      </w:pPr>
    </w:p>
    <w:p w:rsidR="005E6EE8" w:rsidRDefault="005E6EE8" w:rsidP="005E6EE8">
      <w:pPr>
        <w:spacing w:before="240"/>
        <w:jc w:val="both"/>
        <w:rPr>
          <w:rFonts w:asciiTheme="majorBidi" w:hAnsiTheme="majorBidi" w:cstheme="majorBidi"/>
        </w:rPr>
      </w:pPr>
    </w:p>
    <w:p w:rsidR="005E6EE8" w:rsidRDefault="005E6EE8" w:rsidP="005E6EE8">
      <w:pPr>
        <w:spacing w:before="240"/>
        <w:jc w:val="both"/>
        <w:rPr>
          <w:rFonts w:asciiTheme="majorBidi" w:hAnsiTheme="majorBidi" w:cstheme="majorBidi"/>
        </w:rPr>
      </w:pPr>
    </w:p>
    <w:p w:rsidR="000F2B68" w:rsidRDefault="0063732A" w:rsidP="005E6EE8">
      <w:pPr>
        <w:autoSpaceDE w:val="0"/>
        <w:autoSpaceDN w:val="0"/>
        <w:adjustRightInd w:val="0"/>
        <w:spacing w:before="24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  <w:lang w:eastAsia="fr-FR"/>
        </w:rPr>
        <w:drawing>
          <wp:inline distT="0" distB="0" distL="0" distR="0">
            <wp:extent cx="5934075" cy="5492283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739" t="25000" r="34316" b="9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9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B68" w:rsidSect="0063732A">
      <w:pgSz w:w="12240" w:h="15840"/>
      <w:pgMar w:top="284" w:right="1325" w:bottom="1276" w:left="1417" w:header="568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96A" w:rsidRDefault="00BF096A" w:rsidP="00CD0492">
      <w:pPr>
        <w:spacing w:after="0" w:line="240" w:lineRule="auto"/>
      </w:pPr>
      <w:r>
        <w:separator/>
      </w:r>
    </w:p>
  </w:endnote>
  <w:endnote w:type="continuationSeparator" w:id="1">
    <w:p w:rsidR="00BF096A" w:rsidRDefault="00BF096A" w:rsidP="00CD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96A" w:rsidRDefault="00BF096A" w:rsidP="00CD0492">
      <w:pPr>
        <w:spacing w:after="0" w:line="240" w:lineRule="auto"/>
      </w:pPr>
      <w:r>
        <w:separator/>
      </w:r>
    </w:p>
  </w:footnote>
  <w:footnote w:type="continuationSeparator" w:id="1">
    <w:p w:rsidR="00BF096A" w:rsidRDefault="00BF096A" w:rsidP="00CD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AB1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B0D0D"/>
    <w:multiLevelType w:val="hybridMultilevel"/>
    <w:tmpl w:val="16C4A0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C3A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2861F8"/>
    <w:multiLevelType w:val="hybridMultilevel"/>
    <w:tmpl w:val="8882889A"/>
    <w:lvl w:ilvl="0" w:tplc="112C04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060A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362F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5EF0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E8F6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E0C9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22AD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DED8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8EFC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AA86E27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BAD2DC6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99780E"/>
    <w:multiLevelType w:val="hybridMultilevel"/>
    <w:tmpl w:val="B6ECEEB8"/>
    <w:lvl w:ilvl="0" w:tplc="EA92A8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A716B9"/>
    <w:multiLevelType w:val="hybridMultilevel"/>
    <w:tmpl w:val="5F2CB3D4"/>
    <w:lvl w:ilvl="0" w:tplc="9A20513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EB3510"/>
    <w:multiLevelType w:val="hybridMultilevel"/>
    <w:tmpl w:val="3404DF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776AA1"/>
    <w:multiLevelType w:val="hybridMultilevel"/>
    <w:tmpl w:val="EF52A96A"/>
    <w:lvl w:ilvl="0" w:tplc="B3DA47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C02B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D45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72B7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3E0A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5E2E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90B7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C6F1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38E3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E2A6BF5"/>
    <w:multiLevelType w:val="hybridMultilevel"/>
    <w:tmpl w:val="3D287C66"/>
    <w:lvl w:ilvl="0" w:tplc="FAF2C8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197482"/>
    <w:multiLevelType w:val="hybridMultilevel"/>
    <w:tmpl w:val="FB72EF6A"/>
    <w:lvl w:ilvl="0" w:tplc="2DB010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A6499"/>
    <w:multiLevelType w:val="hybridMultilevel"/>
    <w:tmpl w:val="29D63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21CA4"/>
    <w:multiLevelType w:val="hybridMultilevel"/>
    <w:tmpl w:val="209E902C"/>
    <w:lvl w:ilvl="0" w:tplc="2346B188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2A5819C2"/>
    <w:multiLevelType w:val="hybridMultilevel"/>
    <w:tmpl w:val="F0F8F4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8309AD"/>
    <w:multiLevelType w:val="hybridMultilevel"/>
    <w:tmpl w:val="243442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3447F0"/>
    <w:multiLevelType w:val="hybridMultilevel"/>
    <w:tmpl w:val="F8568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F3B68"/>
    <w:multiLevelType w:val="hybridMultilevel"/>
    <w:tmpl w:val="7ECCB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71B59"/>
    <w:multiLevelType w:val="hybridMultilevel"/>
    <w:tmpl w:val="7DD02302"/>
    <w:lvl w:ilvl="0" w:tplc="867226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3954BD"/>
    <w:multiLevelType w:val="hybridMultilevel"/>
    <w:tmpl w:val="8DF47138"/>
    <w:lvl w:ilvl="0" w:tplc="80B6671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7016AB"/>
    <w:multiLevelType w:val="hybridMultilevel"/>
    <w:tmpl w:val="2C700B2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4F7480"/>
    <w:multiLevelType w:val="hybridMultilevel"/>
    <w:tmpl w:val="7482123A"/>
    <w:lvl w:ilvl="0" w:tplc="372851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E4A2FD7"/>
    <w:multiLevelType w:val="hybridMultilevel"/>
    <w:tmpl w:val="727EAB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115A9"/>
    <w:multiLevelType w:val="hybridMultilevel"/>
    <w:tmpl w:val="17FECD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E03AD"/>
    <w:multiLevelType w:val="hybridMultilevel"/>
    <w:tmpl w:val="3ABCC90A"/>
    <w:lvl w:ilvl="0" w:tplc="29305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536F57"/>
    <w:multiLevelType w:val="multilevel"/>
    <w:tmpl w:val="4C00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D5532C"/>
    <w:multiLevelType w:val="hybridMultilevel"/>
    <w:tmpl w:val="073E4E5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3B277E"/>
    <w:multiLevelType w:val="hybridMultilevel"/>
    <w:tmpl w:val="6D0CE6C2"/>
    <w:lvl w:ilvl="0" w:tplc="5CB87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82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81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2E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4F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82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A3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82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64C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39A6915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5A6335"/>
    <w:multiLevelType w:val="hybridMultilevel"/>
    <w:tmpl w:val="40F8F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66A43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4F3830"/>
    <w:multiLevelType w:val="hybridMultilevel"/>
    <w:tmpl w:val="89B2EBE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B0455C"/>
    <w:multiLevelType w:val="hybridMultilevel"/>
    <w:tmpl w:val="E30003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E83170"/>
    <w:multiLevelType w:val="hybridMultilevel"/>
    <w:tmpl w:val="8346B2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A73152"/>
    <w:multiLevelType w:val="hybridMultilevel"/>
    <w:tmpl w:val="E87ED5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9B4A3B"/>
    <w:multiLevelType w:val="multilevel"/>
    <w:tmpl w:val="8F54F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6A20567"/>
    <w:multiLevelType w:val="hybridMultilevel"/>
    <w:tmpl w:val="7A301218"/>
    <w:lvl w:ilvl="0" w:tplc="AE4ACFC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89E1F84"/>
    <w:multiLevelType w:val="hybridMultilevel"/>
    <w:tmpl w:val="82B0FB4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BFF3822"/>
    <w:multiLevelType w:val="hybridMultilevel"/>
    <w:tmpl w:val="DD8CD0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2BA0"/>
    <w:multiLevelType w:val="hybridMultilevel"/>
    <w:tmpl w:val="A0789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93523E"/>
    <w:multiLevelType w:val="hybridMultilevel"/>
    <w:tmpl w:val="5E7C52BA"/>
    <w:lvl w:ilvl="0" w:tplc="A3F0BC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FA2433D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2"/>
  </w:num>
  <w:num w:numId="3">
    <w:abstractNumId w:val="37"/>
  </w:num>
  <w:num w:numId="4">
    <w:abstractNumId w:val="33"/>
  </w:num>
  <w:num w:numId="5">
    <w:abstractNumId w:val="39"/>
  </w:num>
  <w:num w:numId="6">
    <w:abstractNumId w:val="29"/>
  </w:num>
  <w:num w:numId="7">
    <w:abstractNumId w:val="30"/>
  </w:num>
  <w:num w:numId="8">
    <w:abstractNumId w:val="11"/>
  </w:num>
  <w:num w:numId="9">
    <w:abstractNumId w:val="23"/>
  </w:num>
  <w:num w:numId="10">
    <w:abstractNumId w:val="2"/>
  </w:num>
  <w:num w:numId="11">
    <w:abstractNumId w:val="41"/>
  </w:num>
  <w:num w:numId="12">
    <w:abstractNumId w:val="4"/>
  </w:num>
  <w:num w:numId="13">
    <w:abstractNumId w:val="16"/>
  </w:num>
  <w:num w:numId="14">
    <w:abstractNumId w:val="7"/>
  </w:num>
  <w:num w:numId="15">
    <w:abstractNumId w:val="28"/>
  </w:num>
  <w:num w:numId="16">
    <w:abstractNumId w:val="0"/>
  </w:num>
  <w:num w:numId="17">
    <w:abstractNumId w:val="17"/>
  </w:num>
  <w:num w:numId="18">
    <w:abstractNumId w:val="25"/>
  </w:num>
  <w:num w:numId="19">
    <w:abstractNumId w:val="26"/>
  </w:num>
  <w:num w:numId="20">
    <w:abstractNumId w:val="19"/>
  </w:num>
  <w:num w:numId="21">
    <w:abstractNumId w:val="21"/>
  </w:num>
  <w:num w:numId="22">
    <w:abstractNumId w:val="31"/>
  </w:num>
  <w:num w:numId="23">
    <w:abstractNumId w:val="34"/>
  </w:num>
  <w:num w:numId="24">
    <w:abstractNumId w:val="8"/>
  </w:num>
  <w:num w:numId="25">
    <w:abstractNumId w:val="20"/>
  </w:num>
  <w:num w:numId="26">
    <w:abstractNumId w:val="1"/>
  </w:num>
  <w:num w:numId="27">
    <w:abstractNumId w:val="15"/>
  </w:num>
  <w:num w:numId="28">
    <w:abstractNumId w:val="24"/>
  </w:num>
  <w:num w:numId="29">
    <w:abstractNumId w:val="10"/>
  </w:num>
  <w:num w:numId="30">
    <w:abstractNumId w:val="14"/>
  </w:num>
  <w:num w:numId="31">
    <w:abstractNumId w:val="36"/>
  </w:num>
  <w:num w:numId="32">
    <w:abstractNumId w:val="18"/>
  </w:num>
  <w:num w:numId="33">
    <w:abstractNumId w:val="40"/>
  </w:num>
  <w:num w:numId="34">
    <w:abstractNumId w:val="38"/>
  </w:num>
  <w:num w:numId="35">
    <w:abstractNumId w:val="13"/>
  </w:num>
  <w:num w:numId="36">
    <w:abstractNumId w:val="35"/>
  </w:num>
  <w:num w:numId="37">
    <w:abstractNumId w:val="12"/>
  </w:num>
  <w:num w:numId="38">
    <w:abstractNumId w:val="27"/>
  </w:num>
  <w:num w:numId="39">
    <w:abstractNumId w:val="9"/>
  </w:num>
  <w:num w:numId="40">
    <w:abstractNumId w:val="3"/>
  </w:num>
  <w:num w:numId="41">
    <w:abstractNumId w:val="32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C90"/>
    <w:rsid w:val="0000427E"/>
    <w:rsid w:val="0000602C"/>
    <w:rsid w:val="000128AA"/>
    <w:rsid w:val="000164AA"/>
    <w:rsid w:val="00016980"/>
    <w:rsid w:val="000237C8"/>
    <w:rsid w:val="00036E9C"/>
    <w:rsid w:val="0004007C"/>
    <w:rsid w:val="000436C8"/>
    <w:rsid w:val="00050642"/>
    <w:rsid w:val="00050D6A"/>
    <w:rsid w:val="000524BE"/>
    <w:rsid w:val="00054517"/>
    <w:rsid w:val="00060DEA"/>
    <w:rsid w:val="000614E7"/>
    <w:rsid w:val="000634BF"/>
    <w:rsid w:val="000666A5"/>
    <w:rsid w:val="00072B93"/>
    <w:rsid w:val="0007339B"/>
    <w:rsid w:val="000763C5"/>
    <w:rsid w:val="00077851"/>
    <w:rsid w:val="000800A5"/>
    <w:rsid w:val="00080604"/>
    <w:rsid w:val="00085B67"/>
    <w:rsid w:val="00093646"/>
    <w:rsid w:val="000A1A8E"/>
    <w:rsid w:val="000A4FAC"/>
    <w:rsid w:val="000A5956"/>
    <w:rsid w:val="000A5FD8"/>
    <w:rsid w:val="000B1792"/>
    <w:rsid w:val="000B2385"/>
    <w:rsid w:val="000B2856"/>
    <w:rsid w:val="000B50C1"/>
    <w:rsid w:val="000C3913"/>
    <w:rsid w:val="000D742E"/>
    <w:rsid w:val="000F2B68"/>
    <w:rsid w:val="000F2E5C"/>
    <w:rsid w:val="000F3E41"/>
    <w:rsid w:val="000F467D"/>
    <w:rsid w:val="000F6E66"/>
    <w:rsid w:val="001003B6"/>
    <w:rsid w:val="00117C32"/>
    <w:rsid w:val="00122793"/>
    <w:rsid w:val="001246C1"/>
    <w:rsid w:val="00125A72"/>
    <w:rsid w:val="00131AA5"/>
    <w:rsid w:val="00135DF9"/>
    <w:rsid w:val="00136E6D"/>
    <w:rsid w:val="00137E6A"/>
    <w:rsid w:val="00141796"/>
    <w:rsid w:val="0015725D"/>
    <w:rsid w:val="00160B1F"/>
    <w:rsid w:val="00165C47"/>
    <w:rsid w:val="001668E1"/>
    <w:rsid w:val="001720FB"/>
    <w:rsid w:val="00175C87"/>
    <w:rsid w:val="001768E4"/>
    <w:rsid w:val="0018163D"/>
    <w:rsid w:val="00182CE1"/>
    <w:rsid w:val="001838CF"/>
    <w:rsid w:val="00191531"/>
    <w:rsid w:val="001929CC"/>
    <w:rsid w:val="00195713"/>
    <w:rsid w:val="001A4A51"/>
    <w:rsid w:val="001A5911"/>
    <w:rsid w:val="001A7E6F"/>
    <w:rsid w:val="001B326F"/>
    <w:rsid w:val="001B3F76"/>
    <w:rsid w:val="001C1BF6"/>
    <w:rsid w:val="001C27AE"/>
    <w:rsid w:val="001D1AE5"/>
    <w:rsid w:val="001D1E48"/>
    <w:rsid w:val="001E2834"/>
    <w:rsid w:val="001E6DEF"/>
    <w:rsid w:val="001F1532"/>
    <w:rsid w:val="001F3710"/>
    <w:rsid w:val="001F43F3"/>
    <w:rsid w:val="001F4D1C"/>
    <w:rsid w:val="001F5233"/>
    <w:rsid w:val="002105C2"/>
    <w:rsid w:val="00216630"/>
    <w:rsid w:val="00225B49"/>
    <w:rsid w:val="00226961"/>
    <w:rsid w:val="00233373"/>
    <w:rsid w:val="00233612"/>
    <w:rsid w:val="00242D9C"/>
    <w:rsid w:val="00243A6E"/>
    <w:rsid w:val="00244834"/>
    <w:rsid w:val="00246CC8"/>
    <w:rsid w:val="00247D86"/>
    <w:rsid w:val="00264EF1"/>
    <w:rsid w:val="00265F96"/>
    <w:rsid w:val="002837B5"/>
    <w:rsid w:val="002841C6"/>
    <w:rsid w:val="00285891"/>
    <w:rsid w:val="002954C8"/>
    <w:rsid w:val="0029746C"/>
    <w:rsid w:val="002A58E7"/>
    <w:rsid w:val="002A736E"/>
    <w:rsid w:val="002B15FD"/>
    <w:rsid w:val="002C138A"/>
    <w:rsid w:val="002C1499"/>
    <w:rsid w:val="002C17B7"/>
    <w:rsid w:val="002D1208"/>
    <w:rsid w:val="002D45D4"/>
    <w:rsid w:val="002E1407"/>
    <w:rsid w:val="002F195C"/>
    <w:rsid w:val="002F2794"/>
    <w:rsid w:val="002F5056"/>
    <w:rsid w:val="0030028A"/>
    <w:rsid w:val="00300678"/>
    <w:rsid w:val="003056B3"/>
    <w:rsid w:val="003110C5"/>
    <w:rsid w:val="003157E8"/>
    <w:rsid w:val="003175EE"/>
    <w:rsid w:val="0031770D"/>
    <w:rsid w:val="00324371"/>
    <w:rsid w:val="0033038E"/>
    <w:rsid w:val="003378B3"/>
    <w:rsid w:val="003540BB"/>
    <w:rsid w:val="00354AF5"/>
    <w:rsid w:val="00362F12"/>
    <w:rsid w:val="003636BA"/>
    <w:rsid w:val="003743AD"/>
    <w:rsid w:val="00375EA8"/>
    <w:rsid w:val="0037761E"/>
    <w:rsid w:val="00377C87"/>
    <w:rsid w:val="0038498E"/>
    <w:rsid w:val="00384B30"/>
    <w:rsid w:val="00387E5D"/>
    <w:rsid w:val="0039031E"/>
    <w:rsid w:val="003934E8"/>
    <w:rsid w:val="003B3D8D"/>
    <w:rsid w:val="003C23D7"/>
    <w:rsid w:val="003C5033"/>
    <w:rsid w:val="003C54E7"/>
    <w:rsid w:val="003C7A52"/>
    <w:rsid w:val="003D1F65"/>
    <w:rsid w:val="003D4017"/>
    <w:rsid w:val="003D43AD"/>
    <w:rsid w:val="003F2D21"/>
    <w:rsid w:val="003F6342"/>
    <w:rsid w:val="003F6405"/>
    <w:rsid w:val="004016A2"/>
    <w:rsid w:val="00402722"/>
    <w:rsid w:val="00406D74"/>
    <w:rsid w:val="004121DF"/>
    <w:rsid w:val="004137D7"/>
    <w:rsid w:val="00414BC3"/>
    <w:rsid w:val="004155ED"/>
    <w:rsid w:val="00416D70"/>
    <w:rsid w:val="00427B7F"/>
    <w:rsid w:val="00434923"/>
    <w:rsid w:val="00435BB9"/>
    <w:rsid w:val="0043610B"/>
    <w:rsid w:val="00437111"/>
    <w:rsid w:val="00437924"/>
    <w:rsid w:val="004507FC"/>
    <w:rsid w:val="0046153B"/>
    <w:rsid w:val="00461CD1"/>
    <w:rsid w:val="00481607"/>
    <w:rsid w:val="004821A5"/>
    <w:rsid w:val="00483094"/>
    <w:rsid w:val="00483AF7"/>
    <w:rsid w:val="0048655F"/>
    <w:rsid w:val="00492316"/>
    <w:rsid w:val="00496F57"/>
    <w:rsid w:val="004A0AFD"/>
    <w:rsid w:val="004D26A1"/>
    <w:rsid w:val="004D2CF2"/>
    <w:rsid w:val="004D624A"/>
    <w:rsid w:val="004E3E1F"/>
    <w:rsid w:val="004E44F2"/>
    <w:rsid w:val="004E5E37"/>
    <w:rsid w:val="004F358C"/>
    <w:rsid w:val="004F5C7C"/>
    <w:rsid w:val="004F7107"/>
    <w:rsid w:val="00506673"/>
    <w:rsid w:val="005160A8"/>
    <w:rsid w:val="005172A9"/>
    <w:rsid w:val="00522D5D"/>
    <w:rsid w:val="005340DE"/>
    <w:rsid w:val="00537AB7"/>
    <w:rsid w:val="00546015"/>
    <w:rsid w:val="005460AA"/>
    <w:rsid w:val="00551815"/>
    <w:rsid w:val="00553111"/>
    <w:rsid w:val="00554107"/>
    <w:rsid w:val="00563440"/>
    <w:rsid w:val="005714FB"/>
    <w:rsid w:val="0057497E"/>
    <w:rsid w:val="00583545"/>
    <w:rsid w:val="0058465B"/>
    <w:rsid w:val="00584AEC"/>
    <w:rsid w:val="0058581A"/>
    <w:rsid w:val="005877D0"/>
    <w:rsid w:val="005900DA"/>
    <w:rsid w:val="00593C6D"/>
    <w:rsid w:val="00597BCA"/>
    <w:rsid w:val="005A0A50"/>
    <w:rsid w:val="005A375C"/>
    <w:rsid w:val="005B2379"/>
    <w:rsid w:val="005B3F52"/>
    <w:rsid w:val="005B7692"/>
    <w:rsid w:val="005C551D"/>
    <w:rsid w:val="005C6BC3"/>
    <w:rsid w:val="005C7ECE"/>
    <w:rsid w:val="005E0EAA"/>
    <w:rsid w:val="005E6A64"/>
    <w:rsid w:val="005E6EE8"/>
    <w:rsid w:val="006029F8"/>
    <w:rsid w:val="00605144"/>
    <w:rsid w:val="00607167"/>
    <w:rsid w:val="00607845"/>
    <w:rsid w:val="0061059A"/>
    <w:rsid w:val="00614C37"/>
    <w:rsid w:val="006263F1"/>
    <w:rsid w:val="006347A3"/>
    <w:rsid w:val="00635ADF"/>
    <w:rsid w:val="0063732A"/>
    <w:rsid w:val="0064078D"/>
    <w:rsid w:val="006443B2"/>
    <w:rsid w:val="0065324A"/>
    <w:rsid w:val="00656E65"/>
    <w:rsid w:val="006602AA"/>
    <w:rsid w:val="00660F8D"/>
    <w:rsid w:val="0066270A"/>
    <w:rsid w:val="00675386"/>
    <w:rsid w:val="006756DA"/>
    <w:rsid w:val="00675D94"/>
    <w:rsid w:val="00677965"/>
    <w:rsid w:val="006805B8"/>
    <w:rsid w:val="00680949"/>
    <w:rsid w:val="00681838"/>
    <w:rsid w:val="00683607"/>
    <w:rsid w:val="006846EF"/>
    <w:rsid w:val="00685C10"/>
    <w:rsid w:val="006A46A4"/>
    <w:rsid w:val="006A587E"/>
    <w:rsid w:val="006A69FC"/>
    <w:rsid w:val="006A7424"/>
    <w:rsid w:val="006B6FA7"/>
    <w:rsid w:val="006C163B"/>
    <w:rsid w:val="006C2557"/>
    <w:rsid w:val="006C63AE"/>
    <w:rsid w:val="006C65B1"/>
    <w:rsid w:val="006D487C"/>
    <w:rsid w:val="006D4EEF"/>
    <w:rsid w:val="006D5011"/>
    <w:rsid w:val="006D5F8A"/>
    <w:rsid w:val="006D7F98"/>
    <w:rsid w:val="006E0A20"/>
    <w:rsid w:val="006E0B5A"/>
    <w:rsid w:val="006E4511"/>
    <w:rsid w:val="006E48D0"/>
    <w:rsid w:val="006E5987"/>
    <w:rsid w:val="006E79D6"/>
    <w:rsid w:val="006F1170"/>
    <w:rsid w:val="006F254A"/>
    <w:rsid w:val="00703831"/>
    <w:rsid w:val="007038D8"/>
    <w:rsid w:val="00703BB3"/>
    <w:rsid w:val="00713242"/>
    <w:rsid w:val="007144A1"/>
    <w:rsid w:val="00737AD5"/>
    <w:rsid w:val="00741862"/>
    <w:rsid w:val="00747A7B"/>
    <w:rsid w:val="00750395"/>
    <w:rsid w:val="007511ED"/>
    <w:rsid w:val="007529C8"/>
    <w:rsid w:val="00754B1F"/>
    <w:rsid w:val="00761D8D"/>
    <w:rsid w:val="00766788"/>
    <w:rsid w:val="00770CAF"/>
    <w:rsid w:val="00771B23"/>
    <w:rsid w:val="00771DCC"/>
    <w:rsid w:val="00773834"/>
    <w:rsid w:val="00782C0F"/>
    <w:rsid w:val="00792E00"/>
    <w:rsid w:val="007952BC"/>
    <w:rsid w:val="0079651C"/>
    <w:rsid w:val="00796AE8"/>
    <w:rsid w:val="007A36D9"/>
    <w:rsid w:val="007B582B"/>
    <w:rsid w:val="007B7E39"/>
    <w:rsid w:val="007D039B"/>
    <w:rsid w:val="007E37CA"/>
    <w:rsid w:val="007E405E"/>
    <w:rsid w:val="007F0C51"/>
    <w:rsid w:val="007F12F2"/>
    <w:rsid w:val="007F1702"/>
    <w:rsid w:val="007F1AA3"/>
    <w:rsid w:val="007F3129"/>
    <w:rsid w:val="007F5783"/>
    <w:rsid w:val="00801F47"/>
    <w:rsid w:val="00801FF1"/>
    <w:rsid w:val="00816BFB"/>
    <w:rsid w:val="00824048"/>
    <w:rsid w:val="00824F6C"/>
    <w:rsid w:val="00832B79"/>
    <w:rsid w:val="00834CF9"/>
    <w:rsid w:val="008362B1"/>
    <w:rsid w:val="008426F6"/>
    <w:rsid w:val="008427AE"/>
    <w:rsid w:val="0084507F"/>
    <w:rsid w:val="008466F9"/>
    <w:rsid w:val="00871579"/>
    <w:rsid w:val="00873DDE"/>
    <w:rsid w:val="00890FDB"/>
    <w:rsid w:val="0089240E"/>
    <w:rsid w:val="008951E7"/>
    <w:rsid w:val="0089550B"/>
    <w:rsid w:val="008A208D"/>
    <w:rsid w:val="008A2E33"/>
    <w:rsid w:val="008B04DB"/>
    <w:rsid w:val="008B21BC"/>
    <w:rsid w:val="008B3CAB"/>
    <w:rsid w:val="008C0CC0"/>
    <w:rsid w:val="008C0CD1"/>
    <w:rsid w:val="008C6984"/>
    <w:rsid w:val="008D3AE8"/>
    <w:rsid w:val="008E3BCF"/>
    <w:rsid w:val="008E5159"/>
    <w:rsid w:val="008E5586"/>
    <w:rsid w:val="008F0D8C"/>
    <w:rsid w:val="008F127C"/>
    <w:rsid w:val="008F4FF0"/>
    <w:rsid w:val="00900067"/>
    <w:rsid w:val="00912DDF"/>
    <w:rsid w:val="00921088"/>
    <w:rsid w:val="0092370A"/>
    <w:rsid w:val="009238BA"/>
    <w:rsid w:val="00927B45"/>
    <w:rsid w:val="0093561B"/>
    <w:rsid w:val="00942328"/>
    <w:rsid w:val="00946FE4"/>
    <w:rsid w:val="0094766D"/>
    <w:rsid w:val="00947A9F"/>
    <w:rsid w:val="00954689"/>
    <w:rsid w:val="00957B61"/>
    <w:rsid w:val="0096456F"/>
    <w:rsid w:val="00967F68"/>
    <w:rsid w:val="00977A8D"/>
    <w:rsid w:val="00980872"/>
    <w:rsid w:val="009828E5"/>
    <w:rsid w:val="0098578D"/>
    <w:rsid w:val="00993C11"/>
    <w:rsid w:val="00995CEB"/>
    <w:rsid w:val="009A642D"/>
    <w:rsid w:val="009B03F4"/>
    <w:rsid w:val="009B3039"/>
    <w:rsid w:val="009C3A9E"/>
    <w:rsid w:val="009C4E33"/>
    <w:rsid w:val="009D4225"/>
    <w:rsid w:val="009D6E58"/>
    <w:rsid w:val="009D7CAC"/>
    <w:rsid w:val="009E428A"/>
    <w:rsid w:val="009E5B3A"/>
    <w:rsid w:val="009F214E"/>
    <w:rsid w:val="009F34C0"/>
    <w:rsid w:val="009F76F5"/>
    <w:rsid w:val="00A04ABB"/>
    <w:rsid w:val="00A06624"/>
    <w:rsid w:val="00A13E37"/>
    <w:rsid w:val="00A20ACE"/>
    <w:rsid w:val="00A3010A"/>
    <w:rsid w:val="00A41B94"/>
    <w:rsid w:val="00A52C84"/>
    <w:rsid w:val="00A577B2"/>
    <w:rsid w:val="00A6009E"/>
    <w:rsid w:val="00A61A7D"/>
    <w:rsid w:val="00A63C90"/>
    <w:rsid w:val="00A65B41"/>
    <w:rsid w:val="00A7307E"/>
    <w:rsid w:val="00A738DD"/>
    <w:rsid w:val="00A74E2F"/>
    <w:rsid w:val="00A858E8"/>
    <w:rsid w:val="00A865A6"/>
    <w:rsid w:val="00A87D4E"/>
    <w:rsid w:val="00A909FF"/>
    <w:rsid w:val="00A9269E"/>
    <w:rsid w:val="00A944A7"/>
    <w:rsid w:val="00AA35BD"/>
    <w:rsid w:val="00AA49C0"/>
    <w:rsid w:val="00AA5E30"/>
    <w:rsid w:val="00AB404F"/>
    <w:rsid w:val="00AB44B2"/>
    <w:rsid w:val="00AC1D2F"/>
    <w:rsid w:val="00AC3E20"/>
    <w:rsid w:val="00AD6192"/>
    <w:rsid w:val="00AD6D8D"/>
    <w:rsid w:val="00AE5F38"/>
    <w:rsid w:val="00AF52C5"/>
    <w:rsid w:val="00B037C8"/>
    <w:rsid w:val="00B04305"/>
    <w:rsid w:val="00B147B2"/>
    <w:rsid w:val="00B21E94"/>
    <w:rsid w:val="00B31EC4"/>
    <w:rsid w:val="00B332BC"/>
    <w:rsid w:val="00B36BEF"/>
    <w:rsid w:val="00B40BE6"/>
    <w:rsid w:val="00B41758"/>
    <w:rsid w:val="00B539B7"/>
    <w:rsid w:val="00B54BBC"/>
    <w:rsid w:val="00B557F9"/>
    <w:rsid w:val="00B55AB2"/>
    <w:rsid w:val="00B70A0B"/>
    <w:rsid w:val="00B85620"/>
    <w:rsid w:val="00B8566F"/>
    <w:rsid w:val="00B8641C"/>
    <w:rsid w:val="00B95D01"/>
    <w:rsid w:val="00BA7207"/>
    <w:rsid w:val="00BB0985"/>
    <w:rsid w:val="00BB4F41"/>
    <w:rsid w:val="00BB6DF0"/>
    <w:rsid w:val="00BB7506"/>
    <w:rsid w:val="00BB78F3"/>
    <w:rsid w:val="00BC4610"/>
    <w:rsid w:val="00BD6664"/>
    <w:rsid w:val="00BE3044"/>
    <w:rsid w:val="00BE4966"/>
    <w:rsid w:val="00BF096A"/>
    <w:rsid w:val="00BF2A36"/>
    <w:rsid w:val="00C01DE9"/>
    <w:rsid w:val="00C04005"/>
    <w:rsid w:val="00C072A8"/>
    <w:rsid w:val="00C129AB"/>
    <w:rsid w:val="00C1529C"/>
    <w:rsid w:val="00C21366"/>
    <w:rsid w:val="00C2553C"/>
    <w:rsid w:val="00C42A57"/>
    <w:rsid w:val="00C563A2"/>
    <w:rsid w:val="00C60CB4"/>
    <w:rsid w:val="00C61D4E"/>
    <w:rsid w:val="00C642EE"/>
    <w:rsid w:val="00C73384"/>
    <w:rsid w:val="00C81540"/>
    <w:rsid w:val="00C81FCE"/>
    <w:rsid w:val="00C87FDF"/>
    <w:rsid w:val="00C92D56"/>
    <w:rsid w:val="00C9348D"/>
    <w:rsid w:val="00CA3D72"/>
    <w:rsid w:val="00CA7C9D"/>
    <w:rsid w:val="00CB3ACA"/>
    <w:rsid w:val="00CC75AA"/>
    <w:rsid w:val="00CC7997"/>
    <w:rsid w:val="00CD0492"/>
    <w:rsid w:val="00CD2B31"/>
    <w:rsid w:val="00CD6337"/>
    <w:rsid w:val="00CD75B9"/>
    <w:rsid w:val="00CF5F0C"/>
    <w:rsid w:val="00CF7872"/>
    <w:rsid w:val="00CF7FD5"/>
    <w:rsid w:val="00D0024B"/>
    <w:rsid w:val="00D0035A"/>
    <w:rsid w:val="00D03B71"/>
    <w:rsid w:val="00D166D4"/>
    <w:rsid w:val="00D2599F"/>
    <w:rsid w:val="00D26E9E"/>
    <w:rsid w:val="00D27801"/>
    <w:rsid w:val="00D33606"/>
    <w:rsid w:val="00D342F0"/>
    <w:rsid w:val="00D5068F"/>
    <w:rsid w:val="00D5213D"/>
    <w:rsid w:val="00D5265B"/>
    <w:rsid w:val="00D564EA"/>
    <w:rsid w:val="00D73F47"/>
    <w:rsid w:val="00D76A8C"/>
    <w:rsid w:val="00D80340"/>
    <w:rsid w:val="00D808F8"/>
    <w:rsid w:val="00D8137E"/>
    <w:rsid w:val="00D8176A"/>
    <w:rsid w:val="00D839B1"/>
    <w:rsid w:val="00D84BF0"/>
    <w:rsid w:val="00D864B8"/>
    <w:rsid w:val="00D90BF8"/>
    <w:rsid w:val="00D9314A"/>
    <w:rsid w:val="00DA0F83"/>
    <w:rsid w:val="00DA1155"/>
    <w:rsid w:val="00DA28FB"/>
    <w:rsid w:val="00DA7B55"/>
    <w:rsid w:val="00DB11AD"/>
    <w:rsid w:val="00DB5CB2"/>
    <w:rsid w:val="00DB6993"/>
    <w:rsid w:val="00DC4866"/>
    <w:rsid w:val="00DC62CE"/>
    <w:rsid w:val="00DD2395"/>
    <w:rsid w:val="00DD306C"/>
    <w:rsid w:val="00DD53CC"/>
    <w:rsid w:val="00DD77A6"/>
    <w:rsid w:val="00DE0AB2"/>
    <w:rsid w:val="00DE108F"/>
    <w:rsid w:val="00DE5237"/>
    <w:rsid w:val="00E12605"/>
    <w:rsid w:val="00E2078D"/>
    <w:rsid w:val="00E21512"/>
    <w:rsid w:val="00E236E8"/>
    <w:rsid w:val="00E2507E"/>
    <w:rsid w:val="00E30DD0"/>
    <w:rsid w:val="00E42C16"/>
    <w:rsid w:val="00E4524B"/>
    <w:rsid w:val="00E45933"/>
    <w:rsid w:val="00E475D6"/>
    <w:rsid w:val="00E71DD0"/>
    <w:rsid w:val="00E92D6A"/>
    <w:rsid w:val="00E93573"/>
    <w:rsid w:val="00E9610B"/>
    <w:rsid w:val="00EA5720"/>
    <w:rsid w:val="00EB33FD"/>
    <w:rsid w:val="00EC393A"/>
    <w:rsid w:val="00EC7B82"/>
    <w:rsid w:val="00EE770E"/>
    <w:rsid w:val="00EF06D3"/>
    <w:rsid w:val="00EF0FA6"/>
    <w:rsid w:val="00EF6CD9"/>
    <w:rsid w:val="00F01634"/>
    <w:rsid w:val="00F10C72"/>
    <w:rsid w:val="00F120A1"/>
    <w:rsid w:val="00F16C7A"/>
    <w:rsid w:val="00F226E2"/>
    <w:rsid w:val="00F23D46"/>
    <w:rsid w:val="00F23D7C"/>
    <w:rsid w:val="00F25D58"/>
    <w:rsid w:val="00F27F54"/>
    <w:rsid w:val="00F32AA1"/>
    <w:rsid w:val="00F334E8"/>
    <w:rsid w:val="00F37CDA"/>
    <w:rsid w:val="00F46C74"/>
    <w:rsid w:val="00F553A8"/>
    <w:rsid w:val="00F61067"/>
    <w:rsid w:val="00F6200D"/>
    <w:rsid w:val="00F67D5B"/>
    <w:rsid w:val="00F72040"/>
    <w:rsid w:val="00F7282B"/>
    <w:rsid w:val="00F744F8"/>
    <w:rsid w:val="00F751DD"/>
    <w:rsid w:val="00F80B41"/>
    <w:rsid w:val="00F85944"/>
    <w:rsid w:val="00F95D35"/>
    <w:rsid w:val="00FA16C8"/>
    <w:rsid w:val="00FA4DB0"/>
    <w:rsid w:val="00FA7680"/>
    <w:rsid w:val="00FB7D4A"/>
    <w:rsid w:val="00FC2610"/>
    <w:rsid w:val="00FC411B"/>
    <w:rsid w:val="00FD5A9A"/>
    <w:rsid w:val="00FE4813"/>
    <w:rsid w:val="00FF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8"/>
  </w:style>
  <w:style w:type="paragraph" w:styleId="Titre1">
    <w:name w:val="heading 1"/>
    <w:basedOn w:val="Normal"/>
    <w:link w:val="Titre1Car"/>
    <w:uiPriority w:val="9"/>
    <w:qFormat/>
    <w:rsid w:val="00040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5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3D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492"/>
  </w:style>
  <w:style w:type="paragraph" w:styleId="Pieddepage">
    <w:name w:val="footer"/>
    <w:basedOn w:val="Normal"/>
    <w:link w:val="Pieddepag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0492"/>
  </w:style>
  <w:style w:type="paragraph" w:styleId="Textedebulles">
    <w:name w:val="Balloon Text"/>
    <w:basedOn w:val="Normal"/>
    <w:link w:val="TextedebullesCar"/>
    <w:uiPriority w:val="99"/>
    <w:semiHidden/>
    <w:unhideWhenUsed/>
    <w:rsid w:val="00BB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8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4007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4007C"/>
  </w:style>
  <w:style w:type="character" w:styleId="CodeHTML">
    <w:name w:val="HTML Code"/>
    <w:basedOn w:val="Policepardfaut"/>
    <w:uiPriority w:val="99"/>
    <w:semiHidden/>
    <w:unhideWhenUsed/>
    <w:rsid w:val="0004007C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9F3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642E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766">
          <w:marLeft w:val="418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2301">
          <w:marLeft w:val="418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4959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664">
          <w:marLeft w:val="720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789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790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161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635">
          <w:marLeft w:val="720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059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463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6471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023">
          <w:marLeft w:val="720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492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927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B987-F726-443D-912F-983A9D1D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Salim</cp:lastModifiedBy>
  <cp:revision>9</cp:revision>
  <cp:lastPrinted>2019-07-08T18:50:00Z</cp:lastPrinted>
  <dcterms:created xsi:type="dcterms:W3CDTF">2020-03-27T16:35:00Z</dcterms:created>
  <dcterms:modified xsi:type="dcterms:W3CDTF">2020-03-28T15:04:00Z</dcterms:modified>
</cp:coreProperties>
</file>